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FC" w:rsidRPr="00166C82" w:rsidRDefault="00B264FC" w:rsidP="00AC3E2E">
      <w:pPr>
        <w:pStyle w:val="A-BH"/>
        <w:rPr>
          <w:rFonts w:cs="Times New Roman"/>
        </w:rPr>
      </w:pPr>
      <w:r>
        <w:t>Blogging and Beyond</w:t>
      </w:r>
    </w:p>
    <w:p w:rsidR="00B264FC" w:rsidRDefault="00B264FC" w:rsidP="00124D28">
      <w:pPr>
        <w:pStyle w:val="A-Text"/>
      </w:pPr>
      <w:r w:rsidRPr="00166C82">
        <w:t xml:space="preserve">Blogging can be used in any number of ways. It can be used to form a reading discussion forum or </w:t>
      </w:r>
      <w:r>
        <w:t xml:space="preserve">for </w:t>
      </w:r>
      <w:r w:rsidRPr="00166C82">
        <w:t>posting short cu</w:t>
      </w:r>
      <w:r>
        <w:t>rrent events articles and inviting</w:t>
      </w:r>
      <w:r w:rsidRPr="00166C82">
        <w:t xml:space="preserve"> students’ thoughts. You can use it to foster communication among multiple classes or </w:t>
      </w:r>
      <w:r>
        <w:t xml:space="preserve">to </w:t>
      </w:r>
      <w:r w:rsidRPr="00166C82">
        <w:t>serve as a student progress log on a lab or research assignment. Some teachers use it to post photos an</w:t>
      </w:r>
      <w:r>
        <w:t>d homework assignments online.</w:t>
      </w:r>
    </w:p>
    <w:p w:rsidR="00B264FC" w:rsidRPr="00166C82" w:rsidRDefault="00B264FC" w:rsidP="00124D28">
      <w:pPr>
        <w:pStyle w:val="A-Text"/>
      </w:pPr>
      <w:r>
        <w:tab/>
      </w:r>
      <w:r w:rsidRPr="00166C82">
        <w:t>No matter how you decide to use your class blog, make sure you encourage the conversation but at the same time moderate the comments.</w:t>
      </w:r>
      <w:r>
        <w:t xml:space="preserve"> (See “Setting </w:t>
      </w:r>
      <w:proofErr w:type="gramStart"/>
      <w:r>
        <w:t>Up</w:t>
      </w:r>
      <w:proofErr w:type="gramEnd"/>
      <w:r>
        <w:t xml:space="preserve"> a Blog” [Document #: TX001052] for more information about this.)</w:t>
      </w:r>
    </w:p>
    <w:p w:rsidR="00B264FC" w:rsidRDefault="00B264FC" w:rsidP="00124D28">
      <w:pPr>
        <w:pStyle w:val="A-CH"/>
      </w:pPr>
      <w:r>
        <w:t>Activity Ideas</w:t>
      </w:r>
    </w:p>
    <w:p w:rsidR="00B264FC" w:rsidRDefault="00B264FC" w:rsidP="00124D28">
      <w:pPr>
        <w:pStyle w:val="A-Text"/>
      </w:pPr>
      <w:r>
        <w:t>These are some a</w:t>
      </w:r>
      <w:r w:rsidRPr="00166C82">
        <w:t>ctivities to do with your students or school community</w:t>
      </w:r>
      <w:r>
        <w:t xml:space="preserve"> using a blog:</w:t>
      </w:r>
    </w:p>
    <w:p w:rsidR="00B264FC" w:rsidRDefault="00B264FC" w:rsidP="00124D28">
      <w:pPr>
        <w:pStyle w:val="A-BulletList-quadleft"/>
      </w:pPr>
      <w:r w:rsidRPr="00166C82">
        <w:t>Post a homework question and</w:t>
      </w:r>
      <w:r>
        <w:t xml:space="preserve"> ask</w:t>
      </w:r>
      <w:r w:rsidRPr="00166C82">
        <w:t xml:space="preserve"> each student </w:t>
      </w:r>
      <w:r>
        <w:t xml:space="preserve">to post </w:t>
      </w:r>
      <w:r w:rsidRPr="00166C82">
        <w:t>a one-paragraph response.</w:t>
      </w:r>
    </w:p>
    <w:p w:rsidR="00B264FC" w:rsidRDefault="00B264FC" w:rsidP="00124D28">
      <w:pPr>
        <w:pStyle w:val="A-BulletList-quadleft"/>
      </w:pPr>
      <w:r w:rsidRPr="00166C82">
        <w:t>Start a discussion by posing a question and requir</w:t>
      </w:r>
      <w:r>
        <w:t>ing</w:t>
      </w:r>
      <w:r w:rsidRPr="00166C82">
        <w:t xml:space="preserve"> that </w:t>
      </w:r>
      <w:r>
        <w:t xml:space="preserve">the </w:t>
      </w:r>
      <w:r w:rsidRPr="00166C82">
        <w:t>students post several times over the cours</w:t>
      </w:r>
      <w:r>
        <w:t xml:space="preserve">e of a week or curriculum unit. </w:t>
      </w:r>
      <w:r w:rsidRPr="00166C82">
        <w:t xml:space="preserve">Invite parents </w:t>
      </w:r>
      <w:r>
        <w:t xml:space="preserve">or </w:t>
      </w:r>
      <w:r w:rsidRPr="00166C82">
        <w:t xml:space="preserve">other grades or schools to comment on </w:t>
      </w:r>
      <w:r>
        <w:t xml:space="preserve">the </w:t>
      </w:r>
      <w:r w:rsidRPr="00166C82">
        <w:t>student</w:t>
      </w:r>
      <w:r>
        <w:t>s’</w:t>
      </w:r>
      <w:r w:rsidRPr="00166C82">
        <w:t xml:space="preserve"> work</w:t>
      </w:r>
      <w:r>
        <w:t>.</w:t>
      </w:r>
    </w:p>
    <w:p w:rsidR="00B264FC" w:rsidRDefault="00B264FC" w:rsidP="00124D28">
      <w:pPr>
        <w:pStyle w:val="A-BulletList-quadleft"/>
      </w:pPr>
      <w:r w:rsidRPr="00166C82">
        <w:t>Illustrate ideas and connections through written and visual explanations.</w:t>
      </w:r>
    </w:p>
    <w:p w:rsidR="00B264FC" w:rsidRDefault="00B264FC" w:rsidP="00124D28">
      <w:pPr>
        <w:pStyle w:val="A-BulletList-quadleft"/>
      </w:pPr>
      <w:r w:rsidRPr="00166C82">
        <w:t xml:space="preserve">Have </w:t>
      </w:r>
      <w:r>
        <w:t xml:space="preserve">the </w:t>
      </w:r>
      <w:r w:rsidRPr="00166C82">
        <w:t>students post discussion questions for the next day</w:t>
      </w:r>
      <w:r>
        <w:t xml:space="preserve">’s class. </w:t>
      </w:r>
      <w:r w:rsidRPr="00166C82">
        <w:t xml:space="preserve">This works great if you know </w:t>
      </w:r>
      <w:r>
        <w:t xml:space="preserve">the </w:t>
      </w:r>
      <w:r w:rsidRPr="00166C82">
        <w:t>students are having a hard time understanding a concept and they post questions you want them to review.</w:t>
      </w:r>
    </w:p>
    <w:p w:rsidR="00B264FC" w:rsidRDefault="00B264FC" w:rsidP="00124D28">
      <w:pPr>
        <w:pStyle w:val="A-BulletList-quadleft"/>
      </w:pPr>
      <w:r w:rsidRPr="00166C82">
        <w:t xml:space="preserve">Have </w:t>
      </w:r>
      <w:r>
        <w:t xml:space="preserve">the </w:t>
      </w:r>
      <w:r w:rsidRPr="00166C82">
        <w:t>students</w:t>
      </w:r>
      <w:r>
        <w:t xml:space="preserve"> write their notes for the day. </w:t>
      </w:r>
      <w:r w:rsidRPr="00166C82">
        <w:t xml:space="preserve">Assign one student per day to be the scribe for the class. This is great for discussion-based classes where you want </w:t>
      </w:r>
      <w:r>
        <w:t xml:space="preserve">the </w:t>
      </w:r>
      <w:r w:rsidRPr="00166C82">
        <w:t>students to focus on the discussion and not h</w:t>
      </w:r>
      <w:r>
        <w:t>ave to worry about taking notes.</w:t>
      </w:r>
    </w:p>
    <w:p w:rsidR="00B264FC" w:rsidRPr="00166C82" w:rsidRDefault="00B264FC" w:rsidP="00124D28">
      <w:pPr>
        <w:pStyle w:val="A-BulletList-quadleft"/>
      </w:pPr>
      <w:r w:rsidRPr="00166C82">
        <w:t xml:space="preserve">Post progress reports on team projects. </w:t>
      </w:r>
      <w:r>
        <w:t>The s</w:t>
      </w:r>
      <w:r w:rsidRPr="00166C82">
        <w:t xml:space="preserve">tudents can post their work to the blog so that others can see what they are doing and comment on </w:t>
      </w:r>
      <w:r>
        <w:t>one an</w:t>
      </w:r>
      <w:r w:rsidRPr="00166C82">
        <w:t>other’s work.</w:t>
      </w:r>
    </w:p>
    <w:p w:rsidR="00B264FC" w:rsidRPr="00166C82" w:rsidRDefault="00B264FC" w:rsidP="00124D28">
      <w:pPr>
        <w:pStyle w:val="A-BulletList-quadleft"/>
      </w:pPr>
      <w:r w:rsidRPr="00166C82">
        <w:t xml:space="preserve">Have </w:t>
      </w:r>
      <w:r>
        <w:t xml:space="preserve">the </w:t>
      </w:r>
      <w:r w:rsidRPr="00166C82">
        <w:t>student</w:t>
      </w:r>
      <w:r>
        <w:t>s create their own blogs for an</w:t>
      </w:r>
      <w:r w:rsidRPr="00166C82">
        <w:t xml:space="preserve"> independent study</w:t>
      </w:r>
      <w:r>
        <w:t>.</w:t>
      </w:r>
    </w:p>
    <w:p w:rsidR="00B264FC" w:rsidRPr="00166C82" w:rsidRDefault="00B264FC" w:rsidP="00124D28">
      <w:pPr>
        <w:pStyle w:val="A-BulletList-quadleft"/>
      </w:pPr>
      <w:r>
        <w:t>Host conversations about books.</w:t>
      </w:r>
      <w:r w:rsidRPr="00166C82">
        <w:t xml:space="preserve"> </w:t>
      </w:r>
      <w:r>
        <w:t xml:space="preserve">Ask the </w:t>
      </w:r>
      <w:r w:rsidRPr="00166C82">
        <w:t xml:space="preserve">students </w:t>
      </w:r>
      <w:r>
        <w:t xml:space="preserve">to </w:t>
      </w:r>
      <w:r w:rsidRPr="00166C82">
        <w:t>write feedback</w:t>
      </w:r>
      <w:r>
        <w:t>,</w:t>
      </w:r>
      <w:r w:rsidRPr="00166C82">
        <w:t xml:space="preserve"> and </w:t>
      </w:r>
      <w:r>
        <w:t xml:space="preserve">invite </w:t>
      </w:r>
      <w:r w:rsidRPr="00166C82">
        <w:t xml:space="preserve">the author </w:t>
      </w:r>
      <w:r>
        <w:t xml:space="preserve">to </w:t>
      </w:r>
      <w:r w:rsidRPr="00166C82">
        <w:t>respond, if possible.</w:t>
      </w:r>
    </w:p>
    <w:p w:rsidR="004A2C08" w:rsidRDefault="004A2C08" w:rsidP="004A2C08">
      <w:pPr>
        <w:pStyle w:val="A-BulletList"/>
        <w:ind w:left="360"/>
      </w:pPr>
      <w:r w:rsidRPr="00166C82">
        <w:t>Participate in a student blogging</w:t>
      </w:r>
      <w:r>
        <w:t xml:space="preserve"> or comment challenge. </w:t>
      </w:r>
      <w:r w:rsidRPr="00166C82">
        <w:t>For a set period of time, challenge your students to post or comment on another student</w:t>
      </w:r>
      <w:r>
        <w:t xml:space="preserve">’s blog. See a sample </w:t>
      </w:r>
      <w:proofErr w:type="gramStart"/>
      <w:r>
        <w:t xml:space="preserve">at </w:t>
      </w:r>
      <w:r w:rsidRPr="00166C82">
        <w:t xml:space="preserve"> </w:t>
      </w:r>
      <w:proofErr w:type="gramEnd"/>
      <w:r>
        <w:fldChar w:fldCharType="begin"/>
      </w:r>
      <w:r>
        <w:instrText>HYPERLINK "http://wyatt67.edublogs.org/student-blogging-challenge/"</w:instrText>
      </w:r>
      <w:r>
        <w:fldChar w:fldCharType="separate"/>
      </w:r>
      <w:r w:rsidRPr="00166C82">
        <w:rPr>
          <w:rStyle w:val="Hyperlink"/>
        </w:rPr>
        <w:t>http://wyatt67.edublogs.org/student-blogging-challenge/</w:t>
      </w:r>
      <w:r>
        <w:fldChar w:fldCharType="end"/>
      </w:r>
      <w:r>
        <w:t>.</w:t>
      </w:r>
    </w:p>
    <w:p w:rsidR="00B264FC" w:rsidRDefault="00B264FC" w:rsidP="00124D28">
      <w:pPr>
        <w:pStyle w:val="A-CH"/>
      </w:pPr>
      <w:r>
        <w:t>Moving Outside the Classroom</w:t>
      </w:r>
    </w:p>
    <w:p w:rsidR="00B264FC" w:rsidRPr="00166C82" w:rsidRDefault="00B264FC" w:rsidP="00124D28">
      <w:pPr>
        <w:pStyle w:val="A-Text"/>
      </w:pPr>
      <w:r w:rsidRPr="00166C82">
        <w:t>Blogs are great if you are looking for an organized, formal connection with other classrooms</w:t>
      </w:r>
      <w:r>
        <w:t xml:space="preserve"> in the city, country, or world</w:t>
      </w:r>
      <w:r w:rsidRPr="00166C82">
        <w:t>. Cross-country projects can open a wider world for your students while meeting lesson objectives a</w:t>
      </w:r>
      <w:r>
        <w:t xml:space="preserve">nd </w:t>
      </w:r>
      <w:r w:rsidRPr="00166C82">
        <w:t xml:space="preserve">standards. </w:t>
      </w:r>
      <w:r>
        <w:t>The s</w:t>
      </w:r>
      <w:r w:rsidRPr="00166C82">
        <w:t xml:space="preserve">tudents can discuss global issues and compare how each country is working toward solving the problem. </w:t>
      </w:r>
      <w:r>
        <w:t>The s</w:t>
      </w:r>
      <w:r w:rsidRPr="00166C82">
        <w:t>tudents can share informational links on how they a</w:t>
      </w:r>
      <w:r>
        <w:t>re making a difference or</w:t>
      </w:r>
      <w:r w:rsidRPr="00166C82">
        <w:t xml:space="preserve"> just learn more </w:t>
      </w:r>
      <w:r>
        <w:t xml:space="preserve">about </w:t>
      </w:r>
      <w:r w:rsidRPr="00166C82">
        <w:t>global issues</w:t>
      </w:r>
      <w:r>
        <w:t>. These are some suggestions for getting started:</w:t>
      </w:r>
    </w:p>
    <w:p w:rsidR="00B264FC" w:rsidRPr="00166C82" w:rsidRDefault="00B264FC" w:rsidP="00124D28">
      <w:pPr>
        <w:pStyle w:val="A-BulletList-quadleft"/>
      </w:pPr>
      <w:r w:rsidRPr="001D54D7">
        <w:rPr>
          <w:b/>
          <w:bCs/>
        </w:rPr>
        <w:lastRenderedPageBreak/>
        <w:t>Taking IT Global</w:t>
      </w:r>
      <w:r>
        <w:rPr>
          <w:b/>
          <w:bCs/>
        </w:rPr>
        <w:t xml:space="preserve"> (</w:t>
      </w:r>
      <w:hyperlink r:id="rId8" w:history="1">
        <w:r w:rsidRPr="00166C82">
          <w:rPr>
            <w:rStyle w:val="Hyperlink"/>
          </w:rPr>
          <w:t>http://www.tigweb.org/</w:t>
        </w:r>
      </w:hyperlink>
      <w:r>
        <w:t>).  Taking IT Global is an o</w:t>
      </w:r>
      <w:r w:rsidRPr="00166C82">
        <w:t>nline community of youth interested in global issues and creating positive change.</w:t>
      </w:r>
    </w:p>
    <w:p w:rsidR="00B264FC" w:rsidRPr="00166C82" w:rsidRDefault="00B264FC" w:rsidP="00124D28">
      <w:pPr>
        <w:pStyle w:val="A-BulletList-quadleft"/>
      </w:pPr>
      <w:proofErr w:type="spellStart"/>
      <w:proofErr w:type="gramStart"/>
      <w:r w:rsidRPr="00396A77">
        <w:rPr>
          <w:b/>
          <w:bCs/>
        </w:rPr>
        <w:t>iEarn</w:t>
      </w:r>
      <w:proofErr w:type="spellEnd"/>
      <w:proofErr w:type="gramEnd"/>
      <w:r>
        <w:t xml:space="preserve"> (</w:t>
      </w:r>
      <w:hyperlink r:id="rId9" w:history="1">
        <w:r w:rsidRPr="00166C82">
          <w:rPr>
            <w:rStyle w:val="Hyperlink"/>
          </w:rPr>
          <w:t>http://iearn.org/</w:t>
        </w:r>
      </w:hyperlink>
      <w:r>
        <w:t xml:space="preserve">).  The </w:t>
      </w:r>
      <w:r w:rsidRPr="00166C82">
        <w:t>International Education and Resource Network</w:t>
      </w:r>
      <w:r>
        <w:t xml:space="preserve"> (</w:t>
      </w:r>
      <w:proofErr w:type="spellStart"/>
      <w:r>
        <w:t>iEarn</w:t>
      </w:r>
      <w:proofErr w:type="spellEnd"/>
      <w:r>
        <w:t>) is a</w:t>
      </w:r>
      <w:r w:rsidRPr="00166C82">
        <w:t xml:space="preserve"> nonprofit global network that enables teachers and students to collaborate on projects that enhance learning and make a difference in the world.</w:t>
      </w:r>
    </w:p>
    <w:p w:rsidR="00B264FC" w:rsidRDefault="00B264FC" w:rsidP="00124D28">
      <w:pPr>
        <w:pStyle w:val="A-BulletList-quadleft"/>
      </w:pPr>
      <w:proofErr w:type="spellStart"/>
      <w:proofErr w:type="gramStart"/>
      <w:r w:rsidRPr="00396A77">
        <w:rPr>
          <w:b/>
          <w:bCs/>
        </w:rPr>
        <w:t>ePals</w:t>
      </w:r>
      <w:proofErr w:type="spellEnd"/>
      <w:proofErr w:type="gramEnd"/>
      <w:r>
        <w:t xml:space="preserve"> (</w:t>
      </w:r>
      <w:hyperlink r:id="rId10" w:tgtFrame="_blank" w:tooltip="http://www.epals.com/" w:history="1">
        <w:r w:rsidRPr="00166C82">
          <w:rPr>
            <w:rStyle w:val="Hyperlink"/>
          </w:rPr>
          <w:t>http://www.epals.com/</w:t>
        </w:r>
      </w:hyperlink>
      <w:r>
        <w:t xml:space="preserve">).  This is a </w:t>
      </w:r>
      <w:r w:rsidRPr="00166C82">
        <w:t>K</w:t>
      </w:r>
      <w:r>
        <w:t>–</w:t>
      </w:r>
      <w:r w:rsidRPr="00166C82">
        <w:t xml:space="preserve">12 online community </w:t>
      </w:r>
      <w:r>
        <w:t xml:space="preserve">in which students can </w:t>
      </w:r>
      <w:r w:rsidRPr="00166C82">
        <w:t>safely connect, collaborate</w:t>
      </w:r>
      <w:r>
        <w:t>,</w:t>
      </w:r>
      <w:r w:rsidRPr="00166C82">
        <w:t xml:space="preserve"> and build community across </w:t>
      </w:r>
      <w:r>
        <w:t>two hundred countries and territories.</w:t>
      </w:r>
    </w:p>
    <w:p w:rsidR="00B264FC" w:rsidRDefault="00B264FC" w:rsidP="00124D28">
      <w:pPr>
        <w:pStyle w:val="A-BulletList-quadleft"/>
      </w:pPr>
      <w:proofErr w:type="spellStart"/>
      <w:r w:rsidRPr="00396A77">
        <w:rPr>
          <w:b/>
          <w:bCs/>
        </w:rPr>
        <w:t>Youthink</w:t>
      </w:r>
      <w:proofErr w:type="spellEnd"/>
      <w:proofErr w:type="gramStart"/>
      <w:r w:rsidRPr="00396A77">
        <w:rPr>
          <w:b/>
          <w:bCs/>
        </w:rPr>
        <w:t>!</w:t>
      </w:r>
      <w:r>
        <w:t>(</w:t>
      </w:r>
      <w:proofErr w:type="gramEnd"/>
      <w:r w:rsidR="007D36B3">
        <w:fldChar w:fldCharType="begin"/>
      </w:r>
      <w:r>
        <w:instrText>HYPERLINK "http://www.youthink.worldbank.org/" \t "_blank" \o "http://www.youthink.worldbank.org/"</w:instrText>
      </w:r>
      <w:r w:rsidR="007D36B3">
        <w:fldChar w:fldCharType="separate"/>
      </w:r>
      <w:r w:rsidRPr="00166C82">
        <w:rPr>
          <w:rStyle w:val="Hyperlink"/>
        </w:rPr>
        <w:t>http://www.youthink.worldbank.org/</w:t>
      </w:r>
      <w:r w:rsidR="007D36B3">
        <w:fldChar w:fldCharType="end"/>
      </w:r>
      <w:r>
        <w:t xml:space="preserve">).  </w:t>
      </w:r>
      <w:proofErr w:type="spellStart"/>
      <w:r>
        <w:t>Youthink</w:t>
      </w:r>
      <w:proofErr w:type="spellEnd"/>
      <w:r>
        <w:t xml:space="preserve">! </w:t>
      </w:r>
      <w:proofErr w:type="gramStart"/>
      <w:r w:rsidRPr="00166C82">
        <w:t>gears</w:t>
      </w:r>
      <w:proofErr w:type="gramEnd"/>
      <w:r w:rsidRPr="00166C82">
        <w:t xml:space="preserve"> international development issues to a youth audience and encourages young people to get involved in solutions to global problems, such as HIV</w:t>
      </w:r>
      <w:r>
        <w:t>-</w:t>
      </w:r>
      <w:r w:rsidRPr="00166C82">
        <w:t>AIDS, malnutrition, and gender inequality.</w:t>
      </w:r>
    </w:p>
    <w:p w:rsidR="00B264FC" w:rsidRPr="00166C82" w:rsidRDefault="00B264FC" w:rsidP="00124D28">
      <w:pPr>
        <w:pStyle w:val="A-BulletList-withspaceafter"/>
        <w:ind w:left="360"/>
      </w:pPr>
      <w:r w:rsidRPr="00396A77">
        <w:rPr>
          <w:b/>
          <w:bCs/>
        </w:rPr>
        <w:t xml:space="preserve">Global </w:t>
      </w:r>
      <w:proofErr w:type="spellStart"/>
      <w:r w:rsidRPr="00396A77">
        <w:rPr>
          <w:b/>
          <w:bCs/>
        </w:rPr>
        <w:t>SchoolNet</w:t>
      </w:r>
      <w:proofErr w:type="spellEnd"/>
      <w:r>
        <w:t xml:space="preserve"> (</w:t>
      </w:r>
      <w:hyperlink r:id="rId11" w:tgtFrame="_blank" w:tooltip="http://www.globalschoolnet.org/" w:history="1">
        <w:r w:rsidRPr="00166C82">
          <w:rPr>
            <w:rStyle w:val="Hyperlink"/>
          </w:rPr>
          <w:t>http://www.globalschoolnet.org/</w:t>
        </w:r>
      </w:hyperlink>
      <w:r>
        <w:t>).</w:t>
      </w:r>
      <w:r w:rsidRPr="00166C82">
        <w:t xml:space="preserve"> </w:t>
      </w:r>
      <w:r>
        <w:t xml:space="preserve"> Global </w:t>
      </w:r>
      <w:proofErr w:type="spellStart"/>
      <w:r>
        <w:t>SchoolNet</w:t>
      </w:r>
      <w:proofErr w:type="spellEnd"/>
      <w:r>
        <w:t xml:space="preserve"> focuses on</w:t>
      </w:r>
      <w:r w:rsidRPr="00166C82">
        <w:t xml:space="preserve"> develop</w:t>
      </w:r>
      <w:r>
        <w:t>ing</w:t>
      </w:r>
      <w:r w:rsidRPr="00166C82">
        <w:t xml:space="preserve"> literacy and communication skills, foster</w:t>
      </w:r>
      <w:r>
        <w:t>ing</w:t>
      </w:r>
      <w:r w:rsidRPr="00166C82">
        <w:t xml:space="preserve"> teamwork and collaboration, encourag</w:t>
      </w:r>
      <w:r>
        <w:t>ing</w:t>
      </w:r>
      <w:r w:rsidRPr="00166C82">
        <w:t xml:space="preserve"> workforce preparedness</w:t>
      </w:r>
      <w:r>
        <w:t>,</w:t>
      </w:r>
      <w:r w:rsidRPr="00166C82">
        <w:t xml:space="preserve"> and creat</w:t>
      </w:r>
      <w:r>
        <w:t>ing</w:t>
      </w:r>
      <w:r w:rsidRPr="00166C82">
        <w:t xml:space="preserve"> multicultural understanding</w:t>
      </w:r>
      <w:r>
        <w:t xml:space="preserve"> among students.</w:t>
      </w:r>
    </w:p>
    <w:p w:rsidR="00B264FC" w:rsidRDefault="00B264FC" w:rsidP="00124D28">
      <w:pPr>
        <w:pStyle w:val="A-Text"/>
      </w:pPr>
      <w:r w:rsidRPr="00166C82">
        <w:t xml:space="preserve">These social networks are great places to start looking for teachers who have planned a project and need collaborators, or to see </w:t>
      </w:r>
      <w:r>
        <w:t>examples of how other projects work:</w:t>
      </w:r>
    </w:p>
    <w:p w:rsidR="00B264FC" w:rsidRPr="00166C82" w:rsidRDefault="00B264FC" w:rsidP="00124D28">
      <w:pPr>
        <w:pStyle w:val="A-BulletList-quadleft"/>
      </w:pPr>
      <w:r w:rsidRPr="002B58D4">
        <w:rPr>
          <w:b/>
          <w:bCs/>
        </w:rPr>
        <w:t xml:space="preserve">Flat Classrooms </w:t>
      </w:r>
      <w:r>
        <w:t>(</w:t>
      </w:r>
      <w:hyperlink r:id="rId12" w:history="1">
        <w:r>
          <w:rPr>
            <w:rStyle w:val="Hyperlink"/>
          </w:rPr>
          <w:t>http://flatclassrooms.ning.com/</w:t>
        </w:r>
      </w:hyperlink>
      <w:r>
        <w:t>).</w:t>
      </w:r>
      <w:r w:rsidRPr="00166C82">
        <w:t xml:space="preserve"> </w:t>
      </w:r>
      <w:r>
        <w:t xml:space="preserve"> </w:t>
      </w:r>
      <w:r w:rsidRPr="00166C82">
        <w:t>Participants in the Flat Classroom</w:t>
      </w:r>
      <w:r>
        <w:t>s</w:t>
      </w:r>
      <w:r w:rsidRPr="00166C82">
        <w:t xml:space="preserve"> Project communicate, share</w:t>
      </w:r>
      <w:r>
        <w:t>,</w:t>
      </w:r>
      <w:r w:rsidRPr="00166C82">
        <w:t xml:space="preserve"> and interact via this educational network</w:t>
      </w:r>
      <w:r>
        <w:t>.</w:t>
      </w:r>
    </w:p>
    <w:p w:rsidR="00B264FC" w:rsidRPr="00166C82" w:rsidRDefault="00B264FC" w:rsidP="00124D28">
      <w:pPr>
        <w:pStyle w:val="A-BulletList-quadleft"/>
      </w:pPr>
      <w:r w:rsidRPr="002B58D4">
        <w:rPr>
          <w:b/>
          <w:bCs/>
        </w:rPr>
        <w:t xml:space="preserve">The Global Education Collaborative </w:t>
      </w:r>
      <w:proofErr w:type="spellStart"/>
      <w:r w:rsidRPr="002B58D4">
        <w:rPr>
          <w:b/>
          <w:bCs/>
        </w:rPr>
        <w:t>Ning</w:t>
      </w:r>
      <w:proofErr w:type="spellEnd"/>
      <w:r>
        <w:t xml:space="preserve"> (</w:t>
      </w:r>
      <w:hyperlink r:id="rId13" w:history="1">
        <w:r>
          <w:rPr>
            <w:rStyle w:val="Hyperlink"/>
          </w:rPr>
          <w:t>http://globaleducation.ning.com/</w:t>
        </w:r>
      </w:hyperlink>
      <w:r>
        <w:t>).  This</w:t>
      </w:r>
      <w:r w:rsidRPr="00166C82">
        <w:t xml:space="preserve"> community for teachers and students </w:t>
      </w:r>
      <w:r>
        <w:t xml:space="preserve">is </w:t>
      </w:r>
      <w:r w:rsidRPr="00166C82">
        <w:t>interested in global education. Contribute by adding media, conversation, a</w:t>
      </w:r>
      <w:r>
        <w:t>nd collaborative project ideas.</w:t>
      </w:r>
    </w:p>
    <w:p w:rsidR="00B264FC" w:rsidRPr="00166C82" w:rsidRDefault="00B264FC" w:rsidP="00124D28">
      <w:pPr>
        <w:pStyle w:val="A-BulletList-quadleft"/>
      </w:pPr>
      <w:r w:rsidRPr="002B58D4">
        <w:rPr>
          <w:b/>
          <w:bCs/>
        </w:rPr>
        <w:t xml:space="preserve">Online Projects For Teachers </w:t>
      </w:r>
      <w:proofErr w:type="spellStart"/>
      <w:r w:rsidRPr="002B58D4">
        <w:rPr>
          <w:b/>
          <w:bCs/>
        </w:rPr>
        <w:t>Ning</w:t>
      </w:r>
      <w:proofErr w:type="spellEnd"/>
      <w:r>
        <w:t xml:space="preserve"> (</w:t>
      </w:r>
      <w:hyperlink r:id="rId14" w:history="1">
        <w:r>
          <w:rPr>
            <w:rStyle w:val="Hyperlink"/>
          </w:rPr>
          <w:t>http://onlineproj4tchrs.ning.com/</w:t>
        </w:r>
      </w:hyperlink>
      <w:r>
        <w:t>).</w:t>
      </w:r>
      <w:r w:rsidRPr="00166C82">
        <w:t xml:space="preserve"> </w:t>
      </w:r>
      <w:r>
        <w:t xml:space="preserve"> This</w:t>
      </w:r>
      <w:r w:rsidRPr="00166C82">
        <w:t xml:space="preserve"> social network link</w:t>
      </w:r>
      <w:r>
        <w:t>s teachers together.</w:t>
      </w:r>
    </w:p>
    <w:p w:rsidR="00B264FC" w:rsidRPr="00166C82" w:rsidRDefault="00B264FC" w:rsidP="00124D28">
      <w:pPr>
        <w:pStyle w:val="A-BulletList-quadleft"/>
      </w:pPr>
      <w:r w:rsidRPr="002B58D4">
        <w:rPr>
          <w:b/>
          <w:bCs/>
        </w:rPr>
        <w:t>Teachers Connecting</w:t>
      </w:r>
      <w:r>
        <w:t xml:space="preserve"> (</w:t>
      </w:r>
      <w:hyperlink r:id="rId15" w:history="1">
        <w:r>
          <w:rPr>
            <w:rStyle w:val="Hyperlink"/>
          </w:rPr>
          <w:t>http://www.teachersconnecting.com/</w:t>
        </w:r>
      </w:hyperlink>
      <w:r>
        <w:t xml:space="preserve">).  Teachers </w:t>
      </w:r>
      <w:proofErr w:type="gramStart"/>
      <w:r>
        <w:t>Connecting</w:t>
      </w:r>
      <w:proofErr w:type="gramEnd"/>
      <w:r>
        <w:t xml:space="preserve"> is a</w:t>
      </w:r>
      <w:r w:rsidRPr="00166C82">
        <w:t xml:space="preserve"> place for K</w:t>
      </w:r>
      <w:r>
        <w:t>–</w:t>
      </w:r>
      <w:r w:rsidRPr="00166C82">
        <w:t>12 teachers to find other teachers</w:t>
      </w:r>
      <w:r>
        <w:t xml:space="preserve"> </w:t>
      </w:r>
      <w:r w:rsidRPr="00166C82">
        <w:t>for cross-classroom collaboration.</w:t>
      </w:r>
    </w:p>
    <w:p w:rsidR="00B264FC" w:rsidRPr="00166C82" w:rsidRDefault="00B264FC" w:rsidP="00124D28">
      <w:pPr>
        <w:pStyle w:val="A-BulletList-quadleft"/>
      </w:pPr>
      <w:r w:rsidRPr="002B58D4">
        <w:rPr>
          <w:b/>
          <w:bCs/>
        </w:rPr>
        <w:t>Classroom 2.0</w:t>
      </w:r>
      <w:r>
        <w:t xml:space="preserve"> (</w:t>
      </w:r>
      <w:hyperlink r:id="rId16" w:history="1">
        <w:r>
          <w:rPr>
            <w:rStyle w:val="Hyperlink"/>
          </w:rPr>
          <w:t>http://www.classroom20.com/</w:t>
        </w:r>
      </w:hyperlink>
      <w:r>
        <w:t>).</w:t>
      </w:r>
      <w:r w:rsidRPr="00166C82">
        <w:t xml:space="preserve"> </w:t>
      </w:r>
      <w:r>
        <w:t xml:space="preserve"> Classroom 2.0 is a</w:t>
      </w:r>
      <w:r w:rsidRPr="00166C82">
        <w:t xml:space="preserve"> social network for those interested in Web 2.0 and collaborative technologies in education</w:t>
      </w:r>
      <w:r>
        <w:t>.</w:t>
      </w:r>
    </w:p>
    <w:p w:rsidR="00B264FC" w:rsidRPr="00166C82" w:rsidRDefault="00B264FC" w:rsidP="00124D28">
      <w:pPr>
        <w:pStyle w:val="A-BulletList-quadleft"/>
      </w:pPr>
      <w:r w:rsidRPr="002B58D4">
        <w:rPr>
          <w:b/>
          <w:bCs/>
        </w:rPr>
        <w:t>Global Education Collaborative Projects Database</w:t>
      </w:r>
      <w:r w:rsidRPr="00166C82">
        <w:t xml:space="preserve"> </w:t>
      </w:r>
      <w:r>
        <w:t>(</w:t>
      </w:r>
      <w:hyperlink r:id="rId17" w:history="1">
        <w:r w:rsidRPr="00CC1D42">
          <w:rPr>
            <w:rStyle w:val="Hyperlink"/>
          </w:rPr>
          <w:t>http://spreadsheets.google.com/pub?key=pfr2_hjQxlJba_OcJYcARDQ</w:t>
        </w:r>
      </w:hyperlink>
      <w:r>
        <w:t>).  The Global Education Collaborative Projects Database lists collaborative educational projects from around the world.</w:t>
      </w:r>
    </w:p>
    <w:p w:rsidR="00AB7193" w:rsidRPr="002D0851" w:rsidRDefault="00AB7193" w:rsidP="002D0851"/>
    <w:sectPr w:rsidR="00AB7193" w:rsidRPr="002D0851" w:rsidSect="0038214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620" w:right="1440" w:bottom="23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206" w:rsidRDefault="00C45206" w:rsidP="004D0079">
      <w:r>
        <w:separator/>
      </w:r>
    </w:p>
    <w:p w:rsidR="00C45206" w:rsidRDefault="00C45206"/>
  </w:endnote>
  <w:endnote w:type="continuationSeparator" w:id="0">
    <w:p w:rsidR="00C45206" w:rsidRDefault="00C45206" w:rsidP="004D0079">
      <w:r>
        <w:continuationSeparator/>
      </w:r>
    </w:p>
    <w:p w:rsidR="00C45206" w:rsidRDefault="00C4520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7D36B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B264FC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B264FC">
                  <w:t>TX001053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7D36B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1629E7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B264FC">
                  <w:t>TX001053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206" w:rsidRDefault="00C45206" w:rsidP="004D0079">
      <w:r>
        <w:separator/>
      </w:r>
    </w:p>
    <w:p w:rsidR="00C45206" w:rsidRDefault="00C45206"/>
  </w:footnote>
  <w:footnote w:type="continuationSeparator" w:id="0">
    <w:p w:rsidR="00C45206" w:rsidRDefault="00C45206" w:rsidP="004D0079">
      <w:r>
        <w:continuationSeparator/>
      </w:r>
    </w:p>
    <w:p w:rsidR="00C45206" w:rsidRDefault="00C4520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AC3E2E" w:rsidP="00DC08C5">
    <w:pPr>
      <w:pStyle w:val="A-Header-articletitlepage2"/>
    </w:pPr>
    <w:r>
      <w:t>Blogging and Beyond</w:t>
    </w:r>
    <w:r w:rsidR="00BA32E8">
      <w:tab/>
    </w:r>
    <w:r w:rsidR="00BA32E8" w:rsidRPr="00F82D2A">
      <w:t xml:space="preserve">Page | </w:t>
    </w:r>
    <w:fldSimple w:instr=" PAGE   \* MERGEFORMAT ">
      <w:r w:rsidR="00382147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3145A2" w:rsidP="003E24F6">
    <w:pPr>
      <w:pStyle w:val="A-Header-coursetitlesubtitlepage1"/>
    </w:pPr>
    <w:r>
      <w:t>The Bible: 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24D28"/>
    <w:rsid w:val="001309E6"/>
    <w:rsid w:val="00130AE1"/>
    <w:rsid w:val="001334C6"/>
    <w:rsid w:val="00152401"/>
    <w:rsid w:val="001629E7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45A2"/>
    <w:rsid w:val="003157D0"/>
    <w:rsid w:val="003236A3"/>
    <w:rsid w:val="00326542"/>
    <w:rsid w:val="003365CF"/>
    <w:rsid w:val="00340334"/>
    <w:rsid w:val="00342B38"/>
    <w:rsid w:val="003477AC"/>
    <w:rsid w:val="0037014E"/>
    <w:rsid w:val="003739CB"/>
    <w:rsid w:val="0038139E"/>
    <w:rsid w:val="00382147"/>
    <w:rsid w:val="003B0E7A"/>
    <w:rsid w:val="003D381C"/>
    <w:rsid w:val="003E24F6"/>
    <w:rsid w:val="003F5CF4"/>
    <w:rsid w:val="00405DC9"/>
    <w:rsid w:val="00405F6D"/>
    <w:rsid w:val="00416A83"/>
    <w:rsid w:val="00423B78"/>
    <w:rsid w:val="004311A3"/>
    <w:rsid w:val="00454A1D"/>
    <w:rsid w:val="00460918"/>
    <w:rsid w:val="00475571"/>
    <w:rsid w:val="004A2C08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36B3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B1479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C3E2E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64FC"/>
    <w:rsid w:val="00B47B42"/>
    <w:rsid w:val="00B51054"/>
    <w:rsid w:val="00B572B7"/>
    <w:rsid w:val="00BA32E8"/>
    <w:rsid w:val="00BB760E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45206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A-doc">
    <w:name w:val="A- doc#"/>
    <w:basedOn w:val="Normal"/>
    <w:qFormat/>
    <w:rsid w:val="001629E7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uiPriority w:val="99"/>
    <w:rsid w:val="00B264FC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B264FC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B264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gweb.org/" TargetMode="External"/><Relationship Id="rId13" Type="http://schemas.openxmlformats.org/officeDocument/2006/relationships/hyperlink" Target="http://globaleducation.ning.co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flatclassrooms.ning.com/" TargetMode="External"/><Relationship Id="rId17" Type="http://schemas.openxmlformats.org/officeDocument/2006/relationships/hyperlink" Target="http://spreadsheets.google.com/pub?key=pfr2_hjQxlJba_OcJYcARDQ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lassroom20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obalschoolnet.or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eachersconnecting.com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epals.com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iearn.org/" TargetMode="External"/><Relationship Id="rId14" Type="http://schemas.openxmlformats.org/officeDocument/2006/relationships/hyperlink" Target="http://onlineproj4tchrs.ning.com/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3AC6B-1819-4191-AB73-FBCC3585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21</cp:revision>
  <cp:lastPrinted>2010-01-08T18:19:00Z</cp:lastPrinted>
  <dcterms:created xsi:type="dcterms:W3CDTF">2010-02-02T18:38:00Z</dcterms:created>
  <dcterms:modified xsi:type="dcterms:W3CDTF">2010-02-17T17:32:00Z</dcterms:modified>
</cp:coreProperties>
</file>