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9D2" w:rsidRDefault="00CC59D2" w:rsidP="007E4D6B">
      <w:pPr>
        <w:pStyle w:val="A-BH1"/>
      </w:pPr>
      <w:r>
        <w:t>Kings Saul and David</w:t>
      </w:r>
    </w:p>
    <w:p w:rsidR="00CC59D2" w:rsidRDefault="00CC59D2" w:rsidP="009C13AA">
      <w:pPr>
        <w:pStyle w:val="A-BH2"/>
      </w:pPr>
      <w:r>
        <w:t>The Books of Samuel</w:t>
      </w:r>
    </w:p>
    <w:p w:rsidR="00CC59D2" w:rsidRDefault="00CC59D2" w:rsidP="009C13AA">
      <w:pPr>
        <w:pStyle w:val="A-Text"/>
      </w:pPr>
      <w:r w:rsidRPr="00067493">
        <w:t>First and Second Samuel were originally one book that was later divided</w:t>
      </w:r>
      <w:r>
        <w:t xml:space="preserve"> </w:t>
      </w:r>
      <w:r w:rsidRPr="00067493">
        <w:t>into two parts when it was translated into Greek in ancient times. Since</w:t>
      </w:r>
      <w:r>
        <w:t xml:space="preserve"> </w:t>
      </w:r>
      <w:r w:rsidRPr="00067493">
        <w:t>they form a unity, this introduction will discuss both books as one. The Books</w:t>
      </w:r>
      <w:r>
        <w:t xml:space="preserve"> </w:t>
      </w:r>
      <w:r w:rsidRPr="00067493">
        <w:t>of Samuel concern the transition from the time of Judges to the time of Kings</w:t>
      </w:r>
      <w:r>
        <w:t xml:space="preserve"> </w:t>
      </w:r>
      <w:r w:rsidRPr="00067493">
        <w:t xml:space="preserve">and the reign of Israel’s first two kings, </w:t>
      </w:r>
      <w:r>
        <w:t>Saul and David (ca. 1025–965 BC</w:t>
      </w:r>
      <w:r w:rsidRPr="00067493">
        <w:t>).</w:t>
      </w:r>
      <w:r>
        <w:t xml:space="preserve"> </w:t>
      </w:r>
      <w:r w:rsidRPr="00067493">
        <w:t>Throughout the history, the narrative maintains the previously developed interest</w:t>
      </w:r>
      <w:r>
        <w:t xml:space="preserve"> </w:t>
      </w:r>
      <w:r w:rsidRPr="00067493">
        <w:t>in political continuity in the face of significant change.</w:t>
      </w:r>
      <w:r>
        <w:t xml:space="preserve"> </w:t>
      </w:r>
    </w:p>
    <w:p w:rsidR="00CC59D2" w:rsidRDefault="00CC59D2" w:rsidP="009C13AA">
      <w:pPr>
        <w:pStyle w:val="A-CH"/>
        <w:rPr>
          <w:rFonts w:cs="Times New Roman"/>
        </w:rPr>
      </w:pPr>
      <w:r w:rsidRPr="00067493">
        <w:t>Transitions in Leadership:</w:t>
      </w:r>
      <w:r>
        <w:t xml:space="preserve"> </w:t>
      </w:r>
      <w:r w:rsidRPr="00067493">
        <w:t>From Judges to Monarchy</w:t>
      </w:r>
    </w:p>
    <w:p w:rsidR="00CC59D2" w:rsidRDefault="00CC59D2" w:rsidP="009C13AA">
      <w:pPr>
        <w:pStyle w:val="A-Text"/>
      </w:pPr>
      <w:r w:rsidRPr="00067493">
        <w:t xml:space="preserve">The Books of Samuel continue the political questions </w:t>
      </w:r>
      <w:proofErr w:type="gramStart"/>
      <w:r w:rsidRPr="00067493">
        <w:t>raised</w:t>
      </w:r>
      <w:proofErr w:type="gramEnd"/>
      <w:r w:rsidRPr="00067493">
        <w:t xml:space="preserve"> in Judges.</w:t>
      </w:r>
      <w:r>
        <w:t xml:space="preserve"> </w:t>
      </w:r>
      <w:r w:rsidRPr="00067493">
        <w:t>The Israelites request a king, which proves problematic in several ways.</w:t>
      </w:r>
      <w:r>
        <w:t xml:space="preserve"> </w:t>
      </w:r>
      <w:r w:rsidRPr="00067493">
        <w:t>How can Israel have a human king if God is the king of Israel? God’s kingship</w:t>
      </w:r>
      <w:r>
        <w:t xml:space="preserve"> </w:t>
      </w:r>
      <w:r w:rsidRPr="00067493">
        <w:t>was indicated in Judges 8:23 and more explicitly in 1 Samuel 8:7 and</w:t>
      </w:r>
      <w:r>
        <w:t xml:space="preserve"> </w:t>
      </w:r>
      <w:r w:rsidRPr="00067493">
        <w:t>10:19 (see D</w:t>
      </w:r>
      <w:r>
        <w:t>eu</w:t>
      </w:r>
      <w:r w:rsidRPr="00067493">
        <w:t>t</w:t>
      </w:r>
      <w:r>
        <w:t>eronomy</w:t>
      </w:r>
      <w:r w:rsidRPr="00067493">
        <w:t xml:space="preserve"> 33:5; </w:t>
      </w:r>
      <w:r>
        <w:t>Isaiah 6:5; Jeremiah 8:19; 10:7,10; Psalms</w:t>
      </w:r>
      <w:r w:rsidRPr="00067493">
        <w:t xml:space="preserve"> 24:7–10</w:t>
      </w:r>
      <w:r>
        <w:t>,</w:t>
      </w:r>
      <w:r w:rsidRPr="00067493">
        <w:t xml:space="preserve"> 29:10</w:t>
      </w:r>
      <w:r>
        <w:t>,</w:t>
      </w:r>
      <w:r w:rsidRPr="00067493">
        <w:t xml:space="preserve"> 93:1</w:t>
      </w:r>
      <w:r>
        <w:t>,</w:t>
      </w:r>
      <w:r w:rsidRPr="00067493">
        <w:t xml:space="preserve"> 96:10</w:t>
      </w:r>
      <w:r>
        <w:t xml:space="preserve">, </w:t>
      </w:r>
      <w:r w:rsidRPr="00067493">
        <w:t>97:1</w:t>
      </w:r>
      <w:r>
        <w:t>,</w:t>
      </w:r>
      <w:r w:rsidRPr="00067493">
        <w:t xml:space="preserve"> 99:1). The Israelites reject God’s leadership because they want a permanent</w:t>
      </w:r>
      <w:r>
        <w:t xml:space="preserve"> </w:t>
      </w:r>
      <w:r w:rsidRPr="00067493">
        <w:t>human leadership “like other nations” (1 S</w:t>
      </w:r>
      <w:r>
        <w:t>a</w:t>
      </w:r>
      <w:r w:rsidRPr="00067493">
        <w:t>m</w:t>
      </w:r>
      <w:r>
        <w:t>uel</w:t>
      </w:r>
      <w:r w:rsidRPr="00067493">
        <w:t xml:space="preserve"> 8:20; cf. 8:5). This request</w:t>
      </w:r>
      <w:r>
        <w:t xml:space="preserve"> </w:t>
      </w:r>
      <w:r w:rsidRPr="00067493">
        <w:t>makes some sense given the problems that arose in the time of the</w:t>
      </w:r>
      <w:r>
        <w:t xml:space="preserve"> </w:t>
      </w:r>
      <w:r w:rsidRPr="00067493">
        <w:t>judges. However, the request is peculiar because the Israelites have already</w:t>
      </w:r>
      <w:r>
        <w:t xml:space="preserve"> </w:t>
      </w:r>
      <w:r w:rsidRPr="00067493">
        <w:t>had experience that suggests hereditary leadership is no guarantee of good</w:t>
      </w:r>
      <w:r>
        <w:t xml:space="preserve"> </w:t>
      </w:r>
      <w:r w:rsidRPr="00067493">
        <w:t>leadership (1 S</w:t>
      </w:r>
      <w:r>
        <w:t>a</w:t>
      </w:r>
      <w:r w:rsidRPr="00067493">
        <w:t>m</w:t>
      </w:r>
      <w:r>
        <w:t>uel</w:t>
      </w:r>
      <w:r w:rsidRPr="00067493">
        <w:t xml:space="preserve"> 2:12–17</w:t>
      </w:r>
      <w:r>
        <w:t>,</w:t>
      </w:r>
      <w:r w:rsidRPr="00067493">
        <w:t xml:space="preserve"> 8:1–5). Furthermore, Israel is to be “a holy nation”</w:t>
      </w:r>
      <w:r>
        <w:t xml:space="preserve"> </w:t>
      </w:r>
      <w:r w:rsidRPr="00067493">
        <w:t>(Ex</w:t>
      </w:r>
      <w:r>
        <w:t>odus</w:t>
      </w:r>
      <w:r w:rsidRPr="00067493">
        <w:t xml:space="preserve"> 19:6</w:t>
      </w:r>
      <w:r>
        <w:t>,</w:t>
      </w:r>
      <w:r w:rsidRPr="00067493">
        <w:t xml:space="preserve"> D</w:t>
      </w:r>
      <w:r>
        <w:t>eu</w:t>
      </w:r>
      <w:r w:rsidRPr="00067493">
        <w:t>t</w:t>
      </w:r>
      <w:r>
        <w:t>eronomy</w:t>
      </w:r>
      <w:r w:rsidRPr="00067493">
        <w:t xml:space="preserve"> 4:5–7), set apart from the other nations (D</w:t>
      </w:r>
      <w:r>
        <w:t>eu</w:t>
      </w:r>
      <w:r w:rsidRPr="00067493">
        <w:t>t</w:t>
      </w:r>
      <w:r>
        <w:t>eronomy</w:t>
      </w:r>
      <w:r w:rsidRPr="00067493">
        <w:t xml:space="preserve"> 28:1).</w:t>
      </w:r>
    </w:p>
    <w:p w:rsidR="00CC59D2" w:rsidRDefault="00CC59D2" w:rsidP="009C13AA">
      <w:pPr>
        <w:pStyle w:val="A-Text"/>
      </w:pPr>
      <w:r>
        <w:tab/>
      </w:r>
      <w:r w:rsidRPr="00067493">
        <w:t>The Israelite request initiates a sequence of narratives concerning the relative</w:t>
      </w:r>
      <w:r>
        <w:t xml:space="preserve"> </w:t>
      </w:r>
      <w:r w:rsidRPr="00067493">
        <w:t>merits of kingship (1 S</w:t>
      </w:r>
      <w:r>
        <w:t>a</w:t>
      </w:r>
      <w:r w:rsidRPr="00067493">
        <w:t>m</w:t>
      </w:r>
      <w:r>
        <w:t>uel,</w:t>
      </w:r>
      <w:r w:rsidRPr="00067493">
        <w:t xml:space="preserve"> </w:t>
      </w:r>
      <w:r>
        <w:t>chapters 8—</w:t>
      </w:r>
      <w:r w:rsidRPr="00067493">
        <w:t>12). The Israelites see the</w:t>
      </w:r>
      <w:r>
        <w:t xml:space="preserve"> </w:t>
      </w:r>
      <w:r w:rsidRPr="00067493">
        <w:t>advantages of a permanent centralized government.</w:t>
      </w:r>
      <w:r>
        <w:t xml:space="preserve"> </w:t>
      </w:r>
      <w:r w:rsidRPr="00067493">
        <w:t>They hope to achieve lasting independence</w:t>
      </w:r>
      <w:r>
        <w:t xml:space="preserve"> </w:t>
      </w:r>
      <w:r w:rsidRPr="00067493">
        <w:t>for themselves and protection</w:t>
      </w:r>
      <w:r>
        <w:t xml:space="preserve"> </w:t>
      </w:r>
      <w:r w:rsidRPr="00067493">
        <w:t>from their enemies through a king who will</w:t>
      </w:r>
      <w:r>
        <w:t xml:space="preserve"> </w:t>
      </w:r>
      <w:r w:rsidRPr="00067493">
        <w:t>lead them in battle. Samuel, however, cautions</w:t>
      </w:r>
      <w:r>
        <w:t xml:space="preserve"> </w:t>
      </w:r>
      <w:r w:rsidRPr="00067493">
        <w:t>the people about the institution. Their</w:t>
      </w:r>
      <w:r>
        <w:t xml:space="preserve"> </w:t>
      </w:r>
      <w:r w:rsidRPr="00067493">
        <w:t>own king will be as burdensome as a foreign</w:t>
      </w:r>
      <w:r>
        <w:t xml:space="preserve"> </w:t>
      </w:r>
      <w:r w:rsidRPr="00067493">
        <w:t>ruler, because the king will draft a</w:t>
      </w:r>
      <w:r>
        <w:t xml:space="preserve"> </w:t>
      </w:r>
      <w:r w:rsidRPr="00067493">
        <w:t>standing army and require taxes and services</w:t>
      </w:r>
      <w:r>
        <w:t xml:space="preserve"> </w:t>
      </w:r>
      <w:r w:rsidRPr="00067493">
        <w:t>to maintain his military and other royal</w:t>
      </w:r>
      <w:r>
        <w:t xml:space="preserve"> </w:t>
      </w:r>
      <w:r w:rsidRPr="00067493">
        <w:t>establishments (palaces, bureaucracies,</w:t>
      </w:r>
      <w:r>
        <w:t xml:space="preserve"> </w:t>
      </w:r>
      <w:r w:rsidRPr="00067493">
        <w:t>and so on) (1 S</w:t>
      </w:r>
      <w:r>
        <w:t>a</w:t>
      </w:r>
      <w:r w:rsidRPr="00067493">
        <w:t>m</w:t>
      </w:r>
      <w:r>
        <w:t>uel</w:t>
      </w:r>
      <w:r w:rsidRPr="00067493">
        <w:t xml:space="preserve"> 8:10–18). The various</w:t>
      </w:r>
      <w:r>
        <w:t xml:space="preserve"> </w:t>
      </w:r>
      <w:r w:rsidRPr="00067493">
        <w:t>evaluations of the new institution in 1 Samuel</w:t>
      </w:r>
      <w:r>
        <w:t>, chapters 8—</w:t>
      </w:r>
      <w:r w:rsidRPr="00067493">
        <w:t>12</w:t>
      </w:r>
      <w:r>
        <w:t>,</w:t>
      </w:r>
      <w:r w:rsidRPr="00067493">
        <w:t xml:space="preserve"> reflect the ambivalent</w:t>
      </w:r>
      <w:r>
        <w:t xml:space="preserve"> </w:t>
      </w:r>
      <w:r w:rsidRPr="00067493">
        <w:t>attitude of the Israelites (or any</w:t>
      </w:r>
      <w:r>
        <w:t xml:space="preserve"> </w:t>
      </w:r>
      <w:r w:rsidRPr="00067493">
        <w:t>people) to powerful centralized government.</w:t>
      </w:r>
    </w:p>
    <w:p w:rsidR="00CC59D2" w:rsidRDefault="00CC59D2" w:rsidP="009C13AA">
      <w:pPr>
        <w:pStyle w:val="A-Text"/>
      </w:pPr>
      <w:r>
        <w:tab/>
        <w:t>In his cautionary</w:t>
      </w:r>
      <w:r w:rsidRPr="00067493">
        <w:t xml:space="preserve"> speech, Samuel notes</w:t>
      </w:r>
      <w:r>
        <w:t xml:space="preserve"> </w:t>
      </w:r>
      <w:r w:rsidRPr="00067493">
        <w:t>that the Israelites suffered military defeat</w:t>
      </w:r>
      <w:r>
        <w:t xml:space="preserve"> </w:t>
      </w:r>
      <w:r w:rsidRPr="00067493">
        <w:t>because of their infidelity to God not for</w:t>
      </w:r>
      <w:r>
        <w:t xml:space="preserve"> </w:t>
      </w:r>
      <w:r w:rsidRPr="00067493">
        <w:t>lack of a king (1 S</w:t>
      </w:r>
      <w:r>
        <w:t>a</w:t>
      </w:r>
      <w:r w:rsidRPr="00067493">
        <w:t>m</w:t>
      </w:r>
      <w:r>
        <w:t>uel</w:t>
      </w:r>
      <w:r w:rsidRPr="00067493">
        <w:t xml:space="preserve"> 12:9–11). Not even a</w:t>
      </w:r>
      <w:r>
        <w:t xml:space="preserve"> </w:t>
      </w:r>
      <w:r w:rsidRPr="00067493">
        <w:t>king will be able to save Israel from the</w:t>
      </w:r>
      <w:r>
        <w:t xml:space="preserve"> </w:t>
      </w:r>
      <w:r w:rsidRPr="00067493">
        <w:t>consequences of disobeying God. In this</w:t>
      </w:r>
      <w:r>
        <w:t xml:space="preserve"> </w:t>
      </w:r>
      <w:r w:rsidRPr="00067493">
        <w:t>respect, the institution of monarchy will</w:t>
      </w:r>
      <w:r>
        <w:t xml:space="preserve"> </w:t>
      </w:r>
      <w:r w:rsidRPr="00067493">
        <w:t>change nothing.</w:t>
      </w:r>
      <w:r>
        <w:t xml:space="preserve"> </w:t>
      </w:r>
    </w:p>
    <w:p w:rsidR="00CC59D2" w:rsidRDefault="00CC59D2" w:rsidP="009C13AA">
      <w:pPr>
        <w:pStyle w:val="A-CH"/>
        <w:rPr>
          <w:rFonts w:cs="Times New Roman"/>
        </w:rPr>
      </w:pPr>
      <w:r w:rsidRPr="00067493">
        <w:t xml:space="preserve">Transitions </w:t>
      </w:r>
      <w:proofErr w:type="gramStart"/>
      <w:r w:rsidRPr="00067493">
        <w:t>Within</w:t>
      </w:r>
      <w:proofErr w:type="gramEnd"/>
      <w:r>
        <w:t xml:space="preserve"> </w:t>
      </w:r>
      <w:r w:rsidRPr="00067493">
        <w:t>Monarchy: From Saul</w:t>
      </w:r>
      <w:r>
        <w:t xml:space="preserve"> </w:t>
      </w:r>
      <w:r w:rsidRPr="00067493">
        <w:t>to David</w:t>
      </w:r>
    </w:p>
    <w:p w:rsidR="00CC59D2" w:rsidRDefault="00CC59D2" w:rsidP="009C13AA">
      <w:pPr>
        <w:pStyle w:val="A-Text"/>
      </w:pPr>
      <w:r w:rsidRPr="00067493">
        <w:t>In addition to the transition from judgeship</w:t>
      </w:r>
      <w:r>
        <w:t xml:space="preserve"> </w:t>
      </w:r>
      <w:r w:rsidRPr="00067493">
        <w:t>to monarchy, transitions within</w:t>
      </w:r>
      <w:r>
        <w:t xml:space="preserve"> </w:t>
      </w:r>
      <w:r w:rsidRPr="00067493">
        <w:t xml:space="preserve">monarchy can also be </w:t>
      </w:r>
      <w:proofErr w:type="gramStart"/>
      <w:r w:rsidRPr="00067493">
        <w:t>problematic</w:t>
      </w:r>
      <w:proofErr w:type="gramEnd"/>
      <w:r w:rsidRPr="00067493">
        <w:t>. Kingship</w:t>
      </w:r>
      <w:r>
        <w:t xml:space="preserve"> </w:t>
      </w:r>
      <w:r w:rsidRPr="00067493">
        <w:t>should be hereditary, but the second</w:t>
      </w:r>
      <w:r>
        <w:t xml:space="preserve"> </w:t>
      </w:r>
      <w:r w:rsidRPr="00067493">
        <w:t>king of Israel (David) is not the son of the</w:t>
      </w:r>
      <w:r>
        <w:t xml:space="preserve"> </w:t>
      </w:r>
      <w:r w:rsidRPr="00067493">
        <w:t>first king (Saul). This irregularity raises</w:t>
      </w:r>
      <w:r>
        <w:t xml:space="preserve"> </w:t>
      </w:r>
      <w:r w:rsidRPr="00067493">
        <w:t>two major problems: one concerning the</w:t>
      </w:r>
      <w:r>
        <w:t xml:space="preserve"> </w:t>
      </w:r>
      <w:r w:rsidRPr="00067493">
        <w:t>nature of God, the other concerning Saul</w:t>
      </w:r>
      <w:r>
        <w:t xml:space="preserve"> </w:t>
      </w:r>
      <w:r w:rsidRPr="00067493">
        <w:t>and David. In regard to the nature of God,</w:t>
      </w:r>
      <w:r>
        <w:t xml:space="preserve"> </w:t>
      </w:r>
      <w:r w:rsidRPr="00067493">
        <w:t>the narrative causes the reader to ask,</w:t>
      </w:r>
      <w:r>
        <w:t xml:space="preserve"> </w:t>
      </w:r>
      <w:r w:rsidRPr="00067493">
        <w:t>“Does God have second thoughts?” God</w:t>
      </w:r>
      <w:r>
        <w:t xml:space="preserve"> </w:t>
      </w:r>
      <w:r w:rsidRPr="00067493">
        <w:t>says to Samuel, “I regret having made Saul</w:t>
      </w:r>
      <w:r>
        <w:t xml:space="preserve"> </w:t>
      </w:r>
      <w:r w:rsidRPr="00067493">
        <w:t>king” (1 S</w:t>
      </w:r>
      <w:r>
        <w:t>a</w:t>
      </w:r>
      <w:r w:rsidRPr="00067493">
        <w:t>m</w:t>
      </w:r>
      <w:r>
        <w:t>uel</w:t>
      </w:r>
      <w:r w:rsidRPr="00067493">
        <w:t xml:space="preserve"> 15:11; see repetition in verse</w:t>
      </w:r>
      <w:r>
        <w:t xml:space="preserve"> </w:t>
      </w:r>
      <w:r w:rsidRPr="00067493">
        <w:t>35). In verse 29 of the same chapter, however,</w:t>
      </w:r>
      <w:r>
        <w:t xml:space="preserve"> </w:t>
      </w:r>
      <w:r w:rsidRPr="00067493">
        <w:t>Samuel tells Saul that God “neither</w:t>
      </w:r>
      <w:r>
        <w:t xml:space="preserve"> </w:t>
      </w:r>
      <w:r w:rsidRPr="00067493">
        <w:t>retracts nor repents, for he is not man that</w:t>
      </w:r>
      <w:r>
        <w:t xml:space="preserve"> </w:t>
      </w:r>
      <w:r w:rsidRPr="00067493">
        <w:t>he should repent.” The fact that God</w:t>
      </w:r>
      <w:r>
        <w:t xml:space="preserve"> </w:t>
      </w:r>
      <w:r w:rsidRPr="00067493">
        <w:t>chooses Saul as king and then chooses</w:t>
      </w:r>
      <w:r>
        <w:t xml:space="preserve"> </w:t>
      </w:r>
      <w:r w:rsidRPr="00067493">
        <w:t>David suggests that God has experienced</w:t>
      </w:r>
      <w:r>
        <w:t xml:space="preserve"> </w:t>
      </w:r>
      <w:r w:rsidRPr="00067493">
        <w:t>some change of heart. In this chapter, the</w:t>
      </w:r>
      <w:r>
        <w:t xml:space="preserve"> </w:t>
      </w:r>
      <w:r w:rsidRPr="00067493">
        <w:t>narrator and God acknowledge this possibility</w:t>
      </w:r>
      <w:r>
        <w:t xml:space="preserve"> </w:t>
      </w:r>
      <w:r w:rsidRPr="00067493">
        <w:t>while Samuel denies it to Saul.</w:t>
      </w:r>
      <w:r>
        <w:t xml:space="preserve"> </w:t>
      </w:r>
    </w:p>
    <w:p w:rsidR="00CC59D2" w:rsidRDefault="00CC59D2" w:rsidP="009C13AA">
      <w:pPr>
        <w:pStyle w:val="A-Text"/>
      </w:pPr>
      <w:r>
        <w:tab/>
        <w:t>This problem of</w:t>
      </w:r>
      <w:r w:rsidRPr="00067493">
        <w:t xml:space="preserve"> God’s repentance so</w:t>
      </w:r>
      <w:r>
        <w:t xml:space="preserve"> </w:t>
      </w:r>
      <w:r w:rsidRPr="00067493">
        <w:t>that a chosen leader is replaced, is not</w:t>
      </w:r>
      <w:r>
        <w:t xml:space="preserve"> </w:t>
      </w:r>
      <w:r w:rsidRPr="00067493">
        <w:t>unique to the choice of Saul and then David.</w:t>
      </w:r>
      <w:r>
        <w:t xml:space="preserve"> </w:t>
      </w:r>
      <w:r w:rsidRPr="00067493">
        <w:t>The narrative prepares for this change</w:t>
      </w:r>
      <w:r>
        <w:t xml:space="preserve"> </w:t>
      </w:r>
      <w:r w:rsidRPr="00067493">
        <w:t>in other ways. Samuel replaces Eli as David</w:t>
      </w:r>
      <w:r>
        <w:t xml:space="preserve"> </w:t>
      </w:r>
      <w:r w:rsidRPr="00067493">
        <w:lastRenderedPageBreak/>
        <w:t>replaces Saul and monarchy replaces</w:t>
      </w:r>
      <w:r>
        <w:t xml:space="preserve"> </w:t>
      </w:r>
      <w:r w:rsidRPr="00067493">
        <w:t>judgeship. Hannah’s prayer at the beginning</w:t>
      </w:r>
      <w:r>
        <w:t xml:space="preserve"> </w:t>
      </w:r>
      <w:r w:rsidRPr="00067493">
        <w:t>of the story announces this theme of</w:t>
      </w:r>
      <w:r>
        <w:t xml:space="preserve"> </w:t>
      </w:r>
      <w:r w:rsidRPr="00067493">
        <w:t>replacement and reversal and foreshadows</w:t>
      </w:r>
      <w:r>
        <w:t xml:space="preserve"> </w:t>
      </w:r>
      <w:r w:rsidRPr="00067493">
        <w:t>the development of monarchy (1 S</w:t>
      </w:r>
      <w:r>
        <w:t>a</w:t>
      </w:r>
      <w:r w:rsidRPr="00067493">
        <w:t>m</w:t>
      </w:r>
      <w:r>
        <w:t xml:space="preserve">uel </w:t>
      </w:r>
      <w:r w:rsidRPr="00067493">
        <w:t>2:1–10).</w:t>
      </w:r>
      <w:r>
        <w:t xml:space="preserve"> </w:t>
      </w:r>
    </w:p>
    <w:p w:rsidR="00CC59D2" w:rsidRDefault="00CC59D2" w:rsidP="009C13AA">
      <w:pPr>
        <w:pStyle w:val="A-Text"/>
      </w:pPr>
      <w:r>
        <w:tab/>
        <w:t>If God regrets</w:t>
      </w:r>
      <w:r w:rsidRPr="00067493">
        <w:t xml:space="preserve"> making Saul king, and</w:t>
      </w:r>
      <w:r>
        <w:t xml:space="preserve"> </w:t>
      </w:r>
      <w:r w:rsidRPr="00067493">
        <w:t>gives the kingdom to a man better than</w:t>
      </w:r>
      <w:r>
        <w:t xml:space="preserve"> </w:t>
      </w:r>
      <w:r w:rsidRPr="00067493">
        <w:t>Saul (1 S</w:t>
      </w:r>
      <w:r>
        <w:t>a</w:t>
      </w:r>
      <w:r w:rsidRPr="00067493">
        <w:t>m</w:t>
      </w:r>
      <w:r>
        <w:t>uel</w:t>
      </w:r>
      <w:r w:rsidRPr="00067493">
        <w:t xml:space="preserve"> 15:28), then what makes David</w:t>
      </w:r>
      <w:r>
        <w:t xml:space="preserve"> </w:t>
      </w:r>
      <w:r w:rsidRPr="00067493">
        <w:t>better then Saul? The text connects Saul’s</w:t>
      </w:r>
      <w:r>
        <w:t xml:space="preserve"> </w:t>
      </w:r>
      <w:r w:rsidRPr="00067493">
        <w:t>rejection to his disobedience. This explanation</w:t>
      </w:r>
      <w:r>
        <w:t xml:space="preserve"> </w:t>
      </w:r>
      <w:r w:rsidRPr="00067493">
        <w:t>may seem adequate until one notices</w:t>
      </w:r>
      <w:r>
        <w:t xml:space="preserve"> </w:t>
      </w:r>
      <w:r w:rsidRPr="00067493">
        <w:t>that Saul is rejected for relatively</w:t>
      </w:r>
      <w:r>
        <w:t xml:space="preserve"> </w:t>
      </w:r>
      <w:r w:rsidRPr="00067493">
        <w:t>minor sins (1 S</w:t>
      </w:r>
      <w:r>
        <w:t>a</w:t>
      </w:r>
      <w:r w:rsidRPr="00067493">
        <w:t>m</w:t>
      </w:r>
      <w:r>
        <w:t>uel</w:t>
      </w:r>
      <w:r w:rsidRPr="00067493">
        <w:t xml:space="preserve"> 13:6–14</w:t>
      </w:r>
      <w:r>
        <w:t>,</w:t>
      </w:r>
      <w:r w:rsidRPr="00067493">
        <w:t xml:space="preserve"> 15:9), while David</w:t>
      </w:r>
      <w:r>
        <w:t xml:space="preserve"> </w:t>
      </w:r>
      <w:r w:rsidRPr="00067493">
        <w:t>continues as king in spite of more serious</w:t>
      </w:r>
      <w:r>
        <w:t xml:space="preserve"> </w:t>
      </w:r>
      <w:r w:rsidRPr="00067493">
        <w:t>crimes (2 S</w:t>
      </w:r>
      <w:r>
        <w:t>a</w:t>
      </w:r>
      <w:r w:rsidRPr="00067493">
        <w:t>m</w:t>
      </w:r>
      <w:r>
        <w:t>uel,</w:t>
      </w:r>
      <w:r w:rsidRPr="00067493">
        <w:t xml:space="preserve"> chapters 11 and 12). The</w:t>
      </w:r>
      <w:r>
        <w:t xml:space="preserve"> </w:t>
      </w:r>
      <w:r w:rsidRPr="00067493">
        <w:t>narrative therefore strives to explain David’s</w:t>
      </w:r>
      <w:r>
        <w:t xml:space="preserve"> </w:t>
      </w:r>
      <w:r w:rsidRPr="00067493">
        <w:t>rise and Saul’s demise in other ways.</w:t>
      </w:r>
      <w:r>
        <w:t xml:space="preserve"> </w:t>
      </w:r>
      <w:r w:rsidRPr="00067493">
        <w:t>For example, the request for a king clarifies</w:t>
      </w:r>
      <w:r>
        <w:t xml:space="preserve"> </w:t>
      </w:r>
      <w:r w:rsidRPr="00067493">
        <w:t>that the primary responsibility of the</w:t>
      </w:r>
      <w:r>
        <w:t xml:space="preserve"> </w:t>
      </w:r>
      <w:r w:rsidRPr="00067493">
        <w:t>king will be military leadership. David is</w:t>
      </w:r>
      <w:r>
        <w:t xml:space="preserve"> </w:t>
      </w:r>
      <w:r w:rsidRPr="00067493">
        <w:t>represented as the superior military commander.</w:t>
      </w:r>
      <w:r>
        <w:t xml:space="preserve"> </w:t>
      </w:r>
      <w:r w:rsidRPr="00067493">
        <w:t>Although Saul is at first embraced</w:t>
      </w:r>
      <w:r>
        <w:t xml:space="preserve"> </w:t>
      </w:r>
      <w:r w:rsidRPr="00067493">
        <w:t>as king due to his success in battle (1 S</w:t>
      </w:r>
      <w:r>
        <w:t>a</w:t>
      </w:r>
      <w:r w:rsidRPr="00067493">
        <w:t>m</w:t>
      </w:r>
      <w:r>
        <w:t xml:space="preserve">uel, </w:t>
      </w:r>
      <w:r w:rsidRPr="00067493">
        <w:t>chapter 9), his leadership in subsequent</w:t>
      </w:r>
      <w:r>
        <w:t xml:space="preserve"> </w:t>
      </w:r>
      <w:r w:rsidRPr="00067493">
        <w:t>episodes is less spectacular (1 S</w:t>
      </w:r>
      <w:r>
        <w:t>a</w:t>
      </w:r>
      <w:r w:rsidRPr="00067493">
        <w:t>m</w:t>
      </w:r>
      <w:r>
        <w:t>uel</w:t>
      </w:r>
      <w:r w:rsidRPr="00067493">
        <w:t xml:space="preserve"> 13:8–14</w:t>
      </w:r>
      <w:r>
        <w:t xml:space="preserve">, </w:t>
      </w:r>
      <w:r w:rsidRPr="00067493">
        <w:t>14:29–30</w:t>
      </w:r>
      <w:r>
        <w:t>,</w:t>
      </w:r>
      <w:r w:rsidRPr="00067493">
        <w:t xml:space="preserve"> 15:17–24). David, by contrast,</w:t>
      </w:r>
      <w:r>
        <w:t xml:space="preserve"> </w:t>
      </w:r>
      <w:r w:rsidRPr="00067493">
        <w:t>leads consistently successful campaigns.</w:t>
      </w:r>
      <w:r>
        <w:t xml:space="preserve"> </w:t>
      </w:r>
      <w:r w:rsidRPr="00067493">
        <w:t>He rises in Saul’s court as a victorious military</w:t>
      </w:r>
      <w:r>
        <w:t xml:space="preserve"> </w:t>
      </w:r>
      <w:r w:rsidRPr="00067493">
        <w:t>leader (1 S</w:t>
      </w:r>
      <w:r>
        <w:t>a</w:t>
      </w:r>
      <w:r w:rsidRPr="00067493">
        <w:t>m</w:t>
      </w:r>
      <w:r>
        <w:t>uel 18:5,</w:t>
      </w:r>
      <w:r w:rsidRPr="00067493">
        <w:t>1</w:t>
      </w:r>
      <w:r>
        <w:t>3–16,</w:t>
      </w:r>
      <w:r w:rsidRPr="00067493">
        <w:t>30) and his</w:t>
      </w:r>
      <w:r>
        <w:t xml:space="preserve"> </w:t>
      </w:r>
      <w:r w:rsidRPr="00067493">
        <w:t>success continues after he escapes from</w:t>
      </w:r>
      <w:r>
        <w:t xml:space="preserve"> </w:t>
      </w:r>
      <w:r w:rsidRPr="00067493">
        <w:t>Saul (1 S</w:t>
      </w:r>
      <w:r>
        <w:t>a</w:t>
      </w:r>
      <w:r w:rsidRPr="00067493">
        <w:t>m</w:t>
      </w:r>
      <w:r>
        <w:t>uel</w:t>
      </w:r>
      <w:r w:rsidRPr="00067493">
        <w:t xml:space="preserve"> 23:1–5</w:t>
      </w:r>
      <w:r>
        <w:t>,</w:t>
      </w:r>
      <w:r w:rsidRPr="00067493">
        <w:t xml:space="preserve"> 27:8–12</w:t>
      </w:r>
      <w:r>
        <w:t>,</w:t>
      </w:r>
      <w:r w:rsidRPr="00067493">
        <w:t xml:space="preserve"> 30:9–31). The</w:t>
      </w:r>
      <w:r>
        <w:t xml:space="preserve"> </w:t>
      </w:r>
      <w:r w:rsidRPr="00067493">
        <w:t>Israelites, who wanted a king “to lead us in</w:t>
      </w:r>
      <w:r>
        <w:t xml:space="preserve"> </w:t>
      </w:r>
      <w:r w:rsidRPr="00067493">
        <w:t>warfare and fight our battles” (1 S</w:t>
      </w:r>
      <w:r>
        <w:t>a</w:t>
      </w:r>
      <w:r w:rsidRPr="00067493">
        <w:t>m</w:t>
      </w:r>
      <w:r>
        <w:t>uel</w:t>
      </w:r>
      <w:r w:rsidRPr="00067493">
        <w:t xml:space="preserve"> 8:20),</w:t>
      </w:r>
      <w:r>
        <w:t xml:space="preserve"> </w:t>
      </w:r>
      <w:r w:rsidRPr="00067493">
        <w:t>give more credit to David than Saul for</w:t>
      </w:r>
      <w:r>
        <w:t xml:space="preserve"> </w:t>
      </w:r>
      <w:r w:rsidRPr="00067493">
        <w:t>Israel’s military victories. The women</w:t>
      </w:r>
      <w:r>
        <w:t xml:space="preserve"> </w:t>
      </w:r>
      <w:r w:rsidRPr="00067493">
        <w:t>sing, “Saul has slain his thousands and</w:t>
      </w:r>
      <w:r>
        <w:t xml:space="preserve"> </w:t>
      </w:r>
      <w:r w:rsidRPr="00067493">
        <w:t xml:space="preserve">David his ten </w:t>
      </w:r>
      <w:proofErr w:type="spellStart"/>
      <w:r w:rsidRPr="00067493">
        <w:t>thousands</w:t>
      </w:r>
      <w:proofErr w:type="spellEnd"/>
      <w:r w:rsidRPr="00067493">
        <w:t>” (1 S</w:t>
      </w:r>
      <w:r>
        <w:t>a</w:t>
      </w:r>
      <w:r w:rsidRPr="00067493">
        <w:t>m</w:t>
      </w:r>
      <w:r>
        <w:t>uel</w:t>
      </w:r>
      <w:r w:rsidRPr="00067493">
        <w:t xml:space="preserve"> 18:7</w:t>
      </w:r>
      <w:r>
        <w:t>,</w:t>
      </w:r>
      <w:r w:rsidRPr="00067493">
        <w:t xml:space="preserve"> 21:12).</w:t>
      </w:r>
      <w:r>
        <w:t xml:space="preserve"> </w:t>
      </w:r>
      <w:r w:rsidRPr="00067493">
        <w:t>Since David appears as the greater military</w:t>
      </w:r>
      <w:r>
        <w:t xml:space="preserve"> </w:t>
      </w:r>
      <w:r w:rsidRPr="00067493">
        <w:t>leader, he should also be the better king.</w:t>
      </w:r>
      <w:r>
        <w:t xml:space="preserve"> </w:t>
      </w:r>
      <w:r w:rsidRPr="00067493">
        <w:t>Saul fears exactly this result (1 S</w:t>
      </w:r>
      <w:r>
        <w:t>a</w:t>
      </w:r>
      <w:r w:rsidRPr="00067493">
        <w:t>m</w:t>
      </w:r>
      <w:r>
        <w:t>uel</w:t>
      </w:r>
      <w:r w:rsidRPr="00067493">
        <w:t xml:space="preserve"> 18:8–9).</w:t>
      </w:r>
      <w:r>
        <w:t xml:space="preserve"> </w:t>
      </w:r>
    </w:p>
    <w:p w:rsidR="00CC59D2" w:rsidRDefault="00CC59D2" w:rsidP="009C13AA">
      <w:pPr>
        <w:pStyle w:val="A-Text"/>
      </w:pPr>
      <w:r>
        <w:tab/>
        <w:t>Despite several efforts</w:t>
      </w:r>
      <w:r w:rsidRPr="00067493">
        <w:t xml:space="preserve"> of the text to justify</w:t>
      </w:r>
      <w:r>
        <w:t xml:space="preserve"> </w:t>
      </w:r>
      <w:r w:rsidRPr="00067493">
        <w:t>the rejection of Saul and the election of</w:t>
      </w:r>
      <w:r>
        <w:t xml:space="preserve"> </w:t>
      </w:r>
      <w:r w:rsidRPr="00067493">
        <w:t>David, the divine choice is ultimately mysterious.</w:t>
      </w:r>
      <w:r>
        <w:t xml:space="preserve"> </w:t>
      </w:r>
      <w:r w:rsidRPr="00067493">
        <w:t>If Saul is not the best king for Israel,</w:t>
      </w:r>
      <w:r>
        <w:t xml:space="preserve"> </w:t>
      </w:r>
      <w:r w:rsidRPr="00067493">
        <w:t>then why did God cho</w:t>
      </w:r>
      <w:r>
        <w:t>o</w:t>
      </w:r>
      <w:r w:rsidRPr="00067493">
        <w:t>se him in the first</w:t>
      </w:r>
      <w:r>
        <w:t xml:space="preserve"> </w:t>
      </w:r>
      <w:r w:rsidRPr="00067493">
        <w:t>place? Divine election does not necessarily</w:t>
      </w:r>
      <w:r>
        <w:t xml:space="preserve"> </w:t>
      </w:r>
      <w:r w:rsidRPr="00067493">
        <w:t>correspond to merit or human expectation</w:t>
      </w:r>
      <w:r>
        <w:t xml:space="preserve"> </w:t>
      </w:r>
      <w:r w:rsidRPr="00067493">
        <w:t>(1 S</w:t>
      </w:r>
      <w:r>
        <w:t>a</w:t>
      </w:r>
      <w:r w:rsidRPr="00067493">
        <w:t>m</w:t>
      </w:r>
      <w:r>
        <w:t>uel 16:7,</w:t>
      </w:r>
      <w:r w:rsidRPr="00067493">
        <w:t xml:space="preserve"> Rom</w:t>
      </w:r>
      <w:r>
        <w:t>ans</w:t>
      </w:r>
      <w:r w:rsidRPr="00067493">
        <w:t xml:space="preserve"> 9:6–18).</w:t>
      </w:r>
      <w:r>
        <w:t xml:space="preserve"> </w:t>
      </w:r>
    </w:p>
    <w:p w:rsidR="00CC59D2" w:rsidRDefault="00CC59D2" w:rsidP="009C13AA">
      <w:pPr>
        <w:pStyle w:val="A-CH"/>
      </w:pPr>
      <w:r w:rsidRPr="00067493">
        <w:t>The Making of a</w:t>
      </w:r>
      <w:r>
        <w:t xml:space="preserve"> </w:t>
      </w:r>
      <w:r w:rsidRPr="00067493">
        <w:t>Great King</w:t>
      </w:r>
      <w:r>
        <w:t xml:space="preserve"> </w:t>
      </w:r>
    </w:p>
    <w:p w:rsidR="00CC59D2" w:rsidRDefault="00CC59D2" w:rsidP="009C13AA">
      <w:pPr>
        <w:pStyle w:val="A-Text"/>
      </w:pPr>
      <w:r w:rsidRPr="00067493">
        <w:t>Of the many characters that traverse</w:t>
      </w:r>
      <w:r>
        <w:t xml:space="preserve"> </w:t>
      </w:r>
      <w:r w:rsidRPr="00067493">
        <w:t>the stage in the Books of Samuel,</w:t>
      </w:r>
      <w:r>
        <w:t xml:space="preserve"> </w:t>
      </w:r>
      <w:r w:rsidRPr="00067493">
        <w:t>none has received more attention than David.</w:t>
      </w:r>
      <w:r>
        <w:t xml:space="preserve"> </w:t>
      </w:r>
      <w:r w:rsidRPr="00067493">
        <w:t>The story of the young shepherd who</w:t>
      </w:r>
      <w:r>
        <w:t xml:space="preserve"> </w:t>
      </w:r>
      <w:r w:rsidRPr="00067493">
        <w:t>rises to become one of Israel’s greatest</w:t>
      </w:r>
      <w:r>
        <w:t xml:space="preserve"> </w:t>
      </w:r>
      <w:r w:rsidRPr="00067493">
        <w:t>kings has inspired many paintings, novels,</w:t>
      </w:r>
      <w:r>
        <w:t xml:space="preserve"> </w:t>
      </w:r>
      <w:r w:rsidRPr="00067493">
        <w:t>and movies. However, there has been considerable</w:t>
      </w:r>
      <w:r>
        <w:t xml:space="preserve"> </w:t>
      </w:r>
      <w:r w:rsidRPr="00067493">
        <w:t>disagreement over how to understand</w:t>
      </w:r>
      <w:r>
        <w:t xml:space="preserve"> </w:t>
      </w:r>
      <w:r w:rsidRPr="00067493">
        <w:t>this enigmatic character. For</w:t>
      </w:r>
      <w:r>
        <w:t xml:space="preserve"> </w:t>
      </w:r>
      <w:r w:rsidRPr="00067493">
        <w:t>many, David is a pious hero, a man after</w:t>
      </w:r>
      <w:r>
        <w:t xml:space="preserve"> </w:t>
      </w:r>
      <w:r w:rsidRPr="00067493">
        <w:t>God’s heart (1 S</w:t>
      </w:r>
      <w:r>
        <w:t>a</w:t>
      </w:r>
      <w:r w:rsidRPr="00067493">
        <w:t>m</w:t>
      </w:r>
      <w:r>
        <w:t>uel</w:t>
      </w:r>
      <w:r w:rsidRPr="00067493">
        <w:t xml:space="preserve"> 13:14) whose extraordinary</w:t>
      </w:r>
      <w:r>
        <w:t xml:space="preserve"> </w:t>
      </w:r>
      <w:r w:rsidRPr="00067493">
        <w:t>virtues make him the focus of God’s</w:t>
      </w:r>
      <w:r>
        <w:t xml:space="preserve"> </w:t>
      </w:r>
      <w:r w:rsidRPr="00067493">
        <w:t>love. However, there are several problems</w:t>
      </w:r>
      <w:r>
        <w:t xml:space="preserve"> </w:t>
      </w:r>
      <w:r w:rsidRPr="00067493">
        <w:t>with this common perception. Modern</w:t>
      </w:r>
      <w:r>
        <w:t xml:space="preserve"> </w:t>
      </w:r>
      <w:r w:rsidRPr="00067493">
        <w:t>commentators have observed that the stories</w:t>
      </w:r>
      <w:r>
        <w:t xml:space="preserve"> </w:t>
      </w:r>
      <w:r w:rsidRPr="00067493">
        <w:t>about David may have been composed</w:t>
      </w:r>
      <w:r>
        <w:t xml:space="preserve"> </w:t>
      </w:r>
      <w:r w:rsidRPr="00067493">
        <w:t>for the purpose of justifying David’s</w:t>
      </w:r>
      <w:r>
        <w:t xml:space="preserve"> </w:t>
      </w:r>
      <w:r w:rsidRPr="00067493">
        <w:t>dynasty in the face of its detractors. The</w:t>
      </w:r>
      <w:r>
        <w:t xml:space="preserve"> </w:t>
      </w:r>
      <w:r w:rsidRPr="00067493">
        <w:t>fact that the narrative strives to separate</w:t>
      </w:r>
      <w:r>
        <w:t xml:space="preserve"> </w:t>
      </w:r>
      <w:r w:rsidRPr="00067493">
        <w:t>David from the many murders that pave</w:t>
      </w:r>
      <w:r>
        <w:t xml:space="preserve"> </w:t>
      </w:r>
      <w:r w:rsidRPr="00067493">
        <w:t>his way to the throne may be an attempt to</w:t>
      </w:r>
      <w:r>
        <w:t xml:space="preserve"> </w:t>
      </w:r>
      <w:r w:rsidRPr="00067493">
        <w:t>defend David from the accusation that he</w:t>
      </w:r>
      <w:r>
        <w:t xml:space="preserve"> </w:t>
      </w:r>
      <w:r w:rsidRPr="00067493">
        <w:t>was involved in these deaths. The narrative</w:t>
      </w:r>
      <w:r>
        <w:t xml:space="preserve"> </w:t>
      </w:r>
      <w:r w:rsidRPr="00067493">
        <w:t>itself preserves the voice of one such</w:t>
      </w:r>
      <w:r>
        <w:t xml:space="preserve"> </w:t>
      </w:r>
      <w:r w:rsidRPr="00067493">
        <w:t>critic. As David flees from the rebellion of</w:t>
      </w:r>
      <w:r>
        <w:t xml:space="preserve"> </w:t>
      </w:r>
      <w:r w:rsidRPr="00067493">
        <w:t xml:space="preserve">Absalom, </w:t>
      </w:r>
      <w:proofErr w:type="spellStart"/>
      <w:r w:rsidRPr="00067493">
        <w:t>Shimei</w:t>
      </w:r>
      <w:proofErr w:type="spellEnd"/>
      <w:r w:rsidRPr="00067493">
        <w:t xml:space="preserve"> curses David, calls him a</w:t>
      </w:r>
      <w:r>
        <w:t xml:space="preserve"> </w:t>
      </w:r>
      <w:r w:rsidRPr="00067493">
        <w:t>“murderous and wicked man” (2 S</w:t>
      </w:r>
      <w:r>
        <w:t>a</w:t>
      </w:r>
      <w:r w:rsidRPr="00067493">
        <w:t>m</w:t>
      </w:r>
      <w:r>
        <w:t>uel</w:t>
      </w:r>
      <w:r w:rsidRPr="00067493">
        <w:t xml:space="preserve"> 16:7),</w:t>
      </w:r>
      <w:r>
        <w:t xml:space="preserve"> </w:t>
      </w:r>
      <w:r w:rsidRPr="00067493">
        <w:t>and denounces him for shedding the</w:t>
      </w:r>
      <w:r>
        <w:t xml:space="preserve"> </w:t>
      </w:r>
      <w:r w:rsidRPr="00067493">
        <w:t>blood of the house of Saul. The reader is</w:t>
      </w:r>
      <w:r>
        <w:t xml:space="preserve"> </w:t>
      </w:r>
      <w:r w:rsidRPr="00067493">
        <w:t>left to wonder whether there is not some</w:t>
      </w:r>
      <w:r>
        <w:t xml:space="preserve"> </w:t>
      </w:r>
      <w:r w:rsidRPr="00067493">
        <w:t xml:space="preserve">truth in </w:t>
      </w:r>
      <w:proofErr w:type="spellStart"/>
      <w:r w:rsidRPr="00067493">
        <w:t>Shimei’s</w:t>
      </w:r>
      <w:proofErr w:type="spellEnd"/>
      <w:r w:rsidRPr="00067493">
        <w:t xml:space="preserve"> accusation. </w:t>
      </w:r>
    </w:p>
    <w:p w:rsidR="00CC59D2" w:rsidRDefault="00CC59D2" w:rsidP="009C13AA">
      <w:pPr>
        <w:pStyle w:val="A-Text"/>
      </w:pPr>
      <w:r>
        <w:tab/>
      </w:r>
      <w:r w:rsidRPr="00067493">
        <w:t>The biblical</w:t>
      </w:r>
      <w:r>
        <w:t xml:space="preserve"> </w:t>
      </w:r>
      <w:r w:rsidRPr="00067493">
        <w:t>narrative acknowledges that David killed</w:t>
      </w:r>
      <w:r>
        <w:t xml:space="preserve"> </w:t>
      </w:r>
      <w:r w:rsidRPr="00067493">
        <w:t>the sons of Saul (2 S</w:t>
      </w:r>
      <w:r>
        <w:t>a</w:t>
      </w:r>
      <w:r w:rsidRPr="00067493">
        <w:t>m</w:t>
      </w:r>
      <w:r>
        <w:t>uel</w:t>
      </w:r>
      <w:r w:rsidRPr="00067493">
        <w:t xml:space="preserve"> 21:1–14), that he</w:t>
      </w:r>
      <w:r>
        <w:t xml:space="preserve"> </w:t>
      </w:r>
      <w:r w:rsidRPr="00067493">
        <w:t>served with Israel’s enemy the Philistines</w:t>
      </w:r>
      <w:r>
        <w:t xml:space="preserve"> </w:t>
      </w:r>
      <w:r w:rsidRPr="00067493">
        <w:t>(1 S</w:t>
      </w:r>
      <w:r>
        <w:t>a</w:t>
      </w:r>
      <w:r w:rsidRPr="00067493">
        <w:t>m</w:t>
      </w:r>
      <w:r>
        <w:t>uel,</w:t>
      </w:r>
      <w:r w:rsidRPr="00067493">
        <w:t xml:space="preserve"> chapter 27), that Saul’s captain </w:t>
      </w:r>
      <w:proofErr w:type="spellStart"/>
      <w:r w:rsidRPr="00067493">
        <w:t>Abner</w:t>
      </w:r>
      <w:proofErr w:type="spellEnd"/>
      <w:r>
        <w:t xml:space="preserve"> </w:t>
      </w:r>
      <w:r w:rsidRPr="00067493">
        <w:t xml:space="preserve">and his son </w:t>
      </w:r>
      <w:proofErr w:type="spellStart"/>
      <w:r w:rsidRPr="00067493">
        <w:t>Ishbaal</w:t>
      </w:r>
      <w:proofErr w:type="spellEnd"/>
      <w:r w:rsidRPr="00067493">
        <w:t xml:space="preserve"> both died under</w:t>
      </w:r>
      <w:r>
        <w:t xml:space="preserve"> </w:t>
      </w:r>
      <w:r w:rsidRPr="00067493">
        <w:t>circumstances that must have seemed</w:t>
      </w:r>
      <w:r>
        <w:t xml:space="preserve"> </w:t>
      </w:r>
      <w:r w:rsidRPr="00067493">
        <w:t>suspicious (2 S</w:t>
      </w:r>
      <w:r>
        <w:t>a</w:t>
      </w:r>
      <w:r w:rsidRPr="00067493">
        <w:t>m</w:t>
      </w:r>
      <w:r>
        <w:t>uel,</w:t>
      </w:r>
      <w:r w:rsidRPr="00067493">
        <w:t xml:space="preserve"> chapters 3 and 4), and</w:t>
      </w:r>
      <w:r>
        <w:t xml:space="preserve"> </w:t>
      </w:r>
      <w:r w:rsidRPr="00067493">
        <w:t>that many other deaths surround David.</w:t>
      </w:r>
      <w:r>
        <w:t xml:space="preserve"> </w:t>
      </w:r>
      <w:r w:rsidRPr="00067493">
        <w:t>Furthermore, David’s motives remain</w:t>
      </w:r>
      <w:r>
        <w:t xml:space="preserve"> </w:t>
      </w:r>
      <w:r w:rsidRPr="00067493">
        <w:t>mysterious. For example, when David</w:t>
      </w:r>
      <w:r>
        <w:t xml:space="preserve"> </w:t>
      </w:r>
      <w:r w:rsidRPr="00067493">
        <w:t xml:space="preserve">mourns the death of </w:t>
      </w:r>
      <w:proofErr w:type="spellStart"/>
      <w:r w:rsidRPr="00067493">
        <w:t>Abner</w:t>
      </w:r>
      <w:proofErr w:type="spellEnd"/>
      <w:r w:rsidRPr="00067493">
        <w:t xml:space="preserve"> and refuses</w:t>
      </w:r>
      <w:r>
        <w:t xml:space="preserve"> </w:t>
      </w:r>
      <w:r w:rsidRPr="00067493">
        <w:t>food, “all the people noted this with approval,</w:t>
      </w:r>
      <w:r>
        <w:t xml:space="preserve"> </w:t>
      </w:r>
      <w:r w:rsidRPr="00067493">
        <w:t>just as they were pleased with</w:t>
      </w:r>
      <w:r>
        <w:t xml:space="preserve"> </w:t>
      </w:r>
      <w:r w:rsidRPr="00067493">
        <w:t>everything that the king did” (2 S</w:t>
      </w:r>
      <w:r>
        <w:t>a</w:t>
      </w:r>
      <w:r w:rsidRPr="00067493">
        <w:t>m</w:t>
      </w:r>
      <w:r>
        <w:t>uel</w:t>
      </w:r>
      <w:r w:rsidRPr="00067493">
        <w:t xml:space="preserve"> 3:36).</w:t>
      </w:r>
      <w:r>
        <w:t xml:space="preserve"> </w:t>
      </w:r>
      <w:r w:rsidRPr="00067493">
        <w:t>The reader may wonder whether David’s</w:t>
      </w:r>
      <w:r>
        <w:t xml:space="preserve"> </w:t>
      </w:r>
      <w:r w:rsidRPr="00067493">
        <w:t>mourning is sincere or calculated to distance</w:t>
      </w:r>
      <w:r>
        <w:t xml:space="preserve"> </w:t>
      </w:r>
      <w:r w:rsidRPr="00067493">
        <w:t xml:space="preserve">himself from </w:t>
      </w:r>
      <w:proofErr w:type="spellStart"/>
      <w:r w:rsidRPr="00067493">
        <w:t>Abner’s</w:t>
      </w:r>
      <w:proofErr w:type="spellEnd"/>
      <w:r w:rsidRPr="00067493">
        <w:t xml:space="preserve"> demise and</w:t>
      </w:r>
      <w:r>
        <w:t xml:space="preserve"> </w:t>
      </w:r>
      <w:r w:rsidRPr="00067493">
        <w:t>thus gain popular support for his own bid</w:t>
      </w:r>
      <w:r>
        <w:t xml:space="preserve"> </w:t>
      </w:r>
      <w:r w:rsidRPr="00067493">
        <w:t xml:space="preserve">for </w:t>
      </w:r>
      <w:proofErr w:type="spellStart"/>
      <w:r w:rsidRPr="00067493">
        <w:t>Ishbaal’s</w:t>
      </w:r>
      <w:proofErr w:type="spellEnd"/>
      <w:r w:rsidRPr="00067493">
        <w:t xml:space="preserve"> throne.</w:t>
      </w:r>
      <w:r>
        <w:t xml:space="preserve"> </w:t>
      </w:r>
      <w:r w:rsidRPr="00067493">
        <w:t>The biblical narrative supports both the</w:t>
      </w:r>
      <w:r>
        <w:t xml:space="preserve"> </w:t>
      </w:r>
      <w:r w:rsidRPr="00067493">
        <w:lastRenderedPageBreak/>
        <w:t>positive and negative evaluations of David</w:t>
      </w:r>
      <w:r>
        <w:t xml:space="preserve"> </w:t>
      </w:r>
      <w:r w:rsidRPr="00067493">
        <w:t>because it strives to celebrate David’s</w:t>
      </w:r>
      <w:r>
        <w:t xml:space="preserve"> </w:t>
      </w:r>
      <w:r w:rsidRPr="00067493">
        <w:t>achievements without necessarily providing</w:t>
      </w:r>
      <w:r>
        <w:t xml:space="preserve"> </w:t>
      </w:r>
      <w:r w:rsidRPr="00067493">
        <w:t>a model for anyone who chooses to</w:t>
      </w:r>
      <w:r>
        <w:t xml:space="preserve"> </w:t>
      </w:r>
      <w:r w:rsidRPr="00067493">
        <w:t>become a usurper. But what exactly are</w:t>
      </w:r>
      <w:r>
        <w:t xml:space="preserve"> </w:t>
      </w:r>
      <w:r w:rsidRPr="00067493">
        <w:t>David’s achievements? David’s exercise of</w:t>
      </w:r>
      <w:r>
        <w:t xml:space="preserve"> </w:t>
      </w:r>
      <w:r w:rsidRPr="00067493">
        <w:t>monarchy differs considerably from that of</w:t>
      </w:r>
      <w:r>
        <w:t xml:space="preserve"> </w:t>
      </w:r>
      <w:r w:rsidRPr="00067493">
        <w:t>Saul. While Saul returns to his farm after</w:t>
      </w:r>
      <w:r>
        <w:t xml:space="preserve"> </w:t>
      </w:r>
      <w:r w:rsidRPr="00067493">
        <w:t>becoming king, David sets out to build a</w:t>
      </w:r>
      <w:r>
        <w:t xml:space="preserve"> </w:t>
      </w:r>
      <w:r w:rsidRPr="00067493">
        <w:t>capital city. With his personal army, he</w:t>
      </w:r>
      <w:r>
        <w:t xml:space="preserve"> </w:t>
      </w:r>
      <w:r w:rsidRPr="00067493">
        <w:t>conquers the city of Jerusalem (2 S</w:t>
      </w:r>
      <w:r>
        <w:t>a</w:t>
      </w:r>
      <w:r w:rsidRPr="00067493">
        <w:t>m</w:t>
      </w:r>
      <w:r>
        <w:t xml:space="preserve">uel </w:t>
      </w:r>
      <w:r w:rsidRPr="00067493">
        <w:t>5:6–12) that is therefore known as “the city</w:t>
      </w:r>
      <w:r>
        <w:t xml:space="preserve"> </w:t>
      </w:r>
      <w:r w:rsidRPr="00067493">
        <w:t>of David” (2 S</w:t>
      </w:r>
      <w:r>
        <w:t>a</w:t>
      </w:r>
      <w:r w:rsidRPr="00067493">
        <w:t>m</w:t>
      </w:r>
      <w:r>
        <w:t>uel 5:7</w:t>
      </w:r>
      <w:proofErr w:type="gramStart"/>
      <w:r>
        <w:t>,</w:t>
      </w:r>
      <w:r w:rsidRPr="00067493">
        <w:t>9</w:t>
      </w:r>
      <w:proofErr w:type="gramEnd"/>
      <w:r w:rsidRPr="00067493">
        <w:t>; 6:16; 1 K</w:t>
      </w:r>
      <w:r>
        <w:t>in</w:t>
      </w:r>
      <w:r w:rsidRPr="00067493">
        <w:t>gs 8:1).</w:t>
      </w:r>
      <w:r>
        <w:t xml:space="preserve"> </w:t>
      </w:r>
    </w:p>
    <w:p w:rsidR="00CC59D2" w:rsidRDefault="00CC59D2" w:rsidP="009C13AA">
      <w:pPr>
        <w:pStyle w:val="A-Text"/>
      </w:pPr>
      <w:r>
        <w:tab/>
      </w:r>
      <w:r w:rsidRPr="00067493">
        <w:t>David’s choice of Jerusalem was politically</w:t>
      </w:r>
      <w:r>
        <w:t xml:space="preserve"> </w:t>
      </w:r>
      <w:r w:rsidRPr="00067493">
        <w:t>savvy for two reasons. First, the city</w:t>
      </w:r>
      <w:r>
        <w:t xml:space="preserve"> </w:t>
      </w:r>
      <w:r w:rsidRPr="00067493">
        <w:t>did not belong to any Israelite tribe, so he</w:t>
      </w:r>
      <w:r>
        <w:t xml:space="preserve"> </w:t>
      </w:r>
      <w:r w:rsidRPr="00067493">
        <w:t>did not take anything away from any tribe</w:t>
      </w:r>
      <w:r>
        <w:t xml:space="preserve"> </w:t>
      </w:r>
      <w:r w:rsidRPr="00067493">
        <w:t>in order to found his capital. Therefore, the</w:t>
      </w:r>
      <w:r>
        <w:t xml:space="preserve"> </w:t>
      </w:r>
      <w:r w:rsidRPr="00067493">
        <w:t>claim to the city by the Davidic dynasty</w:t>
      </w:r>
      <w:r>
        <w:t xml:space="preserve"> </w:t>
      </w:r>
      <w:r w:rsidRPr="00067493">
        <w:t>cannot be contested by any tribe. Second,</w:t>
      </w:r>
      <w:r>
        <w:t xml:space="preserve"> </w:t>
      </w:r>
      <w:r w:rsidRPr="00067493">
        <w:t>Jerusalem is strategically located between</w:t>
      </w:r>
      <w:r>
        <w:t xml:space="preserve"> </w:t>
      </w:r>
      <w:r w:rsidRPr="00067493">
        <w:t>the southern tribe of Judah (from which</w:t>
      </w:r>
      <w:r>
        <w:t xml:space="preserve"> </w:t>
      </w:r>
      <w:r w:rsidRPr="00067493">
        <w:t>David came) and the northern tribes (that</w:t>
      </w:r>
      <w:r>
        <w:t xml:space="preserve"> </w:t>
      </w:r>
      <w:r w:rsidRPr="00067493">
        <w:t xml:space="preserve">offered loyalty to Saul’s son </w:t>
      </w:r>
      <w:proofErr w:type="spellStart"/>
      <w:r w:rsidRPr="00067493">
        <w:t>Ishbaal</w:t>
      </w:r>
      <w:proofErr w:type="spellEnd"/>
      <w:r w:rsidRPr="00067493">
        <w:t xml:space="preserve"> until</w:t>
      </w:r>
      <w:r>
        <w:t xml:space="preserve"> </w:t>
      </w:r>
      <w:r w:rsidRPr="00067493">
        <w:t>his death). Like Washington, D.C., the location</w:t>
      </w:r>
      <w:r>
        <w:t xml:space="preserve"> </w:t>
      </w:r>
      <w:r w:rsidRPr="00067493">
        <w:t>of David’s capital was a compromise</w:t>
      </w:r>
      <w:r>
        <w:t xml:space="preserve"> </w:t>
      </w:r>
      <w:r w:rsidRPr="00067493">
        <w:t>between the northern and southern sections</w:t>
      </w:r>
      <w:r>
        <w:t xml:space="preserve"> </w:t>
      </w:r>
      <w:r w:rsidRPr="00067493">
        <w:t>of the nation. David built up his new</w:t>
      </w:r>
      <w:r>
        <w:t xml:space="preserve"> </w:t>
      </w:r>
      <w:r w:rsidRPr="00067493">
        <w:t>capital and constructed a palace for himself</w:t>
      </w:r>
      <w:r>
        <w:t xml:space="preserve"> </w:t>
      </w:r>
      <w:r w:rsidRPr="00067493">
        <w:t>(2 S</w:t>
      </w:r>
      <w:r>
        <w:t>a</w:t>
      </w:r>
      <w:r w:rsidRPr="00067493">
        <w:t>m</w:t>
      </w:r>
      <w:r>
        <w:t>uel</w:t>
      </w:r>
      <w:r w:rsidRPr="00067493">
        <w:t xml:space="preserve"> 5:9–12). He conducted military</w:t>
      </w:r>
      <w:r>
        <w:t xml:space="preserve"> </w:t>
      </w:r>
      <w:r w:rsidRPr="00067493">
        <w:t>and diplomatic campaigns to solidify his</w:t>
      </w:r>
      <w:r>
        <w:t xml:space="preserve"> </w:t>
      </w:r>
      <w:r w:rsidRPr="00067493">
        <w:t>rule and appointed officers to administer</w:t>
      </w:r>
      <w:r>
        <w:t xml:space="preserve"> </w:t>
      </w:r>
      <w:r w:rsidRPr="00067493">
        <w:t>the kingdom (2 S</w:t>
      </w:r>
      <w:r>
        <w:t>a</w:t>
      </w:r>
      <w:r w:rsidRPr="00067493">
        <w:t>m</w:t>
      </w:r>
      <w:r>
        <w:t>uel,</w:t>
      </w:r>
      <w:r w:rsidRPr="00067493">
        <w:t xml:space="preserve"> chapter 8). These political</w:t>
      </w:r>
      <w:r>
        <w:t xml:space="preserve"> </w:t>
      </w:r>
      <w:r w:rsidRPr="00067493">
        <w:t>innovations go well beyond anything</w:t>
      </w:r>
      <w:r>
        <w:t xml:space="preserve"> </w:t>
      </w:r>
      <w:r w:rsidRPr="00067493">
        <w:t>described in the reign of Saul.</w:t>
      </w:r>
      <w:r>
        <w:t xml:space="preserve"> </w:t>
      </w:r>
    </w:p>
    <w:p w:rsidR="00CC59D2" w:rsidRDefault="00CC59D2" w:rsidP="009C13AA">
      <w:pPr>
        <w:pStyle w:val="A-Text"/>
      </w:pPr>
      <w:r>
        <w:tab/>
      </w:r>
      <w:r w:rsidRPr="00067493">
        <w:t>Once he conquers Jerusalem, David</w:t>
      </w:r>
      <w:r>
        <w:t xml:space="preserve"> </w:t>
      </w:r>
      <w:r w:rsidRPr="00067493">
        <w:t>sets out to associate Israel’s religious traditions</w:t>
      </w:r>
      <w:r>
        <w:t xml:space="preserve"> </w:t>
      </w:r>
      <w:r w:rsidRPr="00067493">
        <w:t>with himself and his new capital.</w:t>
      </w:r>
      <w:r>
        <w:t xml:space="preserve"> </w:t>
      </w:r>
      <w:r w:rsidRPr="00067493">
        <w:t>He brings the ark of God into Jerusalem</w:t>
      </w:r>
      <w:r>
        <w:t xml:space="preserve"> </w:t>
      </w:r>
      <w:r w:rsidRPr="00067493">
        <w:t>and plans to build a temple. God, however,</w:t>
      </w:r>
      <w:r>
        <w:t xml:space="preserve"> </w:t>
      </w:r>
      <w:r w:rsidRPr="00067493">
        <w:t>turns David’s plans around and promises</w:t>
      </w:r>
      <w:r>
        <w:t xml:space="preserve"> </w:t>
      </w:r>
      <w:r w:rsidRPr="00067493">
        <w:t>to build a house for David. God’s promise</w:t>
      </w:r>
      <w:r>
        <w:t xml:space="preserve"> </w:t>
      </w:r>
      <w:r w:rsidRPr="00067493">
        <w:t>to David in 2 Samuel</w:t>
      </w:r>
      <w:r>
        <w:t>,</w:t>
      </w:r>
      <w:r w:rsidRPr="00067493">
        <w:t xml:space="preserve"> chapter 7</w:t>
      </w:r>
      <w:r>
        <w:t>,</w:t>
      </w:r>
      <w:r w:rsidRPr="00067493">
        <w:t xml:space="preserve"> is critically</w:t>
      </w:r>
      <w:r>
        <w:t xml:space="preserve"> </w:t>
      </w:r>
      <w:r w:rsidRPr="00067493">
        <w:t>important to the Old and New Testaments.</w:t>
      </w:r>
      <w:r>
        <w:t xml:space="preserve"> </w:t>
      </w:r>
      <w:r w:rsidRPr="00067493">
        <w:t xml:space="preserve">The promise plays on the word </w:t>
      </w:r>
      <w:r w:rsidRPr="00067493">
        <w:rPr>
          <w:i/>
          <w:iCs/>
        </w:rPr>
        <w:t>house,</w:t>
      </w:r>
      <w:r>
        <w:rPr>
          <w:i/>
          <w:iCs/>
        </w:rPr>
        <w:t xml:space="preserve"> </w:t>
      </w:r>
      <w:r w:rsidRPr="00067493">
        <w:t>which in Hebrew can also mean “temple”</w:t>
      </w:r>
      <w:r>
        <w:t xml:space="preserve"> </w:t>
      </w:r>
      <w:r w:rsidRPr="00067493">
        <w:t>and “dynasty.” David plans to build a house</w:t>
      </w:r>
      <w:r>
        <w:t xml:space="preserve"> </w:t>
      </w:r>
      <w:r w:rsidRPr="00067493">
        <w:t>(temple) for God, but God instead decides</w:t>
      </w:r>
      <w:r>
        <w:t xml:space="preserve"> </w:t>
      </w:r>
      <w:r w:rsidRPr="00067493">
        <w:t>to build a house (dynasty) for David. God</w:t>
      </w:r>
      <w:r>
        <w:t xml:space="preserve"> </w:t>
      </w:r>
      <w:r w:rsidRPr="00067493">
        <w:t>promises David that “your house and your</w:t>
      </w:r>
      <w:r>
        <w:t xml:space="preserve"> </w:t>
      </w:r>
      <w:r w:rsidRPr="00067493">
        <w:t>kingdom shall endure forever before me;</w:t>
      </w:r>
      <w:r>
        <w:t xml:space="preserve"> </w:t>
      </w:r>
      <w:r w:rsidRPr="00067493">
        <w:t>your throne shall stand firm forever” (2 S</w:t>
      </w:r>
      <w:r>
        <w:t>a</w:t>
      </w:r>
      <w:r w:rsidRPr="00067493">
        <w:t>m</w:t>
      </w:r>
      <w:r>
        <w:t xml:space="preserve">uel </w:t>
      </w:r>
      <w:r w:rsidRPr="00067493">
        <w:t>7:16). This promise becomes the basis for</w:t>
      </w:r>
      <w:r>
        <w:t xml:space="preserve"> </w:t>
      </w:r>
      <w:r w:rsidRPr="00067493">
        <w:t>the expectation of a messiah. The promise</w:t>
      </w:r>
      <w:r>
        <w:t xml:space="preserve"> </w:t>
      </w:r>
      <w:r w:rsidRPr="00067493">
        <w:t>is recalled in Psalm 89, where the context</w:t>
      </w:r>
      <w:r>
        <w:t xml:space="preserve"> </w:t>
      </w:r>
      <w:r w:rsidRPr="00067493">
        <w:t>indicates that the nation has been destroyed</w:t>
      </w:r>
      <w:r>
        <w:t xml:space="preserve"> </w:t>
      </w:r>
      <w:r w:rsidRPr="00067493">
        <w:t>by the Babylonian Empire and the</w:t>
      </w:r>
      <w:r>
        <w:t xml:space="preserve"> </w:t>
      </w:r>
      <w:r w:rsidRPr="00067493">
        <w:t>psalmist wonders whether God has reneged</w:t>
      </w:r>
      <w:r>
        <w:t xml:space="preserve"> </w:t>
      </w:r>
      <w:r w:rsidRPr="00067493">
        <w:t>on the promise. The divine promise</w:t>
      </w:r>
      <w:r>
        <w:t xml:space="preserve"> </w:t>
      </w:r>
      <w:r w:rsidRPr="00067493">
        <w:t>began to be reinterpreted as God’s People</w:t>
      </w:r>
      <w:r>
        <w:t xml:space="preserve"> </w:t>
      </w:r>
      <w:r w:rsidRPr="00067493">
        <w:t>looked for its fulfillment in a future messianic</w:t>
      </w:r>
      <w:r>
        <w:t xml:space="preserve"> </w:t>
      </w:r>
      <w:r w:rsidRPr="00067493">
        <w:t>figure. The Gospels of Matthew and</w:t>
      </w:r>
      <w:r>
        <w:t xml:space="preserve"> </w:t>
      </w:r>
      <w:r w:rsidRPr="00067493">
        <w:t>Luke identify Jesus as a descendant of David</w:t>
      </w:r>
      <w:r>
        <w:t xml:space="preserve"> </w:t>
      </w:r>
      <w:r w:rsidRPr="00067493">
        <w:t>born in Bethlehem (David’s hometown)</w:t>
      </w:r>
      <w:r>
        <w:t xml:space="preserve"> </w:t>
      </w:r>
      <w:r w:rsidRPr="00067493">
        <w:t>in order to show that Jesus is the</w:t>
      </w:r>
      <w:r>
        <w:t xml:space="preserve"> </w:t>
      </w:r>
      <w:r w:rsidRPr="00067493">
        <w:t>fulfillment of this promise to David. David</w:t>
      </w:r>
      <w:r>
        <w:t xml:space="preserve"> </w:t>
      </w:r>
      <w:r w:rsidRPr="00067493">
        <w:t>thereby becomes the central figure of the</w:t>
      </w:r>
      <w:r>
        <w:t xml:space="preserve"> </w:t>
      </w:r>
      <w:r w:rsidRPr="00067493">
        <w:t>Old Testament who prepares the way for</w:t>
      </w:r>
      <w:r>
        <w:t xml:space="preserve"> </w:t>
      </w:r>
      <w:r w:rsidRPr="00067493">
        <w:t>the New Testament.</w:t>
      </w:r>
      <w:r>
        <w:t xml:space="preserve"> </w:t>
      </w:r>
    </w:p>
    <w:p w:rsidR="00CC59D2" w:rsidRDefault="00CC59D2" w:rsidP="009C13AA">
      <w:pPr>
        <w:pStyle w:val="A-CH"/>
      </w:pPr>
      <w:r w:rsidRPr="00067493">
        <w:t>Conclusion</w:t>
      </w:r>
      <w:r>
        <w:t xml:space="preserve"> </w:t>
      </w:r>
    </w:p>
    <w:p w:rsidR="00CC59D2" w:rsidRDefault="00CC59D2" w:rsidP="009C13AA">
      <w:pPr>
        <w:pStyle w:val="A-Text"/>
      </w:pPr>
      <w:r w:rsidRPr="00067493">
        <w:t>Despite all his accomplishments, David’s</w:t>
      </w:r>
      <w:r>
        <w:t xml:space="preserve"> </w:t>
      </w:r>
      <w:r w:rsidRPr="00067493">
        <w:t>reign is not ideal. As a result of</w:t>
      </w:r>
      <w:r>
        <w:t xml:space="preserve"> </w:t>
      </w:r>
      <w:r w:rsidRPr="00067493">
        <w:t>his adulterous relationship with Bathsheba</w:t>
      </w:r>
      <w:r>
        <w:t xml:space="preserve"> </w:t>
      </w:r>
      <w:r w:rsidRPr="00067493">
        <w:t>and his murder of her husband Uriah, God</w:t>
      </w:r>
      <w:r>
        <w:t xml:space="preserve"> </w:t>
      </w:r>
      <w:r w:rsidRPr="00067493">
        <w:t>punishes David by bringing “evil upon [David]</w:t>
      </w:r>
      <w:r>
        <w:t xml:space="preserve"> </w:t>
      </w:r>
      <w:r w:rsidRPr="00067493">
        <w:t>out of [his] own house” (2 S</w:t>
      </w:r>
      <w:r>
        <w:t>a</w:t>
      </w:r>
      <w:r w:rsidRPr="00067493">
        <w:t>m</w:t>
      </w:r>
      <w:r>
        <w:t>uel</w:t>
      </w:r>
      <w:r w:rsidRPr="00067493">
        <w:t xml:space="preserve"> 12:11).</w:t>
      </w:r>
      <w:r>
        <w:t xml:space="preserve"> </w:t>
      </w:r>
      <w:r w:rsidRPr="00067493">
        <w:t xml:space="preserve">The narrative grounds </w:t>
      </w:r>
      <w:proofErr w:type="spellStart"/>
      <w:r w:rsidRPr="00067493">
        <w:t>Absalom’s</w:t>
      </w:r>
      <w:proofErr w:type="spellEnd"/>
      <w:r w:rsidRPr="00067493">
        <w:t xml:space="preserve"> rebellion</w:t>
      </w:r>
      <w:r>
        <w:t xml:space="preserve"> </w:t>
      </w:r>
      <w:r w:rsidRPr="00067493">
        <w:t>ultimately in David’s sin. However, Absalom</w:t>
      </w:r>
      <w:r>
        <w:t xml:space="preserve"> </w:t>
      </w:r>
      <w:r w:rsidRPr="00067493">
        <w:t>is able to gather support by drawing</w:t>
      </w:r>
      <w:r>
        <w:t xml:space="preserve"> </w:t>
      </w:r>
      <w:r w:rsidRPr="00067493">
        <w:t>attention to David’s inadequate administration</w:t>
      </w:r>
      <w:r>
        <w:t xml:space="preserve"> </w:t>
      </w:r>
      <w:r w:rsidRPr="00067493">
        <w:t>of justice (2 S</w:t>
      </w:r>
      <w:r>
        <w:t>a</w:t>
      </w:r>
      <w:r w:rsidRPr="00067493">
        <w:t>m</w:t>
      </w:r>
      <w:r>
        <w:t>uel</w:t>
      </w:r>
      <w:r w:rsidRPr="00067493">
        <w:t xml:space="preserve"> 15:1–6). The fact that</w:t>
      </w:r>
      <w:r>
        <w:t xml:space="preserve"> </w:t>
      </w:r>
      <w:proofErr w:type="spellStart"/>
      <w:r w:rsidRPr="00067493">
        <w:t>Absalom’s</w:t>
      </w:r>
      <w:proofErr w:type="spellEnd"/>
      <w:r w:rsidRPr="00067493">
        <w:t xml:space="preserve"> rebellion nearly succeeds indicates</w:t>
      </w:r>
      <w:r>
        <w:t xml:space="preserve"> </w:t>
      </w:r>
      <w:r w:rsidRPr="00067493">
        <w:t>that the Israelites were not perfectly</w:t>
      </w:r>
      <w:r>
        <w:t xml:space="preserve"> </w:t>
      </w:r>
      <w:r w:rsidRPr="00067493">
        <w:t>happy under David’s rule.</w:t>
      </w:r>
      <w:r>
        <w:t xml:space="preserve"> </w:t>
      </w:r>
    </w:p>
    <w:p w:rsidR="00CC59D2" w:rsidRDefault="00CC59D2" w:rsidP="007E4D6B">
      <w:pPr>
        <w:pStyle w:val="A-Text-withspaceafter"/>
      </w:pPr>
      <w:r>
        <w:tab/>
      </w:r>
      <w:r w:rsidRPr="00067493">
        <w:t>On the basis of David’s reign, one might</w:t>
      </w:r>
      <w:r>
        <w:t xml:space="preserve"> </w:t>
      </w:r>
      <w:r w:rsidRPr="00067493">
        <w:t>wonder whether monarchy has solved the</w:t>
      </w:r>
      <w:r>
        <w:t xml:space="preserve"> </w:t>
      </w:r>
      <w:r w:rsidRPr="00067493">
        <w:t>problems that appeared in the time of the</w:t>
      </w:r>
      <w:r>
        <w:t xml:space="preserve"> </w:t>
      </w:r>
      <w:r w:rsidRPr="00067493">
        <w:t>judges. Although there appears to be more</w:t>
      </w:r>
      <w:r>
        <w:t xml:space="preserve"> </w:t>
      </w:r>
      <w:r w:rsidRPr="00067493">
        <w:t>order in Israelite society and relief from</w:t>
      </w:r>
      <w:r>
        <w:t xml:space="preserve"> </w:t>
      </w:r>
      <w:r w:rsidRPr="00067493">
        <w:t>foreign enemies, there is rape and murder</w:t>
      </w:r>
      <w:r>
        <w:t xml:space="preserve"> </w:t>
      </w:r>
      <w:r w:rsidRPr="00067493">
        <w:t>within the king’s own household (2 S</w:t>
      </w:r>
      <w:r>
        <w:t>a</w:t>
      </w:r>
      <w:r w:rsidRPr="00067493">
        <w:t>m</w:t>
      </w:r>
      <w:r>
        <w:t xml:space="preserve">uel, </w:t>
      </w:r>
      <w:r w:rsidRPr="00067493">
        <w:t>chapter 13), and the Israelite civil war over</w:t>
      </w:r>
      <w:r>
        <w:t xml:space="preserve"> </w:t>
      </w:r>
      <w:r w:rsidRPr="00067493">
        <w:t>dynastic succession (2 S</w:t>
      </w:r>
      <w:r>
        <w:t>a</w:t>
      </w:r>
      <w:r w:rsidRPr="00067493">
        <w:t>m</w:t>
      </w:r>
      <w:r>
        <w:t>uel</w:t>
      </w:r>
      <w:r w:rsidRPr="00067493">
        <w:t xml:space="preserve"> 3:1) recalls the</w:t>
      </w:r>
      <w:r>
        <w:t xml:space="preserve"> </w:t>
      </w:r>
      <w:r w:rsidRPr="00067493">
        <w:t>chaos at the end of Judges.</w:t>
      </w:r>
    </w:p>
    <w:p w:rsidR="00CC59D2" w:rsidRPr="004B5150" w:rsidRDefault="00CC59D2" w:rsidP="009C13AA">
      <w:pPr>
        <w:pStyle w:val="A-References-roman"/>
      </w:pPr>
      <w:r>
        <w:t xml:space="preserve">(This article is from “The Book of Samuel,” by David A. Bosworth, PhD, in </w:t>
      </w:r>
      <w:r>
        <w:rPr>
          <w:i/>
          <w:iCs/>
        </w:rPr>
        <w:t>The Saint Mary’s Press</w:t>
      </w:r>
      <w:r>
        <w:rPr>
          <w:i/>
          <w:iCs/>
          <w:vertAlign w:val="superscript"/>
        </w:rPr>
        <w:t>®</w:t>
      </w:r>
      <w:r>
        <w:rPr>
          <w:i/>
          <w:iCs/>
        </w:rPr>
        <w:t xml:space="preserve"> College Study Bible, New American Bible</w:t>
      </w:r>
      <w:r>
        <w:t xml:space="preserve"> [Winona, MN: Saint Mary’s Press, 2007], pages 346–349.)</w:t>
      </w:r>
    </w:p>
    <w:sectPr w:rsidR="00CC59D2" w:rsidRPr="004B5150" w:rsidSect="00CD2136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90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0126" w:rsidRDefault="00ED0126" w:rsidP="004D0079">
      <w:r>
        <w:separator/>
      </w:r>
    </w:p>
  </w:endnote>
  <w:endnote w:type="continuationSeparator" w:id="0">
    <w:p w:rsidR="00ED0126" w:rsidRDefault="00ED0126" w:rsidP="004D00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54C" w:rsidRDefault="00CA154C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54C" w:rsidRPr="00F82D2A" w:rsidRDefault="00577DD4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36.8pt;margin-top:1.9pt;width:442.2pt;height:35.2pt;z-index:251661312" filled="f" stroked="f">
          <v:textbox style="mso-next-textbox:#_x0000_s2070">
            <w:txbxContent>
              <w:p w:rsidR="00CA154C" w:rsidRDefault="00CA154C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2010 by Saint Mary’s Press</w:t>
                </w:r>
              </w:p>
              <w:p w:rsidR="00CA154C" w:rsidRPr="000318AE" w:rsidRDefault="00CA154C" w:rsidP="009C13AA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="00AD5538" w:rsidRPr="000318AE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AD5538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0010</w:t>
                </w:r>
                <w:r w:rsidR="009C13AA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43</w:t>
                </w:r>
              </w:p>
              <w:p w:rsidR="00CA154C" w:rsidRPr="000318AE" w:rsidRDefault="00CA154C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CA154C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54C" w:rsidRDefault="00577DD4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6.35pt;margin-top:2.9pt;width:442.15pt;height:31.3pt;z-index:251660288" filled="f" stroked="f">
          <v:textbox style="mso-next-textbox:#_x0000_s2058">
            <w:txbxContent>
              <w:p w:rsidR="00CA154C" w:rsidRDefault="00CA154C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2010 by Saint Mary’s Press</w:t>
                </w:r>
              </w:p>
              <w:p w:rsidR="00CA154C" w:rsidRPr="000318AE" w:rsidRDefault="00CA154C" w:rsidP="009C13AA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Pr="000318AE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AD5538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0010</w:t>
                </w:r>
                <w:r w:rsidR="009C13AA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43</w:t>
                </w:r>
              </w:p>
              <w:p w:rsidR="00CA154C" w:rsidRPr="000E1ADA" w:rsidRDefault="00CA154C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CA154C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0126" w:rsidRDefault="00ED0126" w:rsidP="004D0079">
      <w:r>
        <w:separator/>
      </w:r>
    </w:p>
  </w:footnote>
  <w:footnote w:type="continuationSeparator" w:id="0">
    <w:p w:rsidR="00ED0126" w:rsidRDefault="00ED0126" w:rsidP="004D00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54C" w:rsidRDefault="009C13AA" w:rsidP="009C13AA">
    <w:pPr>
      <w:pStyle w:val="A-Header-articletitlepage2"/>
    </w:pPr>
    <w:r>
      <w:t>Kings Saul and David</w:t>
    </w:r>
    <w:r w:rsidR="00CA154C">
      <w:tab/>
    </w:r>
    <w:r w:rsidR="00CA154C" w:rsidRPr="00F82D2A">
      <w:t xml:space="preserve">Page | </w:t>
    </w:r>
    <w:fldSimple w:instr=" PAGE   \* MERGEFORMAT ">
      <w:r w:rsidR="007E4D6B">
        <w:rPr>
          <w:noProof/>
        </w:rPr>
        <w:t>3</w:t>
      </w:r>
    </w:fldSimple>
  </w:p>
  <w:p w:rsidR="00CA154C" w:rsidRDefault="00CA154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8"/>
  </w:num>
  <w:num w:numId="4">
    <w:abstractNumId w:val="9"/>
  </w:num>
  <w:num w:numId="5">
    <w:abstractNumId w:val="10"/>
  </w:num>
  <w:num w:numId="6">
    <w:abstractNumId w:val="0"/>
  </w:num>
  <w:num w:numId="7">
    <w:abstractNumId w:val="13"/>
  </w:num>
  <w:num w:numId="8">
    <w:abstractNumId w:val="3"/>
  </w:num>
  <w:num w:numId="9">
    <w:abstractNumId w:val="14"/>
  </w:num>
  <w:num w:numId="10">
    <w:abstractNumId w:val="7"/>
  </w:num>
  <w:num w:numId="11">
    <w:abstractNumId w:val="5"/>
  </w:num>
  <w:num w:numId="12">
    <w:abstractNumId w:val="11"/>
  </w:num>
  <w:num w:numId="13">
    <w:abstractNumId w:val="1"/>
  </w:num>
  <w:num w:numId="14">
    <w:abstractNumId w:val="4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5424"/>
  <w:defaultTabStop w:val="576"/>
  <w:drawingGridHorizontalSpacing w:val="110"/>
  <w:displayHorizontalDrawingGridEvery w:val="2"/>
  <w:characterSpacingControl w:val="doNotCompress"/>
  <w:hdrShapeDefaults>
    <o:shapedefaults v:ext="edit" spidmax="2073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174A3"/>
    <w:rsid w:val="000262AD"/>
    <w:rsid w:val="000318AE"/>
    <w:rsid w:val="00084EB9"/>
    <w:rsid w:val="00093CB0"/>
    <w:rsid w:val="000B4E68"/>
    <w:rsid w:val="000C5F25"/>
    <w:rsid w:val="000E1ADA"/>
    <w:rsid w:val="000E564B"/>
    <w:rsid w:val="000F6CCE"/>
    <w:rsid w:val="00103E1C"/>
    <w:rsid w:val="00122197"/>
    <w:rsid w:val="0012600C"/>
    <w:rsid w:val="001309E6"/>
    <w:rsid w:val="001334C6"/>
    <w:rsid w:val="001379AD"/>
    <w:rsid w:val="00152401"/>
    <w:rsid w:val="00175D31"/>
    <w:rsid w:val="0019539C"/>
    <w:rsid w:val="001C0A8C"/>
    <w:rsid w:val="001C0EF4"/>
    <w:rsid w:val="001E64A9"/>
    <w:rsid w:val="001F322F"/>
    <w:rsid w:val="001F7384"/>
    <w:rsid w:val="00225B1E"/>
    <w:rsid w:val="00231C40"/>
    <w:rsid w:val="00254E02"/>
    <w:rsid w:val="00261080"/>
    <w:rsid w:val="00265087"/>
    <w:rsid w:val="002667C3"/>
    <w:rsid w:val="00272AE8"/>
    <w:rsid w:val="00284A63"/>
    <w:rsid w:val="00292C4F"/>
    <w:rsid w:val="002A4E6A"/>
    <w:rsid w:val="002E0443"/>
    <w:rsid w:val="002E1A1D"/>
    <w:rsid w:val="002E43EB"/>
    <w:rsid w:val="002E77F4"/>
    <w:rsid w:val="002F50BD"/>
    <w:rsid w:val="002F78AB"/>
    <w:rsid w:val="003037EB"/>
    <w:rsid w:val="00303ADB"/>
    <w:rsid w:val="0031278E"/>
    <w:rsid w:val="003157D0"/>
    <w:rsid w:val="003236A3"/>
    <w:rsid w:val="00326542"/>
    <w:rsid w:val="003365CF"/>
    <w:rsid w:val="00340334"/>
    <w:rsid w:val="003477AC"/>
    <w:rsid w:val="0037014E"/>
    <w:rsid w:val="003739CB"/>
    <w:rsid w:val="0038139E"/>
    <w:rsid w:val="003B0E7A"/>
    <w:rsid w:val="003D381C"/>
    <w:rsid w:val="003F5CF4"/>
    <w:rsid w:val="00405DC9"/>
    <w:rsid w:val="00423B78"/>
    <w:rsid w:val="004311A3"/>
    <w:rsid w:val="00440EB8"/>
    <w:rsid w:val="00454A1D"/>
    <w:rsid w:val="00460918"/>
    <w:rsid w:val="00470479"/>
    <w:rsid w:val="00475571"/>
    <w:rsid w:val="00487676"/>
    <w:rsid w:val="004A0AE3"/>
    <w:rsid w:val="004A7DE2"/>
    <w:rsid w:val="004C5561"/>
    <w:rsid w:val="004D0079"/>
    <w:rsid w:val="004D74F6"/>
    <w:rsid w:val="004D7A2E"/>
    <w:rsid w:val="004E5DFC"/>
    <w:rsid w:val="00500FAD"/>
    <w:rsid w:val="00545244"/>
    <w:rsid w:val="00555EA6"/>
    <w:rsid w:val="00577DD4"/>
    <w:rsid w:val="00587DC6"/>
    <w:rsid w:val="005A4359"/>
    <w:rsid w:val="005A6944"/>
    <w:rsid w:val="005E0C08"/>
    <w:rsid w:val="005F599B"/>
    <w:rsid w:val="0060248C"/>
    <w:rsid w:val="006067CC"/>
    <w:rsid w:val="00614B48"/>
    <w:rsid w:val="00623829"/>
    <w:rsid w:val="00624A61"/>
    <w:rsid w:val="00645A10"/>
    <w:rsid w:val="00652A68"/>
    <w:rsid w:val="006609CF"/>
    <w:rsid w:val="00681256"/>
    <w:rsid w:val="0069306F"/>
    <w:rsid w:val="006A5B02"/>
    <w:rsid w:val="006B3F4F"/>
    <w:rsid w:val="006C2FB1"/>
    <w:rsid w:val="006C6F41"/>
    <w:rsid w:val="006D6EE7"/>
    <w:rsid w:val="006E4F88"/>
    <w:rsid w:val="006F5958"/>
    <w:rsid w:val="0070169A"/>
    <w:rsid w:val="007034FE"/>
    <w:rsid w:val="007137D5"/>
    <w:rsid w:val="00714D56"/>
    <w:rsid w:val="0073114D"/>
    <w:rsid w:val="0074663C"/>
    <w:rsid w:val="00750DCB"/>
    <w:rsid w:val="007554A3"/>
    <w:rsid w:val="00781027"/>
    <w:rsid w:val="00781585"/>
    <w:rsid w:val="00784075"/>
    <w:rsid w:val="00786E12"/>
    <w:rsid w:val="007D41EB"/>
    <w:rsid w:val="007E01EA"/>
    <w:rsid w:val="007E03F1"/>
    <w:rsid w:val="007E4D6B"/>
    <w:rsid w:val="007F1D2D"/>
    <w:rsid w:val="008111FA"/>
    <w:rsid w:val="00811A84"/>
    <w:rsid w:val="00820449"/>
    <w:rsid w:val="00847B4C"/>
    <w:rsid w:val="008541FB"/>
    <w:rsid w:val="0085547F"/>
    <w:rsid w:val="00861A93"/>
    <w:rsid w:val="00863064"/>
    <w:rsid w:val="00883D20"/>
    <w:rsid w:val="00892A84"/>
    <w:rsid w:val="008A5FEE"/>
    <w:rsid w:val="008B14A0"/>
    <w:rsid w:val="008B14F9"/>
    <w:rsid w:val="008D10BC"/>
    <w:rsid w:val="008F12F7"/>
    <w:rsid w:val="008F22A0"/>
    <w:rsid w:val="008F58B2"/>
    <w:rsid w:val="009064EC"/>
    <w:rsid w:val="00933E81"/>
    <w:rsid w:val="00945A73"/>
    <w:rsid w:val="009563C5"/>
    <w:rsid w:val="00972002"/>
    <w:rsid w:val="009C13AA"/>
    <w:rsid w:val="009D36BA"/>
    <w:rsid w:val="009F2BD3"/>
    <w:rsid w:val="00A00D1F"/>
    <w:rsid w:val="00A072A2"/>
    <w:rsid w:val="00A234BF"/>
    <w:rsid w:val="00A23C78"/>
    <w:rsid w:val="00A40BFA"/>
    <w:rsid w:val="00A457D3"/>
    <w:rsid w:val="00A51E67"/>
    <w:rsid w:val="00A552FD"/>
    <w:rsid w:val="00A55D18"/>
    <w:rsid w:val="00A60740"/>
    <w:rsid w:val="00A63150"/>
    <w:rsid w:val="00A8313D"/>
    <w:rsid w:val="00AA7F49"/>
    <w:rsid w:val="00AD5538"/>
    <w:rsid w:val="00AD6F0C"/>
    <w:rsid w:val="00AF2A78"/>
    <w:rsid w:val="00AF4B1B"/>
    <w:rsid w:val="00B11A16"/>
    <w:rsid w:val="00B11C59"/>
    <w:rsid w:val="00B15B28"/>
    <w:rsid w:val="00B443C3"/>
    <w:rsid w:val="00B47B42"/>
    <w:rsid w:val="00B51054"/>
    <w:rsid w:val="00B572B7"/>
    <w:rsid w:val="00BB3120"/>
    <w:rsid w:val="00BC1E13"/>
    <w:rsid w:val="00BC4453"/>
    <w:rsid w:val="00BD06B0"/>
    <w:rsid w:val="00BE3E0E"/>
    <w:rsid w:val="00C01E2D"/>
    <w:rsid w:val="00C07507"/>
    <w:rsid w:val="00C13310"/>
    <w:rsid w:val="00C3410A"/>
    <w:rsid w:val="00C3609F"/>
    <w:rsid w:val="00C4361D"/>
    <w:rsid w:val="00C50BCE"/>
    <w:rsid w:val="00C760F8"/>
    <w:rsid w:val="00C90442"/>
    <w:rsid w:val="00C91156"/>
    <w:rsid w:val="00CA154C"/>
    <w:rsid w:val="00CC176C"/>
    <w:rsid w:val="00CC5843"/>
    <w:rsid w:val="00CC59D2"/>
    <w:rsid w:val="00CD1FEA"/>
    <w:rsid w:val="00CD2136"/>
    <w:rsid w:val="00D04A29"/>
    <w:rsid w:val="00D105EA"/>
    <w:rsid w:val="00D11C4B"/>
    <w:rsid w:val="00D14D22"/>
    <w:rsid w:val="00D45298"/>
    <w:rsid w:val="00D57D5E"/>
    <w:rsid w:val="00D63C6D"/>
    <w:rsid w:val="00D64EB1"/>
    <w:rsid w:val="00D80DBD"/>
    <w:rsid w:val="00D82358"/>
    <w:rsid w:val="00D83EE1"/>
    <w:rsid w:val="00DB4EA7"/>
    <w:rsid w:val="00DD28A2"/>
    <w:rsid w:val="00E02EAF"/>
    <w:rsid w:val="00E16237"/>
    <w:rsid w:val="00E253AA"/>
    <w:rsid w:val="00E7545A"/>
    <w:rsid w:val="00EB1125"/>
    <w:rsid w:val="00EC358B"/>
    <w:rsid w:val="00EC52EC"/>
    <w:rsid w:val="00ED0126"/>
    <w:rsid w:val="00EE07AB"/>
    <w:rsid w:val="00EE0D45"/>
    <w:rsid w:val="00EE658A"/>
    <w:rsid w:val="00EF441F"/>
    <w:rsid w:val="00F06D17"/>
    <w:rsid w:val="00F352E1"/>
    <w:rsid w:val="00F3641A"/>
    <w:rsid w:val="00F374A2"/>
    <w:rsid w:val="00F40A11"/>
    <w:rsid w:val="00F443B7"/>
    <w:rsid w:val="00F447FB"/>
    <w:rsid w:val="00F713FF"/>
    <w:rsid w:val="00F7282A"/>
    <w:rsid w:val="00F80D72"/>
    <w:rsid w:val="00F82D2A"/>
    <w:rsid w:val="00F841F8"/>
    <w:rsid w:val="00F95DBB"/>
    <w:rsid w:val="00FA2722"/>
    <w:rsid w:val="00FA5405"/>
    <w:rsid w:val="00FA5E9A"/>
    <w:rsid w:val="00FC0585"/>
    <w:rsid w:val="00FD28A1"/>
    <w:rsid w:val="00FD3F5B"/>
    <w:rsid w:val="00FD76D4"/>
    <w:rsid w:val="00FF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681256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681256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7E4D6B"/>
    <w:pPr>
      <w:spacing w:before="400" w:after="12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7E4D6B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styleId="Header">
    <w:name w:val="header"/>
    <w:basedOn w:val="Normal"/>
    <w:link w:val="HeaderChar"/>
    <w:uiPriority w:val="99"/>
    <w:rsid w:val="00786E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43B7"/>
    <w:rPr>
      <w:rFonts w:ascii="Times New Roman" w:eastAsia="Times New Roman" w:hAnsi="Times New Roman" w:cs="Times New Roman"/>
      <w:sz w:val="24"/>
      <w:szCs w:val="20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cs="Times New Roman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articletitlepage2">
    <w:name w:val="A- Header - article title (page 2)"/>
    <w:basedOn w:val="Normal"/>
    <w:qFormat/>
    <w:rsid w:val="001379AD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BH2">
    <w:name w:val="A- BH2"/>
    <w:basedOn w:val="A-BH"/>
    <w:qFormat/>
    <w:rsid w:val="00F374A2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7E4D6B"/>
    <w:pPr>
      <w:spacing w:before="40" w:after="80"/>
    </w:pPr>
  </w:style>
  <w:style w:type="paragraph" w:customStyle="1" w:styleId="text">
    <w:name w:val="text"/>
    <w:uiPriority w:val="99"/>
    <w:rsid w:val="00470479"/>
    <w:pPr>
      <w:tabs>
        <w:tab w:val="left" w:pos="720"/>
      </w:tabs>
      <w:spacing w:after="0"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bulletlist">
    <w:name w:val="bullet list"/>
    <w:uiPriority w:val="99"/>
    <w:rsid w:val="00470479"/>
    <w:pPr>
      <w:spacing w:after="0" w:line="480" w:lineRule="auto"/>
      <w:ind w:left="720" w:hanging="720"/>
    </w:pPr>
    <w:rPr>
      <w:rFonts w:ascii="Book Antiqua" w:eastAsia="Times" w:hAnsi="Book Antiqua" w:cs="Book Antiqu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A457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457D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57D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457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57D3"/>
    <w:rPr>
      <w:b/>
      <w:bCs/>
    </w:rPr>
  </w:style>
  <w:style w:type="paragraph" w:customStyle="1" w:styleId="A-DH2">
    <w:name w:val="A- DH2"/>
    <w:basedOn w:val="A-EH"/>
    <w:qFormat/>
    <w:rsid w:val="00587DC6"/>
    <w:pPr>
      <w:spacing w:before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EC344B-7CB5-4C99-8FC1-46401F137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1792</Words>
  <Characters>10220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pintern</cp:lastModifiedBy>
  <cp:revision>4</cp:revision>
  <cp:lastPrinted>2010-01-08T18:19:00Z</cp:lastPrinted>
  <dcterms:created xsi:type="dcterms:W3CDTF">2010-02-16T16:09:00Z</dcterms:created>
  <dcterms:modified xsi:type="dcterms:W3CDTF">2010-02-16T21:08:00Z</dcterms:modified>
</cp:coreProperties>
</file>