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1862E1B" w14:textId="77777777" w:rsidR="00485B53" w:rsidRDefault="00A505F2" w:rsidP="00C44ECA">
      <w:pPr>
        <w:pStyle w:val="A-BH"/>
        <w:ind w:left="-900"/>
      </w:pPr>
      <w:r>
        <w:t xml:space="preserve">Chapter 15 Activity: </w:t>
      </w:r>
      <w:r w:rsidR="00572851">
        <w:br/>
      </w:r>
      <w:r w:rsidR="00BF1017">
        <w:t>Symbols of Jesus’ Suffering</w:t>
      </w:r>
    </w:p>
    <w:p w14:paraId="43A3BC3E" w14:textId="77777777" w:rsidR="00BF1017" w:rsidRPr="00C258A2" w:rsidRDefault="00BE6BBA" w:rsidP="00C44ECA">
      <w:pPr>
        <w:pStyle w:val="A-Text"/>
        <w:ind w:left="-900"/>
      </w:pPr>
      <w:r>
        <w:rPr>
          <w:rFonts w:ascii="Book Antiqua" w:eastAsia="Times" w:hAnsi="Book Antiqua" w:cs="AGaramondPro-Bold"/>
          <w:b/>
          <w:bCs/>
          <w:noProof/>
          <w:color w:val="000000"/>
        </w:rPr>
        <w:pict w14:anchorId="7B7968DE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left:0;text-align:left;margin-left:311.85pt;margin-top:329.7pt;width:217.2pt;height:194.8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 style="mso-next-textbox:#_x0000_s1027;mso-fit-shape-to-text:t">
              <w:txbxContent>
                <w:p w14:paraId="36A77527" w14:textId="77777777" w:rsidR="00C258A2" w:rsidRPr="00BF1017" w:rsidRDefault="00C258A2" w:rsidP="00C258A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</w:pPr>
                  <w:r w:rsidRPr="00C258A2">
                    <w:rPr>
                      <w:rFonts w:ascii="Arial" w:eastAsia="Times" w:hAnsi="Arial" w:cs="Arial"/>
                      <w:b/>
                      <w:bCs/>
                      <w:color w:val="000000"/>
                      <w:szCs w:val="24"/>
                    </w:rPr>
                    <w:t>Symbol:</w:t>
                  </w:r>
                  <w:r w:rsidRPr="00BF1017">
                    <w:rPr>
                      <w:rFonts w:ascii="Book Antiqua" w:eastAsia="Times" w:hAnsi="Book Antiqua" w:cs="AGaramondPro-Bold"/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 w:rsidRPr="00BF1017"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_______________</w:t>
                  </w:r>
                  <w:r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</w:t>
                  </w:r>
                </w:p>
                <w:p w14:paraId="514639F9" w14:textId="77777777" w:rsidR="00C258A2" w:rsidRPr="00BF1017" w:rsidRDefault="00C258A2" w:rsidP="00C258A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</w:pPr>
                  <w:r w:rsidRPr="00BF1017"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______________________</w:t>
                  </w:r>
                  <w:r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</w:t>
                  </w:r>
                </w:p>
                <w:p w14:paraId="0E2AF960" w14:textId="77777777" w:rsidR="00C258A2" w:rsidRPr="00BF1017" w:rsidRDefault="00C258A2" w:rsidP="00C258A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</w:pPr>
                  <w:r w:rsidRPr="00BF1017"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______________________</w:t>
                  </w:r>
                  <w:r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</w:t>
                  </w:r>
                </w:p>
                <w:p w14:paraId="21AD8B47" w14:textId="77777777" w:rsidR="00C258A2" w:rsidRPr="00BF1017" w:rsidRDefault="00C258A2" w:rsidP="00C258A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</w:pPr>
                  <w:r w:rsidRPr="00BF1017"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______________________</w:t>
                  </w:r>
                  <w:r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</w:t>
                  </w:r>
                </w:p>
                <w:p w14:paraId="19C4ED80" w14:textId="77777777" w:rsidR="00C258A2" w:rsidRPr="00BF1017" w:rsidRDefault="00C258A2" w:rsidP="00C258A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</w:pPr>
                  <w:r w:rsidRPr="00BF1017"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______________________</w:t>
                  </w:r>
                  <w:r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</w:t>
                  </w:r>
                </w:p>
                <w:p w14:paraId="32D7FEA6" w14:textId="77777777" w:rsidR="00C258A2" w:rsidRPr="00BF1017" w:rsidRDefault="00C258A2" w:rsidP="00C258A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</w:pPr>
                  <w:r w:rsidRPr="00BF1017"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______________________</w:t>
                  </w:r>
                  <w:r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</w:t>
                  </w:r>
                </w:p>
                <w:p w14:paraId="2350F428" w14:textId="77777777" w:rsidR="00C258A2" w:rsidRDefault="00C258A2"/>
              </w:txbxContent>
            </v:textbox>
          </v:shape>
        </w:pict>
      </w:r>
      <w:r w:rsidR="00C258A2">
        <w:rPr>
          <w:rFonts w:ascii="Book Antiqua" w:eastAsia="Times" w:hAnsi="Book Antiqua" w:cs="AGaramondPro-Bold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BB8FE63" wp14:editId="030411FB">
            <wp:simplePos x="0" y="0"/>
            <wp:positionH relativeFrom="column">
              <wp:posOffset>504825</wp:posOffset>
            </wp:positionH>
            <wp:positionV relativeFrom="paragraph">
              <wp:posOffset>774065</wp:posOffset>
            </wp:positionV>
            <wp:extent cx="4897755" cy="6477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75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4E3280F5">
          <v:shape id="Text Box 2" o:spid="_x0000_s1026" type="#_x0000_t202" style="position:absolute;left:0;text-align:left;margin-left:-51.6pt;margin-top:329.7pt;width:217.2pt;height:194.8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 style="mso-next-textbox:#Text Box 2;mso-fit-shape-to-text:t">
              <w:txbxContent>
                <w:p w14:paraId="4621CC6B" w14:textId="77777777" w:rsidR="00C258A2" w:rsidRPr="00BF1017" w:rsidRDefault="00C258A2" w:rsidP="00C258A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</w:pPr>
                  <w:r w:rsidRPr="00C258A2">
                    <w:rPr>
                      <w:rFonts w:ascii="Arial" w:eastAsia="Times" w:hAnsi="Arial" w:cs="Arial"/>
                      <w:b/>
                      <w:bCs/>
                      <w:color w:val="000000"/>
                      <w:szCs w:val="24"/>
                    </w:rPr>
                    <w:t>Symbol:</w:t>
                  </w:r>
                  <w:r w:rsidRPr="00BF1017">
                    <w:rPr>
                      <w:rFonts w:ascii="Book Antiqua" w:eastAsia="Times" w:hAnsi="Book Antiqua" w:cs="AGaramondPro-Bold"/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 w:rsidRPr="00BF1017"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_______________</w:t>
                  </w:r>
                  <w:r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</w:t>
                  </w:r>
                </w:p>
                <w:p w14:paraId="19AC03F5" w14:textId="77777777" w:rsidR="00C258A2" w:rsidRPr="00BF1017" w:rsidRDefault="00C258A2" w:rsidP="00C258A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</w:pPr>
                  <w:r w:rsidRPr="00BF1017"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______________________</w:t>
                  </w:r>
                  <w:r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</w:t>
                  </w:r>
                </w:p>
                <w:p w14:paraId="772094BC" w14:textId="77777777" w:rsidR="00C258A2" w:rsidRPr="00BF1017" w:rsidRDefault="00C258A2" w:rsidP="00C258A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</w:pPr>
                  <w:r w:rsidRPr="00BF1017"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______________________</w:t>
                  </w:r>
                  <w:r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</w:t>
                  </w:r>
                </w:p>
                <w:p w14:paraId="37F6DC1F" w14:textId="77777777" w:rsidR="00C258A2" w:rsidRPr="00BF1017" w:rsidRDefault="00C258A2" w:rsidP="00C258A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</w:pPr>
                  <w:r w:rsidRPr="00BF1017"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______________________</w:t>
                  </w:r>
                  <w:r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</w:t>
                  </w:r>
                </w:p>
                <w:p w14:paraId="1467536D" w14:textId="77777777" w:rsidR="00C258A2" w:rsidRPr="00BF1017" w:rsidRDefault="00C258A2" w:rsidP="00C258A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</w:pPr>
                  <w:r w:rsidRPr="00BF1017"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______________________</w:t>
                  </w:r>
                  <w:r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</w:t>
                  </w:r>
                </w:p>
                <w:p w14:paraId="5AF83EFC" w14:textId="77777777" w:rsidR="00C258A2" w:rsidRPr="00BF1017" w:rsidRDefault="00C258A2" w:rsidP="00C258A2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</w:pPr>
                  <w:r w:rsidRPr="00BF1017"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______________________</w:t>
                  </w:r>
                  <w:r>
                    <w:rPr>
                      <w:rFonts w:ascii="Book Antiqua" w:eastAsia="Times" w:hAnsi="Book Antiqua" w:cs="AGaramondPro-Regular"/>
                      <w:color w:val="000000"/>
                      <w:szCs w:val="24"/>
                    </w:rPr>
                    <w:t>___________</w:t>
                  </w:r>
                </w:p>
                <w:p w14:paraId="009520D8" w14:textId="77777777" w:rsidR="00C258A2" w:rsidRDefault="00C258A2"/>
              </w:txbxContent>
            </v:textbox>
          </v:shape>
        </w:pict>
      </w:r>
      <w:r w:rsidR="00BF1017" w:rsidRPr="00BF1017">
        <w:t xml:space="preserve">Decorate the cross shape below with symbols that represent Jesus’ suffering and death. Refer to the Stations of the Cross on </w:t>
      </w:r>
      <w:r w:rsidR="00C213DC">
        <w:t xml:space="preserve">page </w:t>
      </w:r>
      <w:r w:rsidR="00A505F2">
        <w:t xml:space="preserve">165 </w:t>
      </w:r>
      <w:r w:rsidR="00BF1017" w:rsidRPr="00BF1017">
        <w:t xml:space="preserve">in </w:t>
      </w:r>
      <w:r w:rsidR="00C213DC">
        <w:t>the</w:t>
      </w:r>
      <w:r w:rsidR="00C213DC" w:rsidRPr="00BF1017">
        <w:t xml:space="preserve"> </w:t>
      </w:r>
      <w:r w:rsidR="00BF1017" w:rsidRPr="00BF1017">
        <w:t>handbook.</w:t>
      </w:r>
      <w:r w:rsidR="00C213DC">
        <w:t xml:space="preserve"> </w:t>
      </w:r>
      <w:r w:rsidR="00BF1017" w:rsidRPr="00BF1017">
        <w:t>Choose two of the symbols you have drawn</w:t>
      </w:r>
      <w:r w:rsidR="00BF1017">
        <w:t>.</w:t>
      </w:r>
      <w:r w:rsidR="00BF1017" w:rsidRPr="00BF1017">
        <w:t xml:space="preserve"> </w:t>
      </w:r>
      <w:r w:rsidR="00B5527F">
        <w:t>Tell why you chose each symbol</w:t>
      </w:r>
      <w:r w:rsidR="00B5527F" w:rsidRPr="00B5527F">
        <w:t xml:space="preserve"> and what </w:t>
      </w:r>
      <w:r w:rsidR="00C213DC">
        <w:t xml:space="preserve">each </w:t>
      </w:r>
      <w:r w:rsidR="00290011">
        <w:t xml:space="preserve">one </w:t>
      </w:r>
      <w:r w:rsidR="00B5527F" w:rsidRPr="00B5527F">
        <w:t>expresses about Jesus’ suffering and death</w:t>
      </w:r>
      <w:r w:rsidR="00C258A2">
        <w:t>.</w:t>
      </w:r>
    </w:p>
    <w:sectPr w:rsidR="00BF1017" w:rsidRPr="00C258A2" w:rsidSect="00E1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26FD4AD" w14:textId="77777777" w:rsidR="00BE1BE1" w:rsidRDefault="00BE1BE1" w:rsidP="004D0079">
      <w:r>
        <w:separator/>
      </w:r>
    </w:p>
    <w:p w14:paraId="473EDF84" w14:textId="77777777" w:rsidR="00BE1BE1" w:rsidRDefault="00BE1BE1"/>
  </w:endnote>
  <w:endnote w:type="continuationSeparator" w:id="0">
    <w:p w14:paraId="0B8F7E8A" w14:textId="77777777" w:rsidR="00BE1BE1" w:rsidRDefault="00BE1BE1" w:rsidP="004D0079">
      <w:r>
        <w:continuationSeparator/>
      </w:r>
    </w:p>
    <w:p w14:paraId="1AF6334D" w14:textId="77777777" w:rsidR="00BE1BE1" w:rsidRDefault="00BE1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488C894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8DA62A" w14:textId="77777777" w:rsidR="00FE5D24" w:rsidRPr="00F82D2A" w:rsidRDefault="00BE6BBA" w:rsidP="00F82D2A">
    <w:r>
      <w:rPr>
        <w:noProof/>
      </w:rPr>
      <w:pict w14:anchorId="07C2860E">
        <v:shapetype id="_x0000_t202" coordsize="21600,21600" o:spt="202" path="m0,0l0,21600,21600,21600,21600,0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3B32A941" w14:textId="77777777"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C213D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213D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003525</w:t>
                </w:r>
              </w:p>
              <w:p w14:paraId="2193F8EF" w14:textId="77777777" w:rsidR="00FE5D24" w:rsidRPr="000318AE" w:rsidRDefault="00C213DC" w:rsidP="000318AE">
                <w:pPr>
                  <w:rPr>
                    <w:szCs w:val="21"/>
                  </w:rPr>
                </w:pPr>
                <w:r w:rsidRPr="00CD0F15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4C9D777D" wp14:editId="4FFDDD49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418FEA1" w14:textId="6F6A04BC" w:rsidR="00FE5D24" w:rsidRDefault="00BE6BBA" w:rsidP="00BE6BBA">
    <w:pPr>
      <w:ind w:left="-810"/>
    </w:pPr>
    <w:r>
      <w:rPr>
        <w:noProof/>
      </w:rPr>
      <w:pict w14:anchorId="591F226B">
        <v:shapetype id="_x0000_t202" coordsize="21600,21600" o:spt="202" path="m0,0l0,21600,21600,21600,21600,0xe">
          <v:stroke joinstyle="miter"/>
          <v:path gradientshapeok="t" o:connecttype="rect"/>
        </v:shapetype>
        <v:shape id="Text Box 10" o:spid="_x0000_s2049" type="#_x0000_t202" style="position:absolute;left:0;text-align:left;margin-left:5.5pt;margin-top:2.9pt;width:473pt;height:41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5405F717" w14:textId="2D68ECA5"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7285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72851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BE6BB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C213D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213D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003525</w:t>
                </w:r>
              </w:p>
              <w:p w14:paraId="03E51057" w14:textId="77777777" w:rsidR="00FE5D24" w:rsidRPr="000E1ADA" w:rsidRDefault="00C213D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 w:rsidRPr="00CD0F15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Pr="00BE6BBA">
      <w:drawing>
        <wp:inline distT="0" distB="0" distL="0" distR="0" wp14:anchorId="400D1ADB" wp14:editId="2E3B20E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413" cy="427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28A0862" w14:textId="77777777" w:rsidR="00BE1BE1" w:rsidRDefault="00BE1BE1" w:rsidP="004D0079">
      <w:r>
        <w:separator/>
      </w:r>
    </w:p>
    <w:p w14:paraId="047045C3" w14:textId="77777777" w:rsidR="00BE1BE1" w:rsidRDefault="00BE1BE1"/>
  </w:footnote>
  <w:footnote w:type="continuationSeparator" w:id="0">
    <w:p w14:paraId="0BD1FC56" w14:textId="77777777" w:rsidR="00BE1BE1" w:rsidRDefault="00BE1BE1" w:rsidP="004D0079">
      <w:r>
        <w:continuationSeparator/>
      </w:r>
    </w:p>
    <w:p w14:paraId="11CA30E2" w14:textId="77777777" w:rsidR="00BE1BE1" w:rsidRDefault="00BE1BE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A4594E" w14:textId="77777777" w:rsidR="00FE5D24" w:rsidRDefault="00FE5D24"/>
  <w:p w14:paraId="2402C15B" w14:textId="77777777" w:rsidR="00FE5D24" w:rsidRDefault="00FE5D24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F45FB9" w14:textId="77777777" w:rsidR="00BF1017" w:rsidRPr="00BF1017" w:rsidRDefault="00BF1017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Chapter 15 Activity: Symbols of Jesus’ Suffering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95ED457" w14:textId="77777777" w:rsidR="00A42F1C" w:rsidRPr="003E24F6" w:rsidRDefault="005B58E2" w:rsidP="00C44ECA">
    <w:pPr>
      <w:pStyle w:val="A-Header-coursetitlesubtitlepage1"/>
      <w:spacing w:after="120"/>
      <w:ind w:left="-90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372122">
      <w:t>Second</w:t>
    </w:r>
    <w:r>
      <w:t xml:space="preserve"> Edition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33CD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0011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2122"/>
    <w:rsid w:val="003739CB"/>
    <w:rsid w:val="0038139E"/>
    <w:rsid w:val="003950B5"/>
    <w:rsid w:val="00395E8C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85B53"/>
    <w:rsid w:val="004A3116"/>
    <w:rsid w:val="004A574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2851"/>
    <w:rsid w:val="00573460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142F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B576A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4E1C"/>
    <w:rsid w:val="008775B1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F1C"/>
    <w:rsid w:val="00A45EE1"/>
    <w:rsid w:val="00A505F2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055C1"/>
    <w:rsid w:val="00B11A16"/>
    <w:rsid w:val="00B11C59"/>
    <w:rsid w:val="00B1337E"/>
    <w:rsid w:val="00B15B28"/>
    <w:rsid w:val="00B47B42"/>
    <w:rsid w:val="00B51054"/>
    <w:rsid w:val="00B52F10"/>
    <w:rsid w:val="00B5527F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BE1"/>
    <w:rsid w:val="00BE1C44"/>
    <w:rsid w:val="00BE3E0E"/>
    <w:rsid w:val="00BE6BBA"/>
    <w:rsid w:val="00BF1017"/>
    <w:rsid w:val="00C01E2D"/>
    <w:rsid w:val="00C07507"/>
    <w:rsid w:val="00C11F94"/>
    <w:rsid w:val="00C13310"/>
    <w:rsid w:val="00C213DC"/>
    <w:rsid w:val="00C258A2"/>
    <w:rsid w:val="00C3410A"/>
    <w:rsid w:val="00C3609F"/>
    <w:rsid w:val="00C4361D"/>
    <w:rsid w:val="00C44ECA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CF40B8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345C9"/>
    <w:rsid w:val="00E51E59"/>
    <w:rsid w:val="00E7545A"/>
    <w:rsid w:val="00EB1125"/>
    <w:rsid w:val="00EC358B"/>
    <w:rsid w:val="00EC52EC"/>
    <w:rsid w:val="00ED4761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E7CB9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4C1AE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485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B5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7204-A8E5-D841-89E5-20AEE19B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Systems Administrator</cp:lastModifiedBy>
  <cp:revision>13</cp:revision>
  <cp:lastPrinted>2013-01-25T20:54:00Z</cp:lastPrinted>
  <dcterms:created xsi:type="dcterms:W3CDTF">2013-01-18T20:52:00Z</dcterms:created>
  <dcterms:modified xsi:type="dcterms:W3CDTF">2014-01-15T17:15:00Z</dcterms:modified>
</cp:coreProperties>
</file>