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1EE" w:rsidRDefault="00747510" w:rsidP="00D07DBE">
      <w:pPr>
        <w:pStyle w:val="A-BH1"/>
      </w:pPr>
      <w:r>
        <w:t>Formation of the Canon</w:t>
      </w:r>
    </w:p>
    <w:p w:rsidR="004A51EE" w:rsidRDefault="00747510" w:rsidP="00D07DBE">
      <w:pPr>
        <w:pStyle w:val="A-BH2"/>
      </w:pPr>
      <w:r>
        <w:t>Margaret Nutting Ralph, PhD</w:t>
      </w:r>
      <w:bookmarkStart w:id="0" w:name="Editing"/>
      <w:bookmarkEnd w:id="0"/>
    </w:p>
    <w:p w:rsidR="00747510" w:rsidRDefault="00747510" w:rsidP="00D07DBE">
      <w:pPr>
        <w:pStyle w:val="A-CH"/>
      </w:pPr>
      <w:r>
        <w:t>A Five-step Process</w:t>
      </w:r>
    </w:p>
    <w:p w:rsidR="00747510" w:rsidRDefault="00747510" w:rsidP="00D07DBE">
      <w:pPr>
        <w:pStyle w:val="A-Text"/>
      </w:pPr>
      <w:r>
        <w:t>Since we live in a time when the Bible is in finished form, that is, when the library of books that we consider canonical is complete, and we will neither add to them nor subtract from them, we may never have asked ourselves how this particular arrangement of books reached its present form. The Bible that we now treasure is the end result of what might be described as a five-step process.</w:t>
      </w:r>
    </w:p>
    <w:p w:rsidR="00747510" w:rsidRDefault="00747510" w:rsidP="00D07DBE">
      <w:pPr>
        <w:pStyle w:val="A-DH"/>
      </w:pPr>
      <w:r>
        <w:t>Events</w:t>
      </w:r>
    </w:p>
    <w:p w:rsidR="00747510" w:rsidRDefault="00747510" w:rsidP="00D07DBE">
      <w:pPr>
        <w:pStyle w:val="A-Text"/>
      </w:pPr>
      <w:r>
        <w:t xml:space="preserve">The first step in the process was God’s self-revelation through events. These events occurred over a two-thousand-year period, starting with our ancestors in faith, Abraham and </w:t>
      </w:r>
      <w:smartTag w:uri="urn:schemas-microsoft-com:office:smarttags" w:element="PersonName">
        <w:r>
          <w:t>Sara</w:t>
        </w:r>
      </w:smartTag>
      <w:r>
        <w:t>h, who lived around 1850 BCE, and concluding with the end of the apostolic age, that is, around the end of the first century CE. Many of the events may be familiar to you: Abraham responding to God’s call to leave the home of his ancestors and go to a new land; Moses leading God’s People out of slavery in Egypt; David uniting the twelve Tribes and establishing a united kingdom; the division of the kingdom; the rise of the Assyrians who conquered the northern kingdom; the rise of the Babylonians, who conquered the southern kingdom and sent the people into Exile; the rise of the Persians, who conquered the Babylonians and allowed the Israelites to return to their holy land; the rise of the Greeks and then the Romans, who ruled the holy land as part of the Roman Empire. All of these events form the skeleton of the Old Testament, just as bones form the skeleton of our bodies.</w:t>
      </w:r>
    </w:p>
    <w:p w:rsidR="00747510" w:rsidRDefault="00747510" w:rsidP="00D07DBE">
      <w:pPr>
        <w:pStyle w:val="A-Text"/>
      </w:pPr>
      <w:r>
        <w:tab/>
        <w:t>It was during the time of the Roman occupation that Jesus was born. The events that underlie our Gospels are: Jesus had a public ministry that was powerful in both word and deed; Jesus was found guilty of blasphemy in a Jewish court, and accused of sedition in a Roman court; Jesus received the death penalty; Jesus was crucified, died, and was buried; Jesus rose from the dead and is still in the midst of his people. The events that underlie the rest of what we call the New Testament involve the birth of the Church and the spreading of the Good News of Jesus Christ to the surrounding countries.</w:t>
      </w:r>
    </w:p>
    <w:p w:rsidR="00747510" w:rsidRDefault="00747510" w:rsidP="00D07DBE">
      <w:pPr>
        <w:pStyle w:val="A-DH"/>
      </w:pPr>
      <w:r>
        <w:t>Oral Tradition</w:t>
      </w:r>
    </w:p>
    <w:p w:rsidR="00747510" w:rsidRDefault="00747510" w:rsidP="00D07DBE">
      <w:pPr>
        <w:pStyle w:val="A-Text"/>
      </w:pPr>
      <w:r>
        <w:t>The second step in the process is oral tradition. People talked about the events that they experienced. Through the generations the stories of God’s powerful intervention in the lives of God’s people were told over and over. For example, in the Book of Genesis, the first book of the Bible, we read the stories of Abraham, Isaac, Jacob, and Joseph. As that book ends</w:t>
      </w:r>
      <w:r w:rsidR="00BB1FA2">
        <w:t>,</w:t>
      </w:r>
      <w:r>
        <w:t xml:space="preserve"> the Israelites have gone to Egypt because there was a drought in the holy land and they needed to find food. The second book in the Bible is the Book of Exodus</w:t>
      </w:r>
      <w:r w:rsidR="00BB1FA2">
        <w:t>,</w:t>
      </w:r>
      <w:r>
        <w:t xml:space="preserve"> in which we read the story of Moses leading the people out of slavery in Egypt. Between the last page of Genesis and the first page of Exodus</w:t>
      </w:r>
      <w:r w:rsidR="00BB1FA2">
        <w:t>,</w:t>
      </w:r>
      <w:r>
        <w:t xml:space="preserve"> five hundred years have elapsed. The Israelites who were slaves in Egypt knew about God’s promises to their ancestors not because they had our Bible, but because the stories of the ancestors and God’s promises to the ancestors were passed on through oral tradition.</w:t>
      </w:r>
    </w:p>
    <w:p w:rsidR="00747510" w:rsidRDefault="00747510" w:rsidP="00D07DBE">
      <w:pPr>
        <w:pStyle w:val="A-Text"/>
      </w:pPr>
      <w:r>
        <w:tab/>
        <w:t xml:space="preserve">Not just stories about the events of the Old Testament were passed on through oral tradition; stories about Jesus were also passed on through oral tradition before they were written. This means that no biblical account, whether in the Old Testament or in the New Testament, is contemporary with the events that it describes. All of the stories are told in hindsight. In addition, none of the stories were passed on for </w:t>
      </w:r>
      <w:r>
        <w:lastRenderedPageBreak/>
        <w:t>the purpose of teaching history. Rather, the stories are stories of faith; their purpose is to describe how God has revealed God’s self through events.</w:t>
      </w:r>
    </w:p>
    <w:p w:rsidR="00747510" w:rsidRDefault="00747510" w:rsidP="00D07DBE">
      <w:pPr>
        <w:pStyle w:val="A-Text"/>
      </w:pPr>
      <w:r>
        <w:tab/>
        <w:t>The stories that developed to pass on the people’s understanding of God’s powerful presence in the events of their lives could be in any literary form. After all, the stories were composed not to teach history but to inspire each succeeding generation, to teach that generation that the promises made to Abraham are promises made to them, and that because they are in a covenant relationship with God they have certain obligations and responsibilities. Such lessons could be taught in any number of forms, including legends, songs, fiction, allegories, parables, and riddles. Any literary form could be a vehicle to teach truth.</w:t>
      </w:r>
    </w:p>
    <w:p w:rsidR="00747510" w:rsidRDefault="00747510" w:rsidP="00D07DBE">
      <w:pPr>
        <w:pStyle w:val="A-DH"/>
      </w:pPr>
      <w:r>
        <w:t>Written Tradition</w:t>
      </w:r>
    </w:p>
    <w:p w:rsidR="00747510" w:rsidRPr="00CB57A3" w:rsidRDefault="00747510" w:rsidP="00D07DBE">
      <w:pPr>
        <w:pStyle w:val="A-Text"/>
      </w:pPr>
      <w:r>
        <w:t xml:space="preserve">Slowly, over time, some of the stories passed on through oral tradition began to be written down. If we had lived during the time of Abraham (1850 BCE) or </w:t>
      </w:r>
      <w:r w:rsidRPr="00BF1780">
        <w:t xml:space="preserve">Moses (1250 BCE) we would not have been able </w:t>
      </w:r>
      <w:r w:rsidRPr="00925779">
        <w:t>to read</w:t>
      </w:r>
      <w:r w:rsidRPr="00BF1780">
        <w:t xml:space="preserve"> any part of our present-day Bible. However, if we had lived during the time of King David (1000 BCE), we could have </w:t>
      </w:r>
      <w:r w:rsidRPr="00925779">
        <w:t>read</w:t>
      </w:r>
      <w:r w:rsidRPr="00BF1780">
        <w:t xml:space="preserve"> some of our present Old Testament. At that time stories that</w:t>
      </w:r>
      <w:r w:rsidRPr="00CB57A3">
        <w:t xml:space="preserve"> had developed orally over hundreds of years were gradually written down and collected into an organized narrative.</w:t>
      </w:r>
    </w:p>
    <w:p w:rsidR="00747510" w:rsidRPr="00925779" w:rsidRDefault="00747510" w:rsidP="00D07DBE">
      <w:pPr>
        <w:pStyle w:val="A-Text"/>
      </w:pPr>
      <w:r w:rsidRPr="00CB57A3">
        <w:tab/>
        <w:t xml:space="preserve">This same process underlies the New Testament. Had we been contemporaries of Jesus, we could not have </w:t>
      </w:r>
      <w:r w:rsidRPr="00925779">
        <w:t xml:space="preserve">read </w:t>
      </w:r>
      <w:r w:rsidRPr="00CB57A3">
        <w:t xml:space="preserve">our present New Testament. Had we lived during Paul’s lifetime </w:t>
      </w:r>
      <w:r w:rsidRPr="00925779">
        <w:t>we could not have read our present-day Gospels, although we could have read Paul’s letters, the earliest New Testament material to reach written form. Gospel materials, too, were passed on orally, and then in written form, before they became the organized narratives that we have today.</w:t>
      </w:r>
    </w:p>
    <w:p w:rsidR="00747510" w:rsidRDefault="00747510" w:rsidP="00D07DBE">
      <w:pPr>
        <w:pStyle w:val="A-DH"/>
      </w:pPr>
      <w:r>
        <w:t>Edited Tradition</w:t>
      </w:r>
    </w:p>
    <w:p w:rsidR="00747510" w:rsidRDefault="00747510" w:rsidP="00D07DBE">
      <w:pPr>
        <w:pStyle w:val="A-Text"/>
      </w:pPr>
      <w:r>
        <w:t>Had we lived at the time of King Dav</w:t>
      </w:r>
      <w:r w:rsidRPr="00925779">
        <w:t>id and read the organized narrative that dates to about 1000 BCE, we would still not be reading the Book of Genesis or the Book of Exodus as those books now e</w:t>
      </w:r>
      <w:r>
        <w:t>xist. Over time, in the light of subsequent events, the stories were retold to include new insights or emphasize certain points that were learned through the subsequent events. For instance, in the earliest collected narrative that dates to the time of King David, the stories of the ancestors were told from the point of view of those who lived in the south. When the kingdom split into north and south, the stories were retold from the point of view of those in the northern kingdom. After the northern kingdom was conquered by the Assyrians, those in the south pondered what the northern kingdom had done wrong. The stories were retold, emphasizing the lessons stressed by the reformers who were calling the people to fidelity to their covenant relationship with God. After the Babylonian Exile the stories were again retold in the light of what had been learned from that experience. Our present Old Testament stories are layered. They reflect the thinking and insights of the Israelites over the span of their history, not just the insights that are contemporary with the original storytellers.</w:t>
      </w:r>
    </w:p>
    <w:p w:rsidR="00747510" w:rsidRDefault="00747510" w:rsidP="00D07DBE">
      <w:pPr>
        <w:pStyle w:val="A-Text"/>
      </w:pPr>
      <w:r>
        <w:tab/>
        <w:t>The New Testament is also an edited text. The author of the Gospel According to Luke describes himself as an editor who is arranging the inherited oral and written traditions about events in order to meet the needs of his particular audience (</w:t>
      </w:r>
      <w:proofErr w:type="spellStart"/>
      <w:r>
        <w:t>Lk</w:t>
      </w:r>
      <w:proofErr w:type="spellEnd"/>
      <w:r>
        <w:t xml:space="preserve"> 1:1–4). Also, the order of the books in the New Testament is not the order in which the books were written. In our present edited arrangement</w:t>
      </w:r>
      <w:r w:rsidR="00BB1FA2">
        <w:t>,</w:t>
      </w:r>
      <w:r>
        <w:t xml:space="preserve"> the Gospels come first, and the letters, many of which were written earlier than the Gospels, follow.</w:t>
      </w:r>
    </w:p>
    <w:p w:rsidR="00747510" w:rsidRDefault="00747510" w:rsidP="00747510">
      <w:pPr>
        <w:pStyle w:val="text"/>
      </w:pPr>
    </w:p>
    <w:p w:rsidR="00D07DBE" w:rsidRDefault="00D07DBE" w:rsidP="00D07DBE">
      <w:pPr>
        <w:pStyle w:val="A-DH"/>
      </w:pPr>
    </w:p>
    <w:p w:rsidR="00747510" w:rsidRDefault="00747510" w:rsidP="00D07DBE">
      <w:pPr>
        <w:pStyle w:val="A-DH"/>
      </w:pPr>
      <w:r>
        <w:lastRenderedPageBreak/>
        <w:t>Canonical</w:t>
      </w:r>
    </w:p>
    <w:p w:rsidR="00747510" w:rsidRDefault="00747510" w:rsidP="00D07DBE">
      <w:pPr>
        <w:pStyle w:val="A-Text"/>
      </w:pPr>
      <w:r>
        <w:t xml:space="preserve">Not every book that developed through the process we have described is in the Bible. We call those books that are in the Bible, </w:t>
      </w:r>
      <w:r w:rsidRPr="004F38C7">
        <w:t>canonical</w:t>
      </w:r>
      <w:r>
        <w:t xml:space="preserve">. The word </w:t>
      </w:r>
      <w:r>
        <w:rPr>
          <w:i/>
        </w:rPr>
        <w:t xml:space="preserve">canon </w:t>
      </w:r>
      <w:r>
        <w:t>originally referred to a reed that was used to measure things, a ruler. The fact that a book is in the canon means that the believing community claims that this book faithfully teaches those truths that God wishes to teach us for the sake of our salvation. The book is a rule for our faith.</w:t>
      </w:r>
    </w:p>
    <w:p w:rsidR="00747510" w:rsidRDefault="00747510" w:rsidP="00D07DBE">
      <w:pPr>
        <w:pStyle w:val="A-Text"/>
      </w:pPr>
      <w:r>
        <w:tab/>
        <w:t xml:space="preserve">The selection of canonical books also developed slowly over time. The Old Testament canon, as we now have it, is divided into three sections by Jewish scholars: the Law, the Prophets, and the Writings. We see evidence of these divisions in the </w:t>
      </w:r>
      <w:r w:rsidRPr="004F38C7">
        <w:t>forew</w:t>
      </w:r>
      <w:r>
        <w:t>o</w:t>
      </w:r>
      <w:r w:rsidRPr="004F38C7">
        <w:t xml:space="preserve">rd to the Book of </w:t>
      </w:r>
      <w:proofErr w:type="spellStart"/>
      <w:r w:rsidRPr="004F38C7">
        <w:t>Sirach</w:t>
      </w:r>
      <w:proofErr w:type="spellEnd"/>
      <w:r>
        <w:t xml:space="preserve">, which dates to the end of the second century </w:t>
      </w:r>
      <w:smartTag w:uri="urn:schemas-microsoft-com:office:smarttags" w:element="stockticker">
        <w:r>
          <w:t>BCE</w:t>
        </w:r>
      </w:smartTag>
      <w:r>
        <w:t xml:space="preserve">: </w:t>
      </w:r>
      <w:r w:rsidRPr="004F38C7">
        <w:t>“Many important truths have been handed down to us though the law, the prophets, and the later authors.”</w:t>
      </w:r>
      <w:r>
        <w:t xml:space="preserve"> However, the Hebrew canon of the Jews, which Christians call the Old Testament, probably did not reach its present form until the first century CE.</w:t>
      </w:r>
    </w:p>
    <w:p w:rsidR="00747510" w:rsidRDefault="00747510" w:rsidP="00D07DBE">
      <w:pPr>
        <w:pStyle w:val="A-Text"/>
      </w:pPr>
      <w:r>
        <w:tab/>
        <w:t>The Catholic Old Testament canon includes some books not included in the Jewish Hebrew canon or in the Protestant canon. These books—</w:t>
      </w:r>
      <w:proofErr w:type="spellStart"/>
      <w:r>
        <w:t>Tobit</w:t>
      </w:r>
      <w:proofErr w:type="spellEnd"/>
      <w:r>
        <w:t xml:space="preserve">, Judith, First and Second Maccabees, Wisdom, </w:t>
      </w:r>
      <w:proofErr w:type="spellStart"/>
      <w:r>
        <w:t>Sirach</w:t>
      </w:r>
      <w:proofErr w:type="spellEnd"/>
      <w:r>
        <w:t xml:space="preserve">, and Baruch—are called </w:t>
      </w:r>
      <w:r w:rsidRPr="004F38C7">
        <w:t>deuterocanonical</w:t>
      </w:r>
      <w:r>
        <w:t xml:space="preserve"> books by Catholics and </w:t>
      </w:r>
      <w:r w:rsidRPr="004F38C7">
        <w:t>apocryphal</w:t>
      </w:r>
      <w:r>
        <w:rPr>
          <w:i/>
        </w:rPr>
        <w:t xml:space="preserve"> </w:t>
      </w:r>
      <w:r>
        <w:t>books</w:t>
      </w:r>
      <w:r>
        <w:rPr>
          <w:i/>
        </w:rPr>
        <w:t xml:space="preserve"> </w:t>
      </w:r>
      <w:r>
        <w:t xml:space="preserve">(i.e., not part of the canon) by Protestants. All of the disputed books were written during the last few hundred years before Christ, many of them in Greek. They became part of the </w:t>
      </w:r>
      <w:r w:rsidRPr="004F38C7">
        <w:t>Septuagint,</w:t>
      </w:r>
      <w:r>
        <w:t xml:space="preserve"> that is, the Greek translation of the Hebrew Scriptures. The Hebrew Scriptures were translated into Greek in the third century BCE because many Jews lived in Egypt and spoke Greek rather than Hebrew. The deuterocanonical books appear in the Catholic canon because Catholic biblical translations rested on both the Hebrew and Greek Old Testament texts. They do not appear in Protestant canons because Protestant translations rested only on the Hebrew Old Testament texts.</w:t>
      </w:r>
    </w:p>
    <w:p w:rsidR="00747510" w:rsidRDefault="00747510" w:rsidP="00D07DBE">
      <w:pPr>
        <w:pStyle w:val="A-Text"/>
      </w:pPr>
      <w:r>
        <w:tab/>
        <w:t>Catholics and Protestants have exactly the same New Testament canon. Again, not all of the books about New Testament events are in the canon. There are apocryphal gospels that you are free to read. However, by the end of the second century CE</w:t>
      </w:r>
      <w:r w:rsidR="00BB1FA2">
        <w:t>,</w:t>
      </w:r>
      <w:r>
        <w:t xml:space="preserve"> the four Gospels that we now have were in general use, and the others had fallen out of use. By the end of the fourth century</w:t>
      </w:r>
      <w:r w:rsidR="00BB1FA2">
        <w:t>,</w:t>
      </w:r>
      <w:r>
        <w:t xml:space="preserve"> the whole New Testament canon as we now have it had taken shape.</w:t>
      </w:r>
    </w:p>
    <w:p w:rsidR="00747510" w:rsidRDefault="00747510" w:rsidP="00D07DBE">
      <w:pPr>
        <w:pStyle w:val="A-Text"/>
      </w:pPr>
      <w:r>
        <w:tab/>
        <w:t>Christians believe that the formation of the canon was due to the work of the Holy Spirit in the worshiping community. Those books that the community recognized as faithfully passing on the beliefs of the community and nourishing the community remained in use; those that did not fell out of use.</w:t>
      </w:r>
    </w:p>
    <w:p w:rsidR="00747510" w:rsidRDefault="00747510" w:rsidP="00D07DBE">
      <w:pPr>
        <w:pStyle w:val="A-Text"/>
      </w:pPr>
      <w:r>
        <w:tab/>
        <w:t>The Catholic canon was officially closed in the sixteenth century at the Council of Trent. During the Protestant Reformation, debate arose about whether or not all of the books that were then in use should be considered canonical. In reaction to this discussion the Council affirmed that the New Testament books that had been in use for fifteen hundred years and that had formed the self-understanding of the Church were canonical. We would not add to them nor subtract from them.</w:t>
      </w:r>
    </w:p>
    <w:p w:rsidR="00747510" w:rsidRDefault="00747510" w:rsidP="00747510">
      <w:pPr>
        <w:pStyle w:val="text"/>
      </w:pPr>
    </w:p>
    <w:p w:rsidR="005B2295" w:rsidRPr="00747510" w:rsidRDefault="00747510" w:rsidP="00723183">
      <w:pPr>
        <w:pStyle w:val="A-Text"/>
        <w:ind w:left="450"/>
      </w:pPr>
      <w:r>
        <w:t xml:space="preserve">This article is excerpted from </w:t>
      </w:r>
      <w:r w:rsidR="004E29DB" w:rsidRPr="004E29DB">
        <w:rPr>
          <w:i/>
        </w:rPr>
        <w:t>Saint Mary’s Press</w:t>
      </w:r>
      <w:r w:rsidR="00F55CA7" w:rsidRPr="00BB1FA2">
        <w:rPr>
          <w:sz w:val="22"/>
          <w:szCs w:val="22"/>
          <w:vertAlign w:val="superscript"/>
        </w:rPr>
        <w:t>®</w:t>
      </w:r>
      <w:r w:rsidR="004E29DB" w:rsidRPr="004E29DB">
        <w:rPr>
          <w:i/>
        </w:rPr>
        <w:t xml:space="preserve"> College Study Bible</w:t>
      </w:r>
      <w:r w:rsidR="00E67EB6">
        <w:rPr>
          <w:i/>
        </w:rPr>
        <w:t xml:space="preserve"> </w:t>
      </w:r>
      <w:r w:rsidR="0080028D">
        <w:t>(Winona, MN:</w:t>
      </w:r>
      <w:r w:rsidR="00F756D4">
        <w:t xml:space="preserve"> </w:t>
      </w:r>
      <w:r>
        <w:t xml:space="preserve">Saint Mary’s Press, </w:t>
      </w:r>
      <w:r w:rsidR="0080028D">
        <w:t>2007)</w:t>
      </w:r>
      <w:r>
        <w:t>.</w:t>
      </w:r>
      <w:r w:rsidR="004C6F3A">
        <w:t xml:space="preserve"> </w:t>
      </w:r>
      <w:r w:rsidR="004C6F3A" w:rsidRPr="004C6F3A">
        <w:t>Copyright © 2007 by Saint Mary’s Press. All rights reserved.</w:t>
      </w:r>
    </w:p>
    <w:p w:rsidR="000A41AC" w:rsidRPr="00832ED8" w:rsidRDefault="000A41AC" w:rsidP="00747510">
      <w:pPr>
        <w:pStyle w:val="text"/>
      </w:pPr>
      <w:bookmarkStart w:id="1" w:name="_GoBack"/>
      <w:bookmarkEnd w:id="1"/>
    </w:p>
    <w:sectPr w:rsidR="000A41AC" w:rsidRPr="00832ED8" w:rsidSect="00737E4E">
      <w:headerReference w:type="even" r:id="rId9"/>
      <w:headerReference w:type="default" r:id="rId10"/>
      <w:footerReference w:type="even" r:id="rId11"/>
      <w:footerReference w:type="default" r:id="rId12"/>
      <w:headerReference w:type="first" r:id="rId13"/>
      <w:footerReference w:type="first" r:id="rId14"/>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3DB" w:rsidRDefault="00A173DB" w:rsidP="004D0079">
      <w:r>
        <w:separator/>
      </w:r>
    </w:p>
  </w:endnote>
  <w:endnote w:type="continuationSeparator" w:id="0">
    <w:p w:rsidR="00A173DB" w:rsidRDefault="00A173DB"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monBullet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LT Std Med">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D8" w:rsidRDefault="00832ED8">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D8" w:rsidRPr="00F82D2A" w:rsidRDefault="00A173DB"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832ED8" w:rsidRDefault="00832ED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832ED8" w:rsidRPr="000318AE" w:rsidRDefault="00832ED8"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94786A" w:rsidRPr="0094786A">
                  <w:t>TX002233</w:t>
                </w:r>
              </w:p>
              <w:p w:rsidR="00832ED8" w:rsidRPr="000318AE" w:rsidRDefault="00832ED8" w:rsidP="000318AE">
                <w:pPr>
                  <w:rPr>
                    <w:szCs w:val="21"/>
                  </w:rPr>
                </w:pPr>
              </w:p>
            </w:txbxContent>
          </v:textbox>
        </v:shape>
      </w:pict>
    </w:r>
    <w:r w:rsidR="00832ED8"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D8" w:rsidRDefault="00A173DB">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832ED8" w:rsidRDefault="00832ED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2012</w:t>
                </w:r>
                <w:r w:rsidRPr="00326542">
                  <w:rPr>
                    <w:rFonts w:ascii="Arial" w:hAnsi="Arial" w:cs="Arial"/>
                    <w:color w:val="000000" w:themeColor="text1"/>
                    <w:sz w:val="21"/>
                    <w:szCs w:val="21"/>
                  </w:rPr>
                  <w:t xml:space="preserve"> by Saint Mary’s Press</w:t>
                </w:r>
              </w:p>
              <w:p w:rsidR="00832ED8" w:rsidRPr="000318AE" w:rsidRDefault="00832ED8"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94786A" w:rsidRPr="0094786A">
                  <w:t>TX002233</w:t>
                </w:r>
              </w:p>
              <w:p w:rsidR="00832ED8" w:rsidRPr="000E1ADA" w:rsidRDefault="00832ED8" w:rsidP="000318AE">
                <w:pPr>
                  <w:tabs>
                    <w:tab w:val="left" w:pos="5610"/>
                  </w:tabs>
                  <w:rPr>
                    <w:sz w:val="18"/>
                    <w:szCs w:val="18"/>
                  </w:rPr>
                </w:pPr>
              </w:p>
            </w:txbxContent>
          </v:textbox>
        </v:shape>
      </w:pict>
    </w:r>
    <w:r w:rsidR="00832ED8"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3DB" w:rsidRDefault="00A173DB" w:rsidP="004D0079">
      <w:r>
        <w:separator/>
      </w:r>
    </w:p>
  </w:footnote>
  <w:footnote w:type="continuationSeparator" w:id="0">
    <w:p w:rsidR="00A173DB" w:rsidRDefault="00A173DB"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86A" w:rsidRDefault="009478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D8" w:rsidRDefault="00747510" w:rsidP="001379AD">
    <w:pPr>
      <w:pStyle w:val="A-Header-articletitlepage2"/>
    </w:pPr>
    <w:r>
      <w:t>Formation of the Canon</w:t>
    </w:r>
    <w:r w:rsidR="00832ED8">
      <w:tab/>
    </w:r>
    <w:r w:rsidR="00832ED8" w:rsidRPr="00F82D2A">
      <w:t xml:space="preserve">Page | </w:t>
    </w:r>
    <w:r w:rsidR="004E29DB">
      <w:fldChar w:fldCharType="begin"/>
    </w:r>
    <w:r w:rsidR="00832ED8">
      <w:instrText xml:space="preserve"> PAGE   \* MERGEFORMAT </w:instrText>
    </w:r>
    <w:r w:rsidR="004E29DB">
      <w:fldChar w:fldCharType="separate"/>
    </w:r>
    <w:r w:rsidR="00723183">
      <w:rPr>
        <w:noProof/>
      </w:rPr>
      <w:t>3</w:t>
    </w:r>
    <w:r w:rsidR="004E29DB">
      <w:rPr>
        <w:noProof/>
      </w:rPr>
      <w:fldChar w:fldCharType="end"/>
    </w:r>
  </w:p>
  <w:p w:rsidR="00832ED8" w:rsidRDefault="00832ED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86A" w:rsidRDefault="00947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39572E"/>
    <w:multiLevelType w:val="hybridMultilevel"/>
    <w:tmpl w:val="5EB843F0"/>
    <w:lvl w:ilvl="0" w:tplc="E0EC7468">
      <w:start w:val="1"/>
      <w:numFmt w:val="decimal"/>
      <w:lvlText w:val="%1."/>
      <w:lvlJc w:val="left"/>
      <w:pPr>
        <w:tabs>
          <w:tab w:val="num" w:pos="540"/>
        </w:tabs>
        <w:ind w:left="540" w:hanging="360"/>
      </w:pPr>
      <w:rPr>
        <w:rFonts w:ascii="Arial" w:hAnsi="Arial" w:cs="Arial"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2A141F"/>
    <w:multiLevelType w:val="hybridMultilevel"/>
    <w:tmpl w:val="A274E6C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4A4418"/>
    <w:multiLevelType w:val="hybridMultilevel"/>
    <w:tmpl w:val="42E48780"/>
    <w:lvl w:ilvl="0" w:tplc="589CD51C">
      <w:start w:val="5"/>
      <w:numFmt w:val="bullet"/>
      <w:lvlText w:val="•"/>
      <w:lvlJc w:val="left"/>
      <w:pPr>
        <w:ind w:left="720" w:hanging="360"/>
      </w:pPr>
      <w:rPr>
        <w:rFonts w:ascii="Book Antiqua" w:eastAsiaTheme="minorHAnsi"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12C5ADE"/>
    <w:multiLevelType w:val="hybridMultilevel"/>
    <w:tmpl w:val="6D7EF9B0"/>
    <w:lvl w:ilvl="0" w:tplc="4E8E2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E531BF"/>
    <w:multiLevelType w:val="hybridMultilevel"/>
    <w:tmpl w:val="278CB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504B59"/>
    <w:multiLevelType w:val="hybridMultilevel"/>
    <w:tmpl w:val="568A64C0"/>
    <w:lvl w:ilvl="0" w:tplc="3CF4C418">
      <w:start w:val="5"/>
      <w:numFmt w:val="bullet"/>
      <w:lvlText w:val="•"/>
      <w:lvlJc w:val="left"/>
      <w:pPr>
        <w:ind w:left="720" w:hanging="360"/>
      </w:pPr>
      <w:rPr>
        <w:rFonts w:ascii="CommonBullets" w:eastAsiaTheme="minorHAnsi" w:hAnsi="CommonBullets" w:cs="CommonBullet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0"/>
  </w:num>
  <w:num w:numId="7">
    <w:abstractNumId w:val="18"/>
  </w:num>
  <w:num w:numId="8">
    <w:abstractNumId w:val="5"/>
  </w:num>
  <w:num w:numId="9">
    <w:abstractNumId w:val="20"/>
  </w:num>
  <w:num w:numId="10">
    <w:abstractNumId w:val="10"/>
  </w:num>
  <w:num w:numId="11">
    <w:abstractNumId w:val="8"/>
  </w:num>
  <w:num w:numId="12">
    <w:abstractNumId w:val="16"/>
  </w:num>
  <w:num w:numId="13">
    <w:abstractNumId w:val="1"/>
  </w:num>
  <w:num w:numId="14">
    <w:abstractNumId w:val="7"/>
  </w:num>
  <w:num w:numId="15">
    <w:abstractNumId w:val="3"/>
  </w:num>
  <w:num w:numId="16">
    <w:abstractNumId w:val="11"/>
  </w:num>
  <w:num w:numId="17">
    <w:abstractNumId w:val="15"/>
  </w:num>
  <w:num w:numId="18">
    <w:abstractNumId w:val="24"/>
  </w:num>
  <w:num w:numId="19">
    <w:abstractNumId w:val="26"/>
  </w:num>
  <w:num w:numId="20">
    <w:abstractNumId w:val="25"/>
  </w:num>
  <w:num w:numId="21">
    <w:abstractNumId w:val="23"/>
  </w:num>
  <w:num w:numId="22">
    <w:abstractNumId w:val="2"/>
  </w:num>
  <w:num w:numId="23">
    <w:abstractNumId w:val="21"/>
  </w:num>
  <w:num w:numId="24">
    <w:abstractNumId w:val="19"/>
  </w:num>
  <w:num w:numId="25">
    <w:abstractNumId w:val="22"/>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DAD"/>
    <w:rsid w:val="000174A3"/>
    <w:rsid w:val="000262AD"/>
    <w:rsid w:val="000318AE"/>
    <w:rsid w:val="0006139E"/>
    <w:rsid w:val="00063D93"/>
    <w:rsid w:val="00084EB9"/>
    <w:rsid w:val="00093CB0"/>
    <w:rsid w:val="000962BD"/>
    <w:rsid w:val="000A41AC"/>
    <w:rsid w:val="000A58D2"/>
    <w:rsid w:val="000B4E68"/>
    <w:rsid w:val="000C5F25"/>
    <w:rsid w:val="000E1ADA"/>
    <w:rsid w:val="000E564B"/>
    <w:rsid w:val="000F6CCE"/>
    <w:rsid w:val="00103E1C"/>
    <w:rsid w:val="001041F7"/>
    <w:rsid w:val="00122197"/>
    <w:rsid w:val="001309E6"/>
    <w:rsid w:val="001334C6"/>
    <w:rsid w:val="001379AD"/>
    <w:rsid w:val="00152401"/>
    <w:rsid w:val="00172011"/>
    <w:rsid w:val="00175D31"/>
    <w:rsid w:val="00184D6B"/>
    <w:rsid w:val="0019539C"/>
    <w:rsid w:val="001C0A8C"/>
    <w:rsid w:val="001C0EF4"/>
    <w:rsid w:val="001E25BC"/>
    <w:rsid w:val="001E64A9"/>
    <w:rsid w:val="001F27F5"/>
    <w:rsid w:val="001F322F"/>
    <w:rsid w:val="001F7384"/>
    <w:rsid w:val="00220CA1"/>
    <w:rsid w:val="00225B1E"/>
    <w:rsid w:val="00231C40"/>
    <w:rsid w:val="00241242"/>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367DA"/>
    <w:rsid w:val="00340334"/>
    <w:rsid w:val="00340D9D"/>
    <w:rsid w:val="003477AC"/>
    <w:rsid w:val="00352920"/>
    <w:rsid w:val="0037014E"/>
    <w:rsid w:val="003739CB"/>
    <w:rsid w:val="0038139E"/>
    <w:rsid w:val="003826EA"/>
    <w:rsid w:val="003B0E7A"/>
    <w:rsid w:val="003D381C"/>
    <w:rsid w:val="003F5CF4"/>
    <w:rsid w:val="00405DC9"/>
    <w:rsid w:val="00414993"/>
    <w:rsid w:val="00423B78"/>
    <w:rsid w:val="004311A3"/>
    <w:rsid w:val="00454A1D"/>
    <w:rsid w:val="00460918"/>
    <w:rsid w:val="00475571"/>
    <w:rsid w:val="004A51EE"/>
    <w:rsid w:val="004A7DE2"/>
    <w:rsid w:val="004C5561"/>
    <w:rsid w:val="004C6F3A"/>
    <w:rsid w:val="004D0079"/>
    <w:rsid w:val="004D74F6"/>
    <w:rsid w:val="004D7A2E"/>
    <w:rsid w:val="004E29DB"/>
    <w:rsid w:val="004E5DFC"/>
    <w:rsid w:val="00500FAD"/>
    <w:rsid w:val="00515C0F"/>
    <w:rsid w:val="00531116"/>
    <w:rsid w:val="00545244"/>
    <w:rsid w:val="00555EA6"/>
    <w:rsid w:val="005A4359"/>
    <w:rsid w:val="005A6944"/>
    <w:rsid w:val="005B2295"/>
    <w:rsid w:val="005C1D87"/>
    <w:rsid w:val="005D4C0D"/>
    <w:rsid w:val="005E0C08"/>
    <w:rsid w:val="005F4643"/>
    <w:rsid w:val="005F599B"/>
    <w:rsid w:val="0060239C"/>
    <w:rsid w:val="0060248C"/>
    <w:rsid w:val="00605B91"/>
    <w:rsid w:val="006067CC"/>
    <w:rsid w:val="00614B48"/>
    <w:rsid w:val="00623829"/>
    <w:rsid w:val="00624A61"/>
    <w:rsid w:val="00645A10"/>
    <w:rsid w:val="00652A68"/>
    <w:rsid w:val="006609CF"/>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23183"/>
    <w:rsid w:val="0073114D"/>
    <w:rsid w:val="00737E4E"/>
    <w:rsid w:val="00740D4F"/>
    <w:rsid w:val="0074436B"/>
    <w:rsid w:val="0074663C"/>
    <w:rsid w:val="00747510"/>
    <w:rsid w:val="00750DCB"/>
    <w:rsid w:val="007554A3"/>
    <w:rsid w:val="00756A06"/>
    <w:rsid w:val="00781027"/>
    <w:rsid w:val="00781585"/>
    <w:rsid w:val="00783FE6"/>
    <w:rsid w:val="00784075"/>
    <w:rsid w:val="00786E12"/>
    <w:rsid w:val="007902D6"/>
    <w:rsid w:val="007B7843"/>
    <w:rsid w:val="007D41EB"/>
    <w:rsid w:val="007E01EA"/>
    <w:rsid w:val="007E461F"/>
    <w:rsid w:val="007E5971"/>
    <w:rsid w:val="007F1D2D"/>
    <w:rsid w:val="0080028D"/>
    <w:rsid w:val="008111FA"/>
    <w:rsid w:val="00811A84"/>
    <w:rsid w:val="00820449"/>
    <w:rsid w:val="00832ED8"/>
    <w:rsid w:val="008447ED"/>
    <w:rsid w:val="00847B4C"/>
    <w:rsid w:val="008541FB"/>
    <w:rsid w:val="0085547F"/>
    <w:rsid w:val="00861A93"/>
    <w:rsid w:val="00863064"/>
    <w:rsid w:val="00883D20"/>
    <w:rsid w:val="00892A84"/>
    <w:rsid w:val="008A5FEE"/>
    <w:rsid w:val="008B14A0"/>
    <w:rsid w:val="008C00CC"/>
    <w:rsid w:val="008C10BF"/>
    <w:rsid w:val="008D10BC"/>
    <w:rsid w:val="008E4AB0"/>
    <w:rsid w:val="008F12F7"/>
    <w:rsid w:val="008F22A0"/>
    <w:rsid w:val="008F58B2"/>
    <w:rsid w:val="009064EC"/>
    <w:rsid w:val="00933E81"/>
    <w:rsid w:val="00945A73"/>
    <w:rsid w:val="0094786A"/>
    <w:rsid w:val="009561A3"/>
    <w:rsid w:val="009563C5"/>
    <w:rsid w:val="00972002"/>
    <w:rsid w:val="00973312"/>
    <w:rsid w:val="009812C0"/>
    <w:rsid w:val="0099377E"/>
    <w:rsid w:val="00997FD8"/>
    <w:rsid w:val="009D36BA"/>
    <w:rsid w:val="009F2BD3"/>
    <w:rsid w:val="00A00D1F"/>
    <w:rsid w:val="00A072A2"/>
    <w:rsid w:val="00A173DB"/>
    <w:rsid w:val="00A234BF"/>
    <w:rsid w:val="00A5098C"/>
    <w:rsid w:val="00A51E67"/>
    <w:rsid w:val="00A552FD"/>
    <w:rsid w:val="00A55D18"/>
    <w:rsid w:val="00A60740"/>
    <w:rsid w:val="00A63150"/>
    <w:rsid w:val="00A8313D"/>
    <w:rsid w:val="00AA7F49"/>
    <w:rsid w:val="00AB09D4"/>
    <w:rsid w:val="00AB7278"/>
    <w:rsid w:val="00AD6F0C"/>
    <w:rsid w:val="00AF1A55"/>
    <w:rsid w:val="00AF2A78"/>
    <w:rsid w:val="00AF4B1B"/>
    <w:rsid w:val="00B11A16"/>
    <w:rsid w:val="00B11C59"/>
    <w:rsid w:val="00B15B28"/>
    <w:rsid w:val="00B37751"/>
    <w:rsid w:val="00B443C3"/>
    <w:rsid w:val="00B45A03"/>
    <w:rsid w:val="00B47B42"/>
    <w:rsid w:val="00B51054"/>
    <w:rsid w:val="00B572B7"/>
    <w:rsid w:val="00B6376F"/>
    <w:rsid w:val="00B74AF2"/>
    <w:rsid w:val="00B77E35"/>
    <w:rsid w:val="00B94979"/>
    <w:rsid w:val="00BA369C"/>
    <w:rsid w:val="00BB1FA2"/>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51F0D"/>
    <w:rsid w:val="00C61FEF"/>
    <w:rsid w:val="00C760F8"/>
    <w:rsid w:val="00C90442"/>
    <w:rsid w:val="00C91156"/>
    <w:rsid w:val="00C9466D"/>
    <w:rsid w:val="00C957EB"/>
    <w:rsid w:val="00CA154C"/>
    <w:rsid w:val="00CC176C"/>
    <w:rsid w:val="00CC22D1"/>
    <w:rsid w:val="00CC5843"/>
    <w:rsid w:val="00CD1FEA"/>
    <w:rsid w:val="00CD2136"/>
    <w:rsid w:val="00CD773E"/>
    <w:rsid w:val="00CE180D"/>
    <w:rsid w:val="00CE3A2E"/>
    <w:rsid w:val="00D01728"/>
    <w:rsid w:val="00D04A29"/>
    <w:rsid w:val="00D07DBE"/>
    <w:rsid w:val="00D105EA"/>
    <w:rsid w:val="00D14D22"/>
    <w:rsid w:val="00D15F6B"/>
    <w:rsid w:val="00D4407F"/>
    <w:rsid w:val="00D45298"/>
    <w:rsid w:val="00D57D5E"/>
    <w:rsid w:val="00D63C6D"/>
    <w:rsid w:val="00D64EB1"/>
    <w:rsid w:val="00D80DBD"/>
    <w:rsid w:val="00D82358"/>
    <w:rsid w:val="00D83EE1"/>
    <w:rsid w:val="00DB0351"/>
    <w:rsid w:val="00DB4EA7"/>
    <w:rsid w:val="00DD28A2"/>
    <w:rsid w:val="00DF1E88"/>
    <w:rsid w:val="00E02EAF"/>
    <w:rsid w:val="00E16237"/>
    <w:rsid w:val="00E21B3C"/>
    <w:rsid w:val="00E253AA"/>
    <w:rsid w:val="00E67EB6"/>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5A6E"/>
    <w:rsid w:val="00F55CA7"/>
    <w:rsid w:val="00F713FF"/>
    <w:rsid w:val="00F7282A"/>
    <w:rsid w:val="00F756D4"/>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unhideWhenUsed="1"/>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locked="1" w:uiPriority="10"/>
    <w:lsdException w:name="Default Paragraph Font" w:uiPriority="1" w:unhideWhenUsed="1"/>
    <w:lsdException w:name="Body Text" w:uiPriority="0"/>
    <w:lsdException w:name="Body Text Indent" w:uiPriority="0"/>
    <w:lsdException w:name="Subtitle" w:locked="1" w:uiPriority="0" w:qFormat="1"/>
    <w:lsdException w:name="Block Text" w:uiPriority="0"/>
    <w:lsdException w:name="Hyperlink" w:uiPriority="0" w:unhideWhenUsed="1" w:qFormat="1"/>
    <w:lsdException w:name="Strong" w:locked="1" w:uiPriority="22"/>
    <w:lsdException w:name="Emphasis" w:locked="1" w:uiPriority="20"/>
    <w:lsdException w:name="Document Map" w:uiPriority="0" w:unhideWhenUsed="1"/>
    <w:lsdException w:name="Plain Text" w:uiPriority="0"/>
    <w:lsdException w:name="HTML Top of Form" w:unhideWhenUsed="1"/>
    <w:lsdException w:name="HTML Bottom of Form" w:unhideWhenUsed="1"/>
    <w:lsdException w:name="Normal (Web)" w:uiPriority="0"/>
    <w:lsdException w:name="Normal Table" w:unhideWhenUsed="1"/>
    <w:lsdException w:name="annotation subject" w:uiPriority="0"/>
    <w:lsdException w:name="No List" w:uiPriority="0"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A51EE"/>
    <w:pPr>
      <w:keepNext/>
      <w:spacing w:before="240" w:after="60"/>
      <w:outlineLvl w:val="1"/>
    </w:pPr>
    <w:rPr>
      <w:rFonts w:ascii="Arial" w:eastAsia="Times" w:hAnsi="Arial" w:cs="Arial"/>
      <w:b/>
      <w:bCs/>
      <w:i/>
      <w:iCs/>
      <w:color w:val="FF0000"/>
      <w:sz w:val="28"/>
      <w:szCs w:val="28"/>
    </w:rPr>
  </w:style>
  <w:style w:type="paragraph" w:styleId="Heading3">
    <w:name w:val="heading 3"/>
    <w:basedOn w:val="Normal"/>
    <w:next w:val="Normal"/>
    <w:link w:val="Heading3Char"/>
    <w:qFormat/>
    <w:rsid w:val="004A51EE"/>
    <w:pPr>
      <w:keepNext/>
      <w:spacing w:before="240" w:after="60"/>
      <w:outlineLvl w:val="2"/>
    </w:pPr>
    <w:rPr>
      <w:rFonts w:ascii="Arial" w:eastAsia="Times" w:hAnsi="Arial" w:cs="Arial"/>
      <w:b/>
      <w:bCs/>
      <w:color w:val="FF0000"/>
      <w:sz w:val="26"/>
      <w:szCs w:val="26"/>
    </w:rPr>
  </w:style>
  <w:style w:type="paragraph" w:styleId="Heading4">
    <w:name w:val="heading 4"/>
    <w:basedOn w:val="Normal"/>
    <w:next w:val="Normal"/>
    <w:link w:val="Heading4Char"/>
    <w:qFormat/>
    <w:rsid w:val="004A51EE"/>
    <w:pPr>
      <w:keepNext/>
      <w:spacing w:before="240" w:after="60"/>
      <w:outlineLvl w:val="3"/>
    </w:pPr>
    <w:rPr>
      <w:rFonts w:eastAsia="Times"/>
      <w:b/>
      <w:bCs/>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rsid w:val="00AF1A55"/>
    <w:rPr>
      <w:sz w:val="16"/>
      <w:szCs w:val="16"/>
    </w:rPr>
  </w:style>
  <w:style w:type="paragraph" w:styleId="CommentText">
    <w:name w:val="annotation text"/>
    <w:basedOn w:val="Normal"/>
    <w:link w:val="CommentTextChar"/>
    <w:rsid w:val="00AF1A55"/>
    <w:rPr>
      <w:sz w:val="20"/>
    </w:rPr>
  </w:style>
  <w:style w:type="character" w:customStyle="1" w:styleId="CommentTextChar">
    <w:name w:val="Comment Text Char"/>
    <w:basedOn w:val="DefaultParagraphFont"/>
    <w:link w:val="CommentText"/>
    <w:uiPriority w:val="99"/>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AB09D4"/>
    <w:pPr>
      <w:spacing w:before="100" w:beforeAutospacing="1" w:after="100" w:afterAutospacing="1"/>
    </w:pPr>
    <w:rPr>
      <w:szCs w:val="24"/>
    </w:rPr>
  </w:style>
  <w:style w:type="paragraph" w:styleId="PlainText">
    <w:name w:val="Plain Text"/>
    <w:basedOn w:val="Normal"/>
    <w:link w:val="PlainTextChar"/>
    <w:rsid w:val="00AB09D4"/>
    <w:rPr>
      <w:rFonts w:ascii="Courier New" w:hAnsi="Courier New" w:cs="Courier New"/>
      <w:sz w:val="20"/>
    </w:rPr>
  </w:style>
  <w:style w:type="character" w:customStyle="1" w:styleId="PlainTextChar">
    <w:name w:val="Plain Text Char"/>
    <w:basedOn w:val="DefaultParagraphFont"/>
    <w:link w:val="PlainText"/>
    <w:rsid w:val="00AB09D4"/>
    <w:rPr>
      <w:rFonts w:ascii="Courier New" w:eastAsia="Times New Roman" w:hAnsi="Courier New" w:cs="Courier New"/>
      <w:sz w:val="20"/>
      <w:szCs w:val="20"/>
    </w:rPr>
  </w:style>
  <w:style w:type="character" w:customStyle="1" w:styleId="Heading2Char">
    <w:name w:val="Heading 2 Char"/>
    <w:basedOn w:val="DefaultParagraphFont"/>
    <w:link w:val="Heading2"/>
    <w:rsid w:val="004A51EE"/>
    <w:rPr>
      <w:rFonts w:ascii="Arial" w:eastAsia="Times" w:hAnsi="Arial" w:cs="Arial"/>
      <w:b/>
      <w:bCs/>
      <w:i/>
      <w:iCs/>
      <w:color w:val="FF0000"/>
      <w:sz w:val="28"/>
      <w:szCs w:val="28"/>
    </w:rPr>
  </w:style>
  <w:style w:type="character" w:customStyle="1" w:styleId="Heading3Char">
    <w:name w:val="Heading 3 Char"/>
    <w:basedOn w:val="DefaultParagraphFont"/>
    <w:link w:val="Heading3"/>
    <w:rsid w:val="004A51EE"/>
    <w:rPr>
      <w:rFonts w:ascii="Arial" w:eastAsia="Times" w:hAnsi="Arial" w:cs="Arial"/>
      <w:b/>
      <w:bCs/>
      <w:color w:val="FF0000"/>
      <w:sz w:val="26"/>
      <w:szCs w:val="26"/>
    </w:rPr>
  </w:style>
  <w:style w:type="character" w:customStyle="1" w:styleId="Heading4Char">
    <w:name w:val="Heading 4 Char"/>
    <w:basedOn w:val="DefaultParagraphFont"/>
    <w:link w:val="Heading4"/>
    <w:rsid w:val="004A51EE"/>
    <w:rPr>
      <w:rFonts w:ascii="Times New Roman" w:eastAsia="Times" w:hAnsi="Times New Roman" w:cs="Times New Roman"/>
      <w:b/>
      <w:bCs/>
      <w:color w:val="FF0000"/>
      <w:sz w:val="28"/>
      <w:szCs w:val="28"/>
    </w:rPr>
  </w:style>
  <w:style w:type="paragraph" w:customStyle="1" w:styleId="BH-1">
    <w:name w:val="BH-1"/>
    <w:basedOn w:val="Heading2"/>
    <w:rsid w:val="004A51EE"/>
    <w:pPr>
      <w:spacing w:line="480" w:lineRule="auto"/>
    </w:pPr>
    <w:rPr>
      <w:rFonts w:ascii="Book Antiqua" w:eastAsia="Times New Roman" w:hAnsi="Book Antiqua" w:cs="Times New Roman"/>
      <w:b w:val="0"/>
      <w:bCs w:val="0"/>
      <w:i w:val="0"/>
      <w:iCs w:val="0"/>
      <w:color w:val="000000"/>
      <w:kern w:val="28"/>
      <w:sz w:val="24"/>
      <w:szCs w:val="20"/>
    </w:rPr>
  </w:style>
  <w:style w:type="paragraph" w:customStyle="1" w:styleId="CH">
    <w:name w:val="CH"/>
    <w:basedOn w:val="Heading3"/>
    <w:rsid w:val="004A51EE"/>
    <w:pPr>
      <w:spacing w:line="480" w:lineRule="auto"/>
    </w:pPr>
    <w:rPr>
      <w:rFonts w:ascii="Book Antiqua" w:eastAsia="Times New Roman" w:hAnsi="Book Antiqua" w:cs="Times New Roman"/>
      <w:b w:val="0"/>
      <w:bCs w:val="0"/>
      <w:color w:val="000000"/>
      <w:sz w:val="24"/>
      <w:szCs w:val="20"/>
    </w:rPr>
  </w:style>
  <w:style w:type="paragraph" w:customStyle="1" w:styleId="runninghead">
    <w:name w:val="running head"/>
    <w:basedOn w:val="text"/>
    <w:rsid w:val="004A51EE"/>
    <w:pPr>
      <w:spacing w:line="240" w:lineRule="auto"/>
      <w:jc w:val="right"/>
    </w:pPr>
    <w:rPr>
      <w:rFonts w:cs="Times New Roman"/>
      <w:sz w:val="20"/>
      <w:szCs w:val="20"/>
    </w:rPr>
  </w:style>
  <w:style w:type="paragraph" w:styleId="EndnoteText">
    <w:name w:val="endnote text"/>
    <w:basedOn w:val="Normal"/>
    <w:link w:val="EndnoteTextChar"/>
    <w:semiHidden/>
    <w:rsid w:val="004A51EE"/>
    <w:rPr>
      <w:rFonts w:ascii="Book Antiqua" w:eastAsia="Times" w:hAnsi="Book Antiqua"/>
      <w:color w:val="FF0000"/>
      <w:sz w:val="20"/>
    </w:rPr>
  </w:style>
  <w:style w:type="character" w:customStyle="1" w:styleId="EndnoteTextChar">
    <w:name w:val="Endnote Text Char"/>
    <w:basedOn w:val="DefaultParagraphFont"/>
    <w:link w:val="EndnoteText"/>
    <w:semiHidden/>
    <w:rsid w:val="004A51EE"/>
    <w:rPr>
      <w:rFonts w:ascii="Book Antiqua" w:eastAsia="Times" w:hAnsi="Book Antiqua" w:cs="Times New Roman"/>
      <w:color w:val="FF0000"/>
      <w:sz w:val="20"/>
      <w:szCs w:val="20"/>
    </w:rPr>
  </w:style>
  <w:style w:type="character" w:styleId="EndnoteReference">
    <w:name w:val="endnote reference"/>
    <w:basedOn w:val="DefaultParagraphFont"/>
    <w:semiHidden/>
    <w:rsid w:val="004A51EE"/>
    <w:rPr>
      <w:rFonts w:ascii="Book Antiqua" w:hAnsi="Book Antiqua"/>
      <w:sz w:val="20"/>
      <w:vertAlign w:val="superscript"/>
    </w:rPr>
  </w:style>
  <w:style w:type="paragraph" w:styleId="Footer">
    <w:name w:val="footer"/>
    <w:basedOn w:val="Normal"/>
    <w:link w:val="FooterChar"/>
    <w:rsid w:val="004A51EE"/>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4A51EE"/>
    <w:rPr>
      <w:rFonts w:ascii="Book Antiqua" w:eastAsia="Times" w:hAnsi="Book Antiqua" w:cs="Times New Roman"/>
      <w:color w:val="FF0000"/>
      <w:sz w:val="24"/>
      <w:szCs w:val="20"/>
    </w:rPr>
  </w:style>
  <w:style w:type="paragraph" w:styleId="Subtitle">
    <w:name w:val="Subtitle"/>
    <w:basedOn w:val="Normal"/>
    <w:link w:val="SubtitleChar"/>
    <w:qFormat/>
    <w:locked/>
    <w:rsid w:val="004A51EE"/>
    <w:rPr>
      <w:i/>
      <w:iCs/>
      <w:szCs w:val="24"/>
    </w:rPr>
  </w:style>
  <w:style w:type="character" w:customStyle="1" w:styleId="SubtitleChar">
    <w:name w:val="Subtitle Char"/>
    <w:basedOn w:val="DefaultParagraphFont"/>
    <w:link w:val="Subtitle"/>
    <w:rsid w:val="004A51EE"/>
    <w:rPr>
      <w:rFonts w:ascii="Times New Roman" w:eastAsia="Times New Roman" w:hAnsi="Times New Roman" w:cs="Times New Roman"/>
      <w:i/>
      <w:iCs/>
      <w:sz w:val="24"/>
      <w:szCs w:val="24"/>
    </w:rPr>
  </w:style>
  <w:style w:type="paragraph" w:styleId="BodyText">
    <w:name w:val="Body Text"/>
    <w:basedOn w:val="Normal"/>
    <w:link w:val="BodyTextChar"/>
    <w:rsid w:val="004A51EE"/>
    <w:pPr>
      <w:widowControl w:val="0"/>
      <w:autoSpaceDE w:val="0"/>
      <w:autoSpaceDN w:val="0"/>
      <w:adjustRightInd w:val="0"/>
    </w:pPr>
    <w:rPr>
      <w:sz w:val="22"/>
      <w:szCs w:val="24"/>
    </w:rPr>
  </w:style>
  <w:style w:type="character" w:customStyle="1" w:styleId="BodyTextChar">
    <w:name w:val="Body Text Char"/>
    <w:basedOn w:val="DefaultParagraphFont"/>
    <w:link w:val="BodyText"/>
    <w:rsid w:val="004A51EE"/>
    <w:rPr>
      <w:rFonts w:ascii="Times New Roman" w:eastAsia="Times New Roman" w:hAnsi="Times New Roman" w:cs="Times New Roman"/>
      <w:szCs w:val="24"/>
    </w:rPr>
  </w:style>
  <w:style w:type="paragraph" w:styleId="BodyTextIndent">
    <w:name w:val="Body Text Indent"/>
    <w:basedOn w:val="Normal"/>
    <w:link w:val="BodyTextIndentChar"/>
    <w:rsid w:val="004A51EE"/>
    <w:pPr>
      <w:spacing w:after="120"/>
      <w:ind w:left="360"/>
    </w:pPr>
    <w:rPr>
      <w:rFonts w:ascii="Book Antiqua" w:eastAsia="Times" w:hAnsi="Book Antiqua"/>
      <w:color w:val="FF0000"/>
    </w:rPr>
  </w:style>
  <w:style w:type="character" w:customStyle="1" w:styleId="BodyTextIndentChar">
    <w:name w:val="Body Text Indent Char"/>
    <w:basedOn w:val="DefaultParagraphFont"/>
    <w:link w:val="BodyTextIndent"/>
    <w:rsid w:val="004A51EE"/>
    <w:rPr>
      <w:rFonts w:ascii="Book Antiqua" w:eastAsia="Times" w:hAnsi="Book Antiqua" w:cs="Times New Roman"/>
      <w:color w:val="FF0000"/>
      <w:sz w:val="24"/>
      <w:szCs w:val="20"/>
    </w:rPr>
  </w:style>
  <w:style w:type="paragraph" w:styleId="BlockText">
    <w:name w:val="Block Text"/>
    <w:basedOn w:val="Normal"/>
    <w:rsid w:val="004A51EE"/>
    <w:pPr>
      <w:widowControl w:val="0"/>
      <w:autoSpaceDE w:val="0"/>
      <w:autoSpaceDN w:val="0"/>
      <w:adjustRightInd w:val="0"/>
      <w:ind w:left="720" w:right="720"/>
    </w:pPr>
    <w:rPr>
      <w:rFonts w:ascii="Garamond" w:hAnsi="Garamond" w:cs="Garamond"/>
      <w:sz w:val="20"/>
    </w:rPr>
  </w:style>
  <w:style w:type="paragraph" w:styleId="FootnoteText">
    <w:name w:val="footnote text"/>
    <w:basedOn w:val="Normal"/>
    <w:link w:val="FootnoteTextChar"/>
    <w:semiHidden/>
    <w:rsid w:val="004A51EE"/>
    <w:rPr>
      <w:rFonts w:ascii="Book Antiqua" w:eastAsia="Times" w:hAnsi="Book Antiqua"/>
      <w:color w:val="FF0000"/>
      <w:sz w:val="20"/>
    </w:rPr>
  </w:style>
  <w:style w:type="character" w:customStyle="1" w:styleId="FootnoteTextChar">
    <w:name w:val="Footnote Text Char"/>
    <w:basedOn w:val="DefaultParagraphFont"/>
    <w:link w:val="FootnoteText"/>
    <w:semiHidden/>
    <w:rsid w:val="004A51EE"/>
    <w:rPr>
      <w:rFonts w:ascii="Book Antiqua" w:eastAsia="Times" w:hAnsi="Book Antiqua" w:cs="Times New Roman"/>
      <w:color w:val="FF0000"/>
      <w:sz w:val="20"/>
      <w:szCs w:val="20"/>
    </w:rPr>
  </w:style>
  <w:style w:type="character" w:styleId="FootnoteReference">
    <w:name w:val="footnote reference"/>
    <w:basedOn w:val="DefaultParagraphFont"/>
    <w:semiHidden/>
    <w:rsid w:val="004A51EE"/>
    <w:rPr>
      <w:vertAlign w:val="superscript"/>
    </w:rPr>
  </w:style>
  <w:style w:type="paragraph" w:customStyle="1" w:styleId="DH">
    <w:name w:val="DH"/>
    <w:basedOn w:val="Heading4"/>
    <w:rsid w:val="004A51EE"/>
    <w:pPr>
      <w:spacing w:before="0" w:after="0" w:line="480" w:lineRule="auto"/>
    </w:pPr>
    <w:rPr>
      <w:rFonts w:ascii="Book Antiqua" w:eastAsia="Times New Roman" w:hAnsi="Book Antiqua"/>
      <w:b w:val="0"/>
      <w:bCs w:val="0"/>
      <w:color w:val="000000"/>
      <w:sz w:val="24"/>
      <w:szCs w:val="20"/>
    </w:rPr>
  </w:style>
  <w:style w:type="paragraph" w:customStyle="1" w:styleId="SB-text">
    <w:name w:val="SB-text"/>
    <w:basedOn w:val="text"/>
    <w:rsid w:val="004A51EE"/>
    <w:pPr>
      <w:ind w:firstLine="72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unhideWhenUsed="1"/>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locked="1" w:uiPriority="10"/>
    <w:lsdException w:name="Default Paragraph Font" w:uiPriority="1" w:unhideWhenUsed="1"/>
    <w:lsdException w:name="Body Text" w:uiPriority="0"/>
    <w:lsdException w:name="Body Text Indent" w:uiPriority="0"/>
    <w:lsdException w:name="Subtitle" w:locked="1" w:uiPriority="0" w:qFormat="1"/>
    <w:lsdException w:name="Block Text" w:uiPriority="0"/>
    <w:lsdException w:name="Hyperlink" w:uiPriority="0" w:unhideWhenUsed="1" w:qFormat="1"/>
    <w:lsdException w:name="Strong" w:locked="1" w:uiPriority="22"/>
    <w:lsdException w:name="Emphasis" w:locked="1" w:uiPriority="20"/>
    <w:lsdException w:name="Document Map" w:uiPriority="0" w:unhideWhenUsed="1"/>
    <w:lsdException w:name="Plain Text" w:uiPriority="0"/>
    <w:lsdException w:name="HTML Top of Form" w:unhideWhenUsed="1"/>
    <w:lsdException w:name="HTML Bottom of Form" w:unhideWhenUsed="1"/>
    <w:lsdException w:name="Normal (Web)" w:uiPriority="0"/>
    <w:lsdException w:name="Normal Table" w:unhideWhenUsed="1"/>
    <w:lsdException w:name="annotation subject" w:uiPriority="0"/>
    <w:lsdException w:name="No List" w:uiPriority="0"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A51EE"/>
    <w:pPr>
      <w:keepNext/>
      <w:spacing w:before="240" w:after="60"/>
      <w:outlineLvl w:val="1"/>
    </w:pPr>
    <w:rPr>
      <w:rFonts w:ascii="Arial" w:eastAsia="Times" w:hAnsi="Arial" w:cs="Arial"/>
      <w:b/>
      <w:bCs/>
      <w:i/>
      <w:iCs/>
      <w:color w:val="FF0000"/>
      <w:sz w:val="28"/>
      <w:szCs w:val="28"/>
    </w:rPr>
  </w:style>
  <w:style w:type="paragraph" w:styleId="Heading3">
    <w:name w:val="heading 3"/>
    <w:basedOn w:val="Normal"/>
    <w:next w:val="Normal"/>
    <w:link w:val="Heading3Char"/>
    <w:qFormat/>
    <w:rsid w:val="004A51EE"/>
    <w:pPr>
      <w:keepNext/>
      <w:spacing w:before="240" w:after="60"/>
      <w:outlineLvl w:val="2"/>
    </w:pPr>
    <w:rPr>
      <w:rFonts w:ascii="Arial" w:eastAsia="Times" w:hAnsi="Arial" w:cs="Arial"/>
      <w:b/>
      <w:bCs/>
      <w:color w:val="FF0000"/>
      <w:sz w:val="26"/>
      <w:szCs w:val="26"/>
    </w:rPr>
  </w:style>
  <w:style w:type="paragraph" w:styleId="Heading4">
    <w:name w:val="heading 4"/>
    <w:basedOn w:val="Normal"/>
    <w:next w:val="Normal"/>
    <w:link w:val="Heading4Char"/>
    <w:qFormat/>
    <w:rsid w:val="004A51EE"/>
    <w:pPr>
      <w:keepNext/>
      <w:spacing w:before="240" w:after="60"/>
      <w:outlineLvl w:val="3"/>
    </w:pPr>
    <w:rPr>
      <w:rFonts w:eastAsia="Times"/>
      <w:b/>
      <w:bCs/>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rsid w:val="00AF1A55"/>
    <w:rPr>
      <w:sz w:val="16"/>
      <w:szCs w:val="16"/>
    </w:rPr>
  </w:style>
  <w:style w:type="paragraph" w:styleId="CommentText">
    <w:name w:val="annotation text"/>
    <w:basedOn w:val="Normal"/>
    <w:link w:val="CommentTextChar"/>
    <w:rsid w:val="00AF1A55"/>
    <w:rPr>
      <w:sz w:val="20"/>
    </w:rPr>
  </w:style>
  <w:style w:type="character" w:customStyle="1" w:styleId="CommentTextChar">
    <w:name w:val="Comment Text Char"/>
    <w:basedOn w:val="DefaultParagraphFont"/>
    <w:link w:val="CommentText"/>
    <w:uiPriority w:val="99"/>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AB09D4"/>
    <w:pPr>
      <w:spacing w:before="100" w:beforeAutospacing="1" w:after="100" w:afterAutospacing="1"/>
    </w:pPr>
    <w:rPr>
      <w:szCs w:val="24"/>
    </w:rPr>
  </w:style>
  <w:style w:type="paragraph" w:styleId="PlainText">
    <w:name w:val="Plain Text"/>
    <w:basedOn w:val="Normal"/>
    <w:link w:val="PlainTextChar"/>
    <w:rsid w:val="00AB09D4"/>
    <w:rPr>
      <w:rFonts w:ascii="Courier New" w:hAnsi="Courier New" w:cs="Courier New"/>
      <w:sz w:val="20"/>
    </w:rPr>
  </w:style>
  <w:style w:type="character" w:customStyle="1" w:styleId="PlainTextChar">
    <w:name w:val="Plain Text Char"/>
    <w:basedOn w:val="DefaultParagraphFont"/>
    <w:link w:val="PlainText"/>
    <w:rsid w:val="00AB09D4"/>
    <w:rPr>
      <w:rFonts w:ascii="Courier New" w:eastAsia="Times New Roman" w:hAnsi="Courier New" w:cs="Courier New"/>
      <w:sz w:val="20"/>
      <w:szCs w:val="20"/>
    </w:rPr>
  </w:style>
  <w:style w:type="character" w:customStyle="1" w:styleId="Heading2Char">
    <w:name w:val="Heading 2 Char"/>
    <w:basedOn w:val="DefaultParagraphFont"/>
    <w:link w:val="Heading2"/>
    <w:rsid w:val="004A51EE"/>
    <w:rPr>
      <w:rFonts w:ascii="Arial" w:eastAsia="Times" w:hAnsi="Arial" w:cs="Arial"/>
      <w:b/>
      <w:bCs/>
      <w:i/>
      <w:iCs/>
      <w:color w:val="FF0000"/>
      <w:sz w:val="28"/>
      <w:szCs w:val="28"/>
    </w:rPr>
  </w:style>
  <w:style w:type="character" w:customStyle="1" w:styleId="Heading3Char">
    <w:name w:val="Heading 3 Char"/>
    <w:basedOn w:val="DefaultParagraphFont"/>
    <w:link w:val="Heading3"/>
    <w:rsid w:val="004A51EE"/>
    <w:rPr>
      <w:rFonts w:ascii="Arial" w:eastAsia="Times" w:hAnsi="Arial" w:cs="Arial"/>
      <w:b/>
      <w:bCs/>
      <w:color w:val="FF0000"/>
      <w:sz w:val="26"/>
      <w:szCs w:val="26"/>
    </w:rPr>
  </w:style>
  <w:style w:type="character" w:customStyle="1" w:styleId="Heading4Char">
    <w:name w:val="Heading 4 Char"/>
    <w:basedOn w:val="DefaultParagraphFont"/>
    <w:link w:val="Heading4"/>
    <w:rsid w:val="004A51EE"/>
    <w:rPr>
      <w:rFonts w:ascii="Times New Roman" w:eastAsia="Times" w:hAnsi="Times New Roman" w:cs="Times New Roman"/>
      <w:b/>
      <w:bCs/>
      <w:color w:val="FF0000"/>
      <w:sz w:val="28"/>
      <w:szCs w:val="28"/>
    </w:rPr>
  </w:style>
  <w:style w:type="paragraph" w:customStyle="1" w:styleId="BH-1">
    <w:name w:val="BH-1"/>
    <w:basedOn w:val="Heading2"/>
    <w:rsid w:val="004A51EE"/>
    <w:pPr>
      <w:spacing w:line="480" w:lineRule="auto"/>
    </w:pPr>
    <w:rPr>
      <w:rFonts w:ascii="Book Antiqua" w:eastAsia="Times New Roman" w:hAnsi="Book Antiqua" w:cs="Times New Roman"/>
      <w:b w:val="0"/>
      <w:bCs w:val="0"/>
      <w:i w:val="0"/>
      <w:iCs w:val="0"/>
      <w:color w:val="000000"/>
      <w:kern w:val="28"/>
      <w:sz w:val="24"/>
      <w:szCs w:val="20"/>
    </w:rPr>
  </w:style>
  <w:style w:type="paragraph" w:customStyle="1" w:styleId="CH">
    <w:name w:val="CH"/>
    <w:basedOn w:val="Heading3"/>
    <w:rsid w:val="004A51EE"/>
    <w:pPr>
      <w:spacing w:line="480" w:lineRule="auto"/>
    </w:pPr>
    <w:rPr>
      <w:rFonts w:ascii="Book Antiqua" w:eastAsia="Times New Roman" w:hAnsi="Book Antiqua" w:cs="Times New Roman"/>
      <w:b w:val="0"/>
      <w:bCs w:val="0"/>
      <w:color w:val="000000"/>
      <w:sz w:val="24"/>
      <w:szCs w:val="20"/>
    </w:rPr>
  </w:style>
  <w:style w:type="paragraph" w:customStyle="1" w:styleId="runninghead">
    <w:name w:val="running head"/>
    <w:basedOn w:val="text"/>
    <w:rsid w:val="004A51EE"/>
    <w:pPr>
      <w:spacing w:line="240" w:lineRule="auto"/>
      <w:jc w:val="right"/>
    </w:pPr>
    <w:rPr>
      <w:rFonts w:cs="Times New Roman"/>
      <w:sz w:val="20"/>
      <w:szCs w:val="20"/>
    </w:rPr>
  </w:style>
  <w:style w:type="paragraph" w:styleId="EndnoteText">
    <w:name w:val="endnote text"/>
    <w:basedOn w:val="Normal"/>
    <w:link w:val="EndnoteTextChar"/>
    <w:semiHidden/>
    <w:rsid w:val="004A51EE"/>
    <w:rPr>
      <w:rFonts w:ascii="Book Antiqua" w:eastAsia="Times" w:hAnsi="Book Antiqua"/>
      <w:color w:val="FF0000"/>
      <w:sz w:val="20"/>
    </w:rPr>
  </w:style>
  <w:style w:type="character" w:customStyle="1" w:styleId="EndnoteTextChar">
    <w:name w:val="Endnote Text Char"/>
    <w:basedOn w:val="DefaultParagraphFont"/>
    <w:link w:val="EndnoteText"/>
    <w:semiHidden/>
    <w:rsid w:val="004A51EE"/>
    <w:rPr>
      <w:rFonts w:ascii="Book Antiqua" w:eastAsia="Times" w:hAnsi="Book Antiqua" w:cs="Times New Roman"/>
      <w:color w:val="FF0000"/>
      <w:sz w:val="20"/>
      <w:szCs w:val="20"/>
    </w:rPr>
  </w:style>
  <w:style w:type="character" w:styleId="EndnoteReference">
    <w:name w:val="endnote reference"/>
    <w:basedOn w:val="DefaultParagraphFont"/>
    <w:semiHidden/>
    <w:rsid w:val="004A51EE"/>
    <w:rPr>
      <w:rFonts w:ascii="Book Antiqua" w:hAnsi="Book Antiqua"/>
      <w:sz w:val="20"/>
      <w:vertAlign w:val="superscript"/>
    </w:rPr>
  </w:style>
  <w:style w:type="paragraph" w:styleId="Footer">
    <w:name w:val="footer"/>
    <w:basedOn w:val="Normal"/>
    <w:link w:val="FooterChar"/>
    <w:rsid w:val="004A51EE"/>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4A51EE"/>
    <w:rPr>
      <w:rFonts w:ascii="Book Antiqua" w:eastAsia="Times" w:hAnsi="Book Antiqua" w:cs="Times New Roman"/>
      <w:color w:val="FF0000"/>
      <w:sz w:val="24"/>
      <w:szCs w:val="20"/>
    </w:rPr>
  </w:style>
  <w:style w:type="paragraph" w:styleId="Subtitle">
    <w:name w:val="Subtitle"/>
    <w:basedOn w:val="Normal"/>
    <w:link w:val="SubtitleChar"/>
    <w:qFormat/>
    <w:locked/>
    <w:rsid w:val="004A51EE"/>
    <w:rPr>
      <w:i/>
      <w:iCs/>
      <w:szCs w:val="24"/>
    </w:rPr>
  </w:style>
  <w:style w:type="character" w:customStyle="1" w:styleId="SubtitleChar">
    <w:name w:val="Subtitle Char"/>
    <w:basedOn w:val="DefaultParagraphFont"/>
    <w:link w:val="Subtitle"/>
    <w:rsid w:val="004A51EE"/>
    <w:rPr>
      <w:rFonts w:ascii="Times New Roman" w:eastAsia="Times New Roman" w:hAnsi="Times New Roman" w:cs="Times New Roman"/>
      <w:i/>
      <w:iCs/>
      <w:sz w:val="24"/>
      <w:szCs w:val="24"/>
    </w:rPr>
  </w:style>
  <w:style w:type="paragraph" w:styleId="BodyText">
    <w:name w:val="Body Text"/>
    <w:basedOn w:val="Normal"/>
    <w:link w:val="BodyTextChar"/>
    <w:rsid w:val="004A51EE"/>
    <w:pPr>
      <w:widowControl w:val="0"/>
      <w:autoSpaceDE w:val="0"/>
      <w:autoSpaceDN w:val="0"/>
      <w:adjustRightInd w:val="0"/>
    </w:pPr>
    <w:rPr>
      <w:sz w:val="22"/>
      <w:szCs w:val="24"/>
    </w:rPr>
  </w:style>
  <w:style w:type="character" w:customStyle="1" w:styleId="BodyTextChar">
    <w:name w:val="Body Text Char"/>
    <w:basedOn w:val="DefaultParagraphFont"/>
    <w:link w:val="BodyText"/>
    <w:rsid w:val="004A51EE"/>
    <w:rPr>
      <w:rFonts w:ascii="Times New Roman" w:eastAsia="Times New Roman" w:hAnsi="Times New Roman" w:cs="Times New Roman"/>
      <w:szCs w:val="24"/>
    </w:rPr>
  </w:style>
  <w:style w:type="paragraph" w:styleId="BodyTextIndent">
    <w:name w:val="Body Text Indent"/>
    <w:basedOn w:val="Normal"/>
    <w:link w:val="BodyTextIndentChar"/>
    <w:rsid w:val="004A51EE"/>
    <w:pPr>
      <w:spacing w:after="120"/>
      <w:ind w:left="360"/>
    </w:pPr>
    <w:rPr>
      <w:rFonts w:ascii="Book Antiqua" w:eastAsia="Times" w:hAnsi="Book Antiqua"/>
      <w:color w:val="FF0000"/>
    </w:rPr>
  </w:style>
  <w:style w:type="character" w:customStyle="1" w:styleId="BodyTextIndentChar">
    <w:name w:val="Body Text Indent Char"/>
    <w:basedOn w:val="DefaultParagraphFont"/>
    <w:link w:val="BodyTextIndent"/>
    <w:rsid w:val="004A51EE"/>
    <w:rPr>
      <w:rFonts w:ascii="Book Antiqua" w:eastAsia="Times" w:hAnsi="Book Antiqua" w:cs="Times New Roman"/>
      <w:color w:val="FF0000"/>
      <w:sz w:val="24"/>
      <w:szCs w:val="20"/>
    </w:rPr>
  </w:style>
  <w:style w:type="paragraph" w:styleId="BlockText">
    <w:name w:val="Block Text"/>
    <w:basedOn w:val="Normal"/>
    <w:rsid w:val="004A51EE"/>
    <w:pPr>
      <w:widowControl w:val="0"/>
      <w:autoSpaceDE w:val="0"/>
      <w:autoSpaceDN w:val="0"/>
      <w:adjustRightInd w:val="0"/>
      <w:ind w:left="720" w:right="720"/>
    </w:pPr>
    <w:rPr>
      <w:rFonts w:ascii="Garamond" w:hAnsi="Garamond" w:cs="Garamond"/>
      <w:sz w:val="20"/>
    </w:rPr>
  </w:style>
  <w:style w:type="paragraph" w:styleId="FootnoteText">
    <w:name w:val="footnote text"/>
    <w:basedOn w:val="Normal"/>
    <w:link w:val="FootnoteTextChar"/>
    <w:semiHidden/>
    <w:rsid w:val="004A51EE"/>
    <w:rPr>
      <w:rFonts w:ascii="Book Antiqua" w:eastAsia="Times" w:hAnsi="Book Antiqua"/>
      <w:color w:val="FF0000"/>
      <w:sz w:val="20"/>
    </w:rPr>
  </w:style>
  <w:style w:type="character" w:customStyle="1" w:styleId="FootnoteTextChar">
    <w:name w:val="Footnote Text Char"/>
    <w:basedOn w:val="DefaultParagraphFont"/>
    <w:link w:val="FootnoteText"/>
    <w:semiHidden/>
    <w:rsid w:val="004A51EE"/>
    <w:rPr>
      <w:rFonts w:ascii="Book Antiqua" w:eastAsia="Times" w:hAnsi="Book Antiqua" w:cs="Times New Roman"/>
      <w:color w:val="FF0000"/>
      <w:sz w:val="20"/>
      <w:szCs w:val="20"/>
    </w:rPr>
  </w:style>
  <w:style w:type="character" w:styleId="FootnoteReference">
    <w:name w:val="footnote reference"/>
    <w:basedOn w:val="DefaultParagraphFont"/>
    <w:semiHidden/>
    <w:rsid w:val="004A51EE"/>
    <w:rPr>
      <w:vertAlign w:val="superscript"/>
    </w:rPr>
  </w:style>
  <w:style w:type="paragraph" w:customStyle="1" w:styleId="DH">
    <w:name w:val="DH"/>
    <w:basedOn w:val="Heading4"/>
    <w:rsid w:val="004A51EE"/>
    <w:pPr>
      <w:spacing w:before="0" w:after="0" w:line="480" w:lineRule="auto"/>
    </w:pPr>
    <w:rPr>
      <w:rFonts w:ascii="Book Antiqua" w:eastAsia="Times New Roman" w:hAnsi="Book Antiqua"/>
      <w:b w:val="0"/>
      <w:bCs w:val="0"/>
      <w:color w:val="000000"/>
      <w:sz w:val="24"/>
      <w:szCs w:val="20"/>
    </w:rPr>
  </w:style>
  <w:style w:type="paragraph" w:customStyle="1" w:styleId="SB-text">
    <w:name w:val="SB-text"/>
    <w:basedOn w:val="text"/>
    <w:rsid w:val="004A51EE"/>
    <w:pPr>
      <w:ind w:firstLine="72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3AF9F-C3FB-4259-A0C7-5CA99D9EA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14</cp:revision>
  <cp:lastPrinted>2012-01-26T18:58:00Z</cp:lastPrinted>
  <dcterms:created xsi:type="dcterms:W3CDTF">2011-09-04T15:53:00Z</dcterms:created>
  <dcterms:modified xsi:type="dcterms:W3CDTF">2012-02-10T17:07:00Z</dcterms:modified>
</cp:coreProperties>
</file>