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74" w:rsidRPr="008A1C4F" w:rsidRDefault="00795774" w:rsidP="00AA5B08">
      <w:pPr>
        <w:pStyle w:val="A-BH"/>
        <w:rPr>
          <w:rFonts w:cs="Times New Roman"/>
        </w:rPr>
      </w:pPr>
      <w:bookmarkStart w:id="0" w:name="_GoBack"/>
      <w:bookmarkEnd w:id="0"/>
      <w:r w:rsidRPr="008A1C4F">
        <w:t>Vocabulary for Unit 5</w:t>
      </w:r>
    </w:p>
    <w:p w:rsidR="00795774" w:rsidRPr="00AA5B08" w:rsidRDefault="00795774" w:rsidP="00AA5B08">
      <w:pPr>
        <w:pStyle w:val="A-Text-withspaceafter"/>
      </w:pPr>
      <w:proofErr w:type="gramStart"/>
      <w:r w:rsidRPr="008A1C4F">
        <w:rPr>
          <w:b/>
          <w:bCs/>
        </w:rPr>
        <w:t>anoint</w:t>
      </w:r>
      <w:proofErr w:type="gramEnd"/>
      <w:r w:rsidRPr="008A1C4F">
        <w:rPr>
          <w:b/>
          <w:bCs/>
        </w:rPr>
        <w:t>:</w:t>
      </w:r>
      <w:r w:rsidRPr="008A1C4F">
        <w:t xml:space="preserve"> </w:t>
      </w:r>
      <w:r>
        <w:t xml:space="preserve"> </w:t>
      </w:r>
      <w:r w:rsidRPr="008A1C4F">
        <w:t>To apply oil in a religious ceremony or as part of a blessing. In the Old Testament, kings, priests,</w:t>
      </w:r>
      <w:r>
        <w:t xml:space="preserve"> </w:t>
      </w:r>
      <w:r w:rsidRPr="008A1C4F">
        <w:t>and prophets were anointed as a sign of their divine mission.</w:t>
      </w:r>
    </w:p>
    <w:p w:rsidR="00795774" w:rsidRPr="00AA5B08" w:rsidRDefault="00795774" w:rsidP="00AA5B08">
      <w:pPr>
        <w:pStyle w:val="A-Text-withspaceafter"/>
      </w:pPr>
      <w:proofErr w:type="gramStart"/>
      <w:r>
        <w:rPr>
          <w:b/>
          <w:bCs/>
        </w:rPr>
        <w:t>a</w:t>
      </w:r>
      <w:r w:rsidRPr="008A1C4F">
        <w:rPr>
          <w:b/>
          <w:bCs/>
        </w:rPr>
        <w:t>rk</w:t>
      </w:r>
      <w:proofErr w:type="gramEnd"/>
      <w:r w:rsidRPr="008A1C4F">
        <w:rPr>
          <w:b/>
          <w:bCs/>
        </w:rPr>
        <w:t xml:space="preserve"> of the Covenant:</w:t>
      </w:r>
      <w:r w:rsidRPr="008A1C4F">
        <w:t xml:space="preserve"> </w:t>
      </w:r>
      <w:r>
        <w:t xml:space="preserve"> </w:t>
      </w:r>
      <w:r w:rsidRPr="008A1C4F">
        <w:t>The sacred chest that housed the holy presence of God, as well as the tablets</w:t>
      </w:r>
      <w:r>
        <w:t xml:space="preserve"> </w:t>
      </w:r>
      <w:r w:rsidRPr="008A1C4F">
        <w:t>containing the Decalogue.</w:t>
      </w:r>
    </w:p>
    <w:p w:rsidR="00795774" w:rsidRPr="00AA5B08" w:rsidRDefault="00795774" w:rsidP="00AA5B08">
      <w:pPr>
        <w:pStyle w:val="A-Text-withspaceafter"/>
      </w:pPr>
      <w:proofErr w:type="gramStart"/>
      <w:r w:rsidRPr="008A1C4F">
        <w:rPr>
          <w:b/>
          <w:bCs/>
        </w:rPr>
        <w:t>covenant</w:t>
      </w:r>
      <w:proofErr w:type="gramEnd"/>
      <w:r w:rsidRPr="008A1C4F">
        <w:rPr>
          <w:b/>
          <w:bCs/>
        </w:rPr>
        <w:t>:</w:t>
      </w:r>
      <w:r w:rsidRPr="008A1C4F">
        <w:t xml:space="preserve"> </w:t>
      </w:r>
      <w:r>
        <w:t xml:space="preserve"> </w:t>
      </w:r>
      <w:r w:rsidRPr="008A1C4F">
        <w:t>A solemn agreement between human beings or between God and human beings in which</w:t>
      </w:r>
      <w:r>
        <w:t xml:space="preserve"> </w:t>
      </w:r>
      <w:r w:rsidRPr="008A1C4F">
        <w:t>mutual commitments are recognized. The word comes from the Hebrew for “a cutting,” referring to the</w:t>
      </w:r>
      <w:r>
        <w:t xml:space="preserve"> </w:t>
      </w:r>
      <w:r w:rsidRPr="008A1C4F">
        <w:t>sacrifice offered to seal the oath. In the Book of Genesis, God makes covenants with Noah and Abraham.</w:t>
      </w:r>
    </w:p>
    <w:p w:rsidR="00795774" w:rsidRPr="008A1C4F" w:rsidRDefault="00795774" w:rsidP="00AA5B08">
      <w:pPr>
        <w:pStyle w:val="A-Text-withspaceafter"/>
      </w:pPr>
      <w:proofErr w:type="spellStart"/>
      <w:r w:rsidRPr="008A1C4F">
        <w:rPr>
          <w:b/>
          <w:bCs/>
        </w:rPr>
        <w:t>Nazirite</w:t>
      </w:r>
      <w:proofErr w:type="spellEnd"/>
      <w:r w:rsidRPr="008A1C4F">
        <w:rPr>
          <w:b/>
          <w:bCs/>
        </w:rPr>
        <w:t>:</w:t>
      </w:r>
      <w:r>
        <w:rPr>
          <w:b/>
          <w:bCs/>
        </w:rPr>
        <w:t xml:space="preserve"> </w:t>
      </w:r>
      <w:r w:rsidRPr="008A1C4F">
        <w:rPr>
          <w:b/>
          <w:bCs/>
        </w:rPr>
        <w:t xml:space="preserve"> </w:t>
      </w:r>
      <w:r w:rsidRPr="008A1C4F">
        <w:t>A person in the Hebrew tradition who is consecrated to God. As a sign of her or his dedication</w:t>
      </w:r>
      <w:r>
        <w:t xml:space="preserve"> </w:t>
      </w:r>
      <w:r w:rsidRPr="008A1C4F">
        <w:t xml:space="preserve">to God, the person would abstain from alcohol and unclean food and leave </w:t>
      </w:r>
      <w:r>
        <w:t>her or his</w:t>
      </w:r>
      <w:r w:rsidRPr="008A1C4F">
        <w:t xml:space="preserve"> hair uncut.</w:t>
      </w:r>
    </w:p>
    <w:p w:rsidR="00795774" w:rsidRPr="00AA5B08" w:rsidRDefault="00795774" w:rsidP="00AA5B08">
      <w:pPr>
        <w:pStyle w:val="A-Text-withspaceafter"/>
      </w:pPr>
      <w:proofErr w:type="gramStart"/>
      <w:r w:rsidRPr="008A1C4F">
        <w:rPr>
          <w:b/>
          <w:bCs/>
        </w:rPr>
        <w:t>prophecy</w:t>
      </w:r>
      <w:proofErr w:type="gramEnd"/>
      <w:r w:rsidRPr="008A1C4F">
        <w:rPr>
          <w:b/>
          <w:bCs/>
        </w:rPr>
        <w:t>:</w:t>
      </w:r>
      <w:r w:rsidRPr="008A1C4F">
        <w:t xml:space="preserve"> </w:t>
      </w:r>
      <w:r>
        <w:t xml:space="preserve"> </w:t>
      </w:r>
      <w:r w:rsidRPr="008A1C4F">
        <w:t>A message communicated by prophets on behalf of God. Scriptural prophecy did not claim to</w:t>
      </w:r>
      <w:r>
        <w:t xml:space="preserve"> </w:t>
      </w:r>
      <w:r w:rsidRPr="008A1C4F">
        <w:t xml:space="preserve">foretell the future, but offered a warning in </w:t>
      </w:r>
      <w:r w:rsidR="00DD09DD">
        <w:t xml:space="preserve">the </w:t>
      </w:r>
      <w:r w:rsidRPr="008A1C4F">
        <w:t>hope that the faithful would change the path of destruction they were headed for because of sin, calling for a change of heart so that the future would be in</w:t>
      </w:r>
      <w:r>
        <w:t xml:space="preserve"> </w:t>
      </w:r>
      <w:r w:rsidRPr="008A1C4F">
        <w:t>accordance with the Creator’s will of love, mercy</w:t>
      </w:r>
      <w:r w:rsidR="00DD09DD">
        <w:t>,</w:t>
      </w:r>
      <w:r w:rsidRPr="008A1C4F">
        <w:t xml:space="preserve"> and justice.</w:t>
      </w:r>
    </w:p>
    <w:p w:rsidR="00795774" w:rsidRPr="00AA5B08" w:rsidRDefault="00795774" w:rsidP="00AA5B08">
      <w:pPr>
        <w:pStyle w:val="A-Text-withspaceafter"/>
      </w:pPr>
      <w:proofErr w:type="gramStart"/>
      <w:r w:rsidRPr="008A1C4F">
        <w:rPr>
          <w:b/>
          <w:bCs/>
        </w:rPr>
        <w:t>servant</w:t>
      </w:r>
      <w:proofErr w:type="gramEnd"/>
      <w:r w:rsidRPr="008A1C4F">
        <w:rPr>
          <w:b/>
          <w:bCs/>
        </w:rPr>
        <w:t xml:space="preserve"> leadership:</w:t>
      </w:r>
      <w:r w:rsidRPr="008A1C4F">
        <w:t xml:space="preserve"> </w:t>
      </w:r>
      <w:r>
        <w:t xml:space="preserve"> </w:t>
      </w:r>
      <w:r w:rsidRPr="008A1C4F">
        <w:t>A type of leadership based on humble service to all God’s people.</w:t>
      </w:r>
    </w:p>
    <w:p w:rsidR="00795774" w:rsidRPr="00AA5B08" w:rsidRDefault="00795774" w:rsidP="00AA5B08">
      <w:pPr>
        <w:pStyle w:val="A-Text-withspaceafter"/>
      </w:pPr>
      <w:proofErr w:type="gramStart"/>
      <w:r w:rsidRPr="008A1C4F">
        <w:rPr>
          <w:b/>
          <w:bCs/>
        </w:rPr>
        <w:t>temples</w:t>
      </w:r>
      <w:proofErr w:type="gramEnd"/>
      <w:r w:rsidRPr="008A1C4F">
        <w:rPr>
          <w:b/>
          <w:bCs/>
        </w:rPr>
        <w:t xml:space="preserve">: </w:t>
      </w:r>
      <w:r>
        <w:t xml:space="preserve"> </w:t>
      </w:r>
      <w:r w:rsidRPr="008A1C4F">
        <w:t xml:space="preserve">This biblical term refers to the various temples mentioned in the Old Testament. The Jewish people built temples on Mount </w:t>
      </w:r>
      <w:proofErr w:type="spellStart"/>
      <w:r w:rsidRPr="008A1C4F">
        <w:t>Moriah</w:t>
      </w:r>
      <w:proofErr w:type="spellEnd"/>
      <w:r w:rsidRPr="008A1C4F">
        <w:t>, which is believed to be the place where Abr</w:t>
      </w:r>
      <w:r>
        <w:t>a</w:t>
      </w:r>
      <w:r w:rsidRPr="008A1C4F">
        <w:t>ham went to sacrifice Isaac (see Genesis, chapter 22). The so-called First Temple period (1006</w:t>
      </w:r>
      <w:r>
        <w:t>–586 BC) began with David’</w:t>
      </w:r>
      <w:r w:rsidRPr="008A1C4F">
        <w:t>s occupation of Jerusalem</w:t>
      </w:r>
      <w:r w:rsidR="00DD09DD">
        <w:t xml:space="preserve"> and was followed by Solomon’</w:t>
      </w:r>
      <w:r w:rsidRPr="008A1C4F">
        <w:t>s building the First Temple. This period ended with the Babylonian Exile. The Second Temple</w:t>
      </w:r>
      <w:r>
        <w:t xml:space="preserve"> period (536 BC–</w:t>
      </w:r>
      <w:r w:rsidRPr="008A1C4F">
        <w:t>AD 70) began with the return of the Jewish exiles and culminated in the building of a new Temple by Herod shortly before the birth of Jesus. This Temple was destroyed by the Romans about four decades after the death of Jesus.</w:t>
      </w:r>
    </w:p>
    <w:p w:rsidR="00795774" w:rsidRPr="008A1C4F" w:rsidRDefault="00795774" w:rsidP="00AA5B08">
      <w:pPr>
        <w:pStyle w:val="A-Text"/>
      </w:pPr>
      <w:proofErr w:type="gramStart"/>
      <w:r w:rsidRPr="008A1C4F">
        <w:rPr>
          <w:b/>
          <w:bCs/>
        </w:rPr>
        <w:t>vocation</w:t>
      </w:r>
      <w:proofErr w:type="gramEnd"/>
      <w:r w:rsidRPr="008A1C4F">
        <w:rPr>
          <w:b/>
          <w:bCs/>
        </w:rPr>
        <w:t>:</w:t>
      </w:r>
      <w:r w:rsidRPr="008A1C4F">
        <w:t xml:space="preserve"> </w:t>
      </w:r>
      <w:r>
        <w:t xml:space="preserve"> </w:t>
      </w:r>
      <w:r w:rsidRPr="008A1C4F">
        <w:t>A calling from God to fulfill a particular purpose or mission in life.</w:t>
      </w:r>
    </w:p>
    <w:sectPr w:rsidR="00795774" w:rsidRPr="008A1C4F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A1" w:rsidRDefault="002078A1" w:rsidP="004D0079">
      <w:r>
        <w:separator/>
      </w:r>
    </w:p>
    <w:p w:rsidR="002078A1" w:rsidRDefault="002078A1"/>
  </w:endnote>
  <w:endnote w:type="continuationSeparator" w:id="0">
    <w:p w:rsidR="002078A1" w:rsidRDefault="002078A1" w:rsidP="004D0079">
      <w:r>
        <w:continuationSeparator/>
      </w:r>
    </w:p>
    <w:p w:rsidR="002078A1" w:rsidRDefault="002078A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74" w:rsidRPr="00F82D2A" w:rsidRDefault="00866F4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795774" w:rsidRPr="005D135A" w:rsidRDefault="0079577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795774" w:rsidRPr="000E1ADA" w:rsidRDefault="0079577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5D135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2B777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5D135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D135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8213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2B777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1673</w:t>
                </w:r>
              </w:p>
              <w:p w:rsidR="00795774" w:rsidRPr="000318AE" w:rsidRDefault="00795774" w:rsidP="000318AE"/>
            </w:txbxContent>
          </v:textbox>
        </v:shape>
      </w:pict>
    </w:r>
    <w:r w:rsidR="00AA5B08">
      <w:rPr>
        <w:noProof/>
      </w:rPr>
      <w:drawing>
        <wp:inline distT="0" distB="0" distL="0" distR="0">
          <wp:extent cx="438150" cy="419100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74" w:rsidRDefault="00866F4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5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zZuw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" filled="f" stroked="f">
          <v:textbox>
            <w:txbxContent>
              <w:p w:rsidR="00795774" w:rsidRPr="000318AE" w:rsidRDefault="002B777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5D135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="00795774" w:rsidRPr="005D135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</w:p>
              <w:p w:rsidR="00795774" w:rsidRPr="000E1ADA" w:rsidRDefault="0079577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5D135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D135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8213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2B777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1673</w:t>
                </w:r>
              </w:p>
            </w:txbxContent>
          </v:textbox>
        </v:shape>
      </w:pict>
    </w:r>
    <w:r w:rsidR="00AA5B08">
      <w:rPr>
        <w:noProof/>
      </w:rPr>
      <w:drawing>
        <wp:inline distT="0" distB="0" distL="0" distR="0">
          <wp:extent cx="438150" cy="419100"/>
          <wp:effectExtent l="0" t="0" r="0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A1" w:rsidRDefault="002078A1" w:rsidP="004D0079">
      <w:r>
        <w:separator/>
      </w:r>
    </w:p>
    <w:p w:rsidR="002078A1" w:rsidRDefault="002078A1"/>
  </w:footnote>
  <w:footnote w:type="continuationSeparator" w:id="0">
    <w:p w:rsidR="002078A1" w:rsidRDefault="002078A1" w:rsidP="004D0079">
      <w:r>
        <w:continuationSeparator/>
      </w:r>
    </w:p>
    <w:p w:rsidR="002078A1" w:rsidRDefault="002078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74" w:rsidRDefault="00795774" w:rsidP="00DC08C5">
    <w:pPr>
      <w:pStyle w:val="A-Header-articletitlepage2"/>
      <w:rPr>
        <w:rFonts w:cs="Times New Roman"/>
      </w:rPr>
    </w:pPr>
    <w:r w:rsidRPr="00D52762">
      <w:t xml:space="preserve">Vocabulary for Unit </w:t>
    </w:r>
    <w:r w:rsidR="002B7778">
      <w:t>5</w:t>
    </w:r>
    <w:r>
      <w:tab/>
    </w:r>
    <w:r w:rsidRPr="00F82D2A">
      <w:t xml:space="preserve">Page | </w:t>
    </w:r>
    <w:r w:rsidR="00866F40">
      <w:fldChar w:fldCharType="begin"/>
    </w:r>
    <w:r w:rsidR="00F21AF6">
      <w:instrText xml:space="preserve"> PAGE   \* MERGEFORMAT </w:instrText>
    </w:r>
    <w:r w:rsidR="00866F40">
      <w:fldChar w:fldCharType="separate"/>
    </w:r>
    <w:r w:rsidR="00AA5B08">
      <w:rPr>
        <w:noProof/>
      </w:rPr>
      <w:t>2</w:t>
    </w:r>
    <w:r w:rsidR="00866F40">
      <w:rPr>
        <w:noProof/>
      </w:rPr>
      <w:fldChar w:fldCharType="end"/>
    </w:r>
  </w:p>
  <w:p w:rsidR="00795774" w:rsidRDefault="00795774"/>
  <w:p w:rsidR="00795774" w:rsidRDefault="0079577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962" w:rsidRDefault="00DD09DD" w:rsidP="001E5962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1E5962">
      <w:rPr>
        <w:rFonts w:ascii="Arial" w:hAnsi="Arial" w:cs="Arial"/>
        <w:color w:val="000000"/>
        <w:vertAlign w:val="superscript"/>
      </w:rPr>
      <w:t>®</w:t>
    </w:r>
    <w:r w:rsidR="001E5962">
      <w:rPr>
        <w:rFonts w:ascii="Arial" w:hAnsi="Arial" w:cs="Arial"/>
        <w:color w:val="000000"/>
      </w:rPr>
      <w:t xml:space="preserve"> Teacher Guide</w:t>
    </w:r>
  </w:p>
  <w:p w:rsidR="001E5962" w:rsidRDefault="001E5962" w:rsidP="001E5962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795774" w:rsidRPr="001E5962" w:rsidRDefault="00795774" w:rsidP="001E59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0C4B0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6C7B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02D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1B8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566E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6AC6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F8C2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5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A4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BED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2DB5408B"/>
    <w:multiLevelType w:val="hybridMultilevel"/>
    <w:tmpl w:val="20CC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7"/>
  </w:num>
  <w:num w:numId="3">
    <w:abstractNumId w:val="20"/>
  </w:num>
  <w:num w:numId="4">
    <w:abstractNumId w:val="22"/>
  </w:num>
  <w:num w:numId="5">
    <w:abstractNumId w:val="24"/>
  </w:num>
  <w:num w:numId="6">
    <w:abstractNumId w:val="10"/>
  </w:num>
  <w:num w:numId="7">
    <w:abstractNumId w:val="27"/>
  </w:num>
  <w:num w:numId="8">
    <w:abstractNumId w:val="14"/>
  </w:num>
  <w:num w:numId="9">
    <w:abstractNumId w:val="29"/>
  </w:num>
  <w:num w:numId="10">
    <w:abstractNumId w:val="18"/>
  </w:num>
  <w:num w:numId="11">
    <w:abstractNumId w:val="16"/>
  </w:num>
  <w:num w:numId="12">
    <w:abstractNumId w:val="25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3"/>
  </w:num>
  <w:num w:numId="18">
    <w:abstractNumId w:val="19"/>
  </w:num>
  <w:num w:numId="19">
    <w:abstractNumId w:val="28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"/>
  </w:num>
  <w:num w:numId="27">
    <w:abstractNumId w:val="0"/>
  </w:num>
  <w:num w:numId="28">
    <w:abstractNumId w:val="8"/>
  </w:num>
  <w:num w:numId="29">
    <w:abstractNumId w:val="3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SortMethod w:val="0000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3D26"/>
    <w:rsid w:val="000262AD"/>
    <w:rsid w:val="00026B17"/>
    <w:rsid w:val="00030EBF"/>
    <w:rsid w:val="000318AE"/>
    <w:rsid w:val="00040DC7"/>
    <w:rsid w:val="00056DA9"/>
    <w:rsid w:val="00084EB9"/>
    <w:rsid w:val="00093CB0"/>
    <w:rsid w:val="000A391A"/>
    <w:rsid w:val="000A4BCD"/>
    <w:rsid w:val="000B4E68"/>
    <w:rsid w:val="000C5F25"/>
    <w:rsid w:val="000D5ED9"/>
    <w:rsid w:val="000D69A9"/>
    <w:rsid w:val="000E1ADA"/>
    <w:rsid w:val="000E564B"/>
    <w:rsid w:val="000E7FA4"/>
    <w:rsid w:val="000F6CCE"/>
    <w:rsid w:val="00103E1C"/>
    <w:rsid w:val="00122197"/>
    <w:rsid w:val="00123B6F"/>
    <w:rsid w:val="001309E6"/>
    <w:rsid w:val="00130AE1"/>
    <w:rsid w:val="001334C6"/>
    <w:rsid w:val="00150D37"/>
    <w:rsid w:val="00152401"/>
    <w:rsid w:val="001747F9"/>
    <w:rsid w:val="00175D31"/>
    <w:rsid w:val="001764BC"/>
    <w:rsid w:val="00194C61"/>
    <w:rsid w:val="0019539C"/>
    <w:rsid w:val="001A69EC"/>
    <w:rsid w:val="001B3767"/>
    <w:rsid w:val="001B4972"/>
    <w:rsid w:val="001B6938"/>
    <w:rsid w:val="001C0A8C"/>
    <w:rsid w:val="001C0EF4"/>
    <w:rsid w:val="001C31D4"/>
    <w:rsid w:val="001C432F"/>
    <w:rsid w:val="001E5962"/>
    <w:rsid w:val="001E64A9"/>
    <w:rsid w:val="001E79E6"/>
    <w:rsid w:val="001F322F"/>
    <w:rsid w:val="001F7384"/>
    <w:rsid w:val="002078A1"/>
    <w:rsid w:val="00213E98"/>
    <w:rsid w:val="00222555"/>
    <w:rsid w:val="00223AAC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213E"/>
    <w:rsid w:val="00284A63"/>
    <w:rsid w:val="00292C4F"/>
    <w:rsid w:val="002A4E6A"/>
    <w:rsid w:val="002B4643"/>
    <w:rsid w:val="002B7778"/>
    <w:rsid w:val="002D0851"/>
    <w:rsid w:val="002E0443"/>
    <w:rsid w:val="002E1A1D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8437D"/>
    <w:rsid w:val="00394AF1"/>
    <w:rsid w:val="003B0E7A"/>
    <w:rsid w:val="003D381C"/>
    <w:rsid w:val="003E24F6"/>
    <w:rsid w:val="003F2A59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869EE"/>
    <w:rsid w:val="004A3116"/>
    <w:rsid w:val="004A78CC"/>
    <w:rsid w:val="004A7DE2"/>
    <w:rsid w:val="004C5561"/>
    <w:rsid w:val="004D0079"/>
    <w:rsid w:val="004D74F6"/>
    <w:rsid w:val="004D7A2E"/>
    <w:rsid w:val="004E5DFC"/>
    <w:rsid w:val="00500FAD"/>
    <w:rsid w:val="0050251D"/>
    <w:rsid w:val="005121DC"/>
    <w:rsid w:val="00512FE3"/>
    <w:rsid w:val="00545244"/>
    <w:rsid w:val="00555CB8"/>
    <w:rsid w:val="00555EA6"/>
    <w:rsid w:val="005600F9"/>
    <w:rsid w:val="0058305E"/>
    <w:rsid w:val="0058460F"/>
    <w:rsid w:val="005A4359"/>
    <w:rsid w:val="005A6944"/>
    <w:rsid w:val="005C1461"/>
    <w:rsid w:val="005C49DC"/>
    <w:rsid w:val="005D135A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568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5774"/>
    <w:rsid w:val="007D41EB"/>
    <w:rsid w:val="007E01EA"/>
    <w:rsid w:val="007E2691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66F40"/>
    <w:rsid w:val="008817B5"/>
    <w:rsid w:val="00883D20"/>
    <w:rsid w:val="008A1C4F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7210A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28AD"/>
    <w:rsid w:val="00A45EE1"/>
    <w:rsid w:val="00A51E67"/>
    <w:rsid w:val="00A552FD"/>
    <w:rsid w:val="00A55A67"/>
    <w:rsid w:val="00A55D18"/>
    <w:rsid w:val="00A5712C"/>
    <w:rsid w:val="00A60740"/>
    <w:rsid w:val="00A63150"/>
    <w:rsid w:val="00A70CF3"/>
    <w:rsid w:val="00A732DC"/>
    <w:rsid w:val="00A767A7"/>
    <w:rsid w:val="00A82B01"/>
    <w:rsid w:val="00A8313D"/>
    <w:rsid w:val="00A84DF8"/>
    <w:rsid w:val="00A86550"/>
    <w:rsid w:val="00A931FF"/>
    <w:rsid w:val="00AA2119"/>
    <w:rsid w:val="00AA5B08"/>
    <w:rsid w:val="00AA7F49"/>
    <w:rsid w:val="00AB7193"/>
    <w:rsid w:val="00AD6F0C"/>
    <w:rsid w:val="00AD7A51"/>
    <w:rsid w:val="00AF0B51"/>
    <w:rsid w:val="00AF2A78"/>
    <w:rsid w:val="00AF4AFB"/>
    <w:rsid w:val="00AF4B1B"/>
    <w:rsid w:val="00AF64D0"/>
    <w:rsid w:val="00B11A16"/>
    <w:rsid w:val="00B11C59"/>
    <w:rsid w:val="00B1337E"/>
    <w:rsid w:val="00B15B28"/>
    <w:rsid w:val="00B24EBB"/>
    <w:rsid w:val="00B2617E"/>
    <w:rsid w:val="00B47B42"/>
    <w:rsid w:val="00B51054"/>
    <w:rsid w:val="00B52F10"/>
    <w:rsid w:val="00B55908"/>
    <w:rsid w:val="00B572B7"/>
    <w:rsid w:val="00B63625"/>
    <w:rsid w:val="00B72A37"/>
    <w:rsid w:val="00B738D1"/>
    <w:rsid w:val="00B91FAA"/>
    <w:rsid w:val="00BA10A1"/>
    <w:rsid w:val="00BA32E8"/>
    <w:rsid w:val="00BB2AD3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51963"/>
    <w:rsid w:val="00C55AF5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325F"/>
    <w:rsid w:val="00D33298"/>
    <w:rsid w:val="00D41D87"/>
    <w:rsid w:val="00D45298"/>
    <w:rsid w:val="00D52762"/>
    <w:rsid w:val="00D57D5E"/>
    <w:rsid w:val="00D64EB1"/>
    <w:rsid w:val="00D76FA4"/>
    <w:rsid w:val="00D80DBD"/>
    <w:rsid w:val="00D82358"/>
    <w:rsid w:val="00D83EE1"/>
    <w:rsid w:val="00D974A5"/>
    <w:rsid w:val="00DB4EA7"/>
    <w:rsid w:val="00DC08C5"/>
    <w:rsid w:val="00DD09DD"/>
    <w:rsid w:val="00DD28A2"/>
    <w:rsid w:val="00DE006A"/>
    <w:rsid w:val="00DE3F54"/>
    <w:rsid w:val="00E02EAF"/>
    <w:rsid w:val="00E069BA"/>
    <w:rsid w:val="00E12E92"/>
    <w:rsid w:val="00E16237"/>
    <w:rsid w:val="00E2045E"/>
    <w:rsid w:val="00E265E8"/>
    <w:rsid w:val="00E51E59"/>
    <w:rsid w:val="00E7545A"/>
    <w:rsid w:val="00E876CA"/>
    <w:rsid w:val="00EA7BF2"/>
    <w:rsid w:val="00EB1125"/>
    <w:rsid w:val="00EC1B0C"/>
    <w:rsid w:val="00EC358B"/>
    <w:rsid w:val="00EC52EC"/>
    <w:rsid w:val="00EE07AB"/>
    <w:rsid w:val="00EE0D45"/>
    <w:rsid w:val="00EE658A"/>
    <w:rsid w:val="00EE705F"/>
    <w:rsid w:val="00EF441F"/>
    <w:rsid w:val="00F05E1E"/>
    <w:rsid w:val="00F06D17"/>
    <w:rsid w:val="00F21AF6"/>
    <w:rsid w:val="00F21EB4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54E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B0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21EB4"/>
    <w:rPr>
      <w:vertAlign w:val="superscript"/>
    </w:rPr>
  </w:style>
  <w:style w:type="paragraph" w:customStyle="1" w:styleId="StyleLeft">
    <w:name w:val="Style Left:"/>
    <w:basedOn w:val="Normal"/>
    <w:uiPriority w:val="99"/>
    <w:rsid w:val="00B91FAA"/>
    <w:pPr>
      <w:ind w:left="-720"/>
    </w:pPr>
  </w:style>
  <w:style w:type="paragraph" w:styleId="Header">
    <w:name w:val="header"/>
    <w:basedOn w:val="Normal"/>
    <w:link w:val="HeaderChar"/>
    <w:uiPriority w:val="99"/>
    <w:qFormat/>
    <w:locked/>
    <w:rsid w:val="008A1C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DD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A1C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DD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B0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21EB4"/>
    <w:rPr>
      <w:vertAlign w:val="superscript"/>
    </w:rPr>
  </w:style>
  <w:style w:type="paragraph" w:customStyle="1" w:styleId="StyleLeft">
    <w:name w:val="Style Left:"/>
    <w:basedOn w:val="Normal"/>
    <w:uiPriority w:val="99"/>
    <w:rsid w:val="00B91FAA"/>
    <w:pPr>
      <w:ind w:left="-720"/>
    </w:pPr>
  </w:style>
  <w:style w:type="paragraph" w:styleId="Header">
    <w:name w:val="header"/>
    <w:basedOn w:val="Normal"/>
    <w:link w:val="HeaderChar"/>
    <w:uiPriority w:val="99"/>
    <w:qFormat/>
    <w:locked/>
    <w:rsid w:val="008A1C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DD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A1C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D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1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(H-BH) Vocabulary for Unit 4</vt:lpstr>
    </vt:vector>
  </TitlesOfParts>
  <Company>Saint Mary's Press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(H-BH) Vocabulary for Unit 4</dc:title>
  <dc:subject/>
  <dc:creator>cyang</dc:creator>
  <cp:keywords/>
  <dc:description/>
  <cp:lastModifiedBy>lberg</cp:lastModifiedBy>
  <cp:revision>5</cp:revision>
  <cp:lastPrinted>2010-01-08T18:19:00Z</cp:lastPrinted>
  <dcterms:created xsi:type="dcterms:W3CDTF">2011-05-05T00:37:00Z</dcterms:created>
  <dcterms:modified xsi:type="dcterms:W3CDTF">2011-05-14T18:39:00Z</dcterms:modified>
</cp:coreProperties>
</file>