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0B" w:rsidRDefault="00E8000B" w:rsidP="000E3202">
      <w:pPr>
        <w:pStyle w:val="A-BH"/>
        <w:jc w:val="center"/>
      </w:pPr>
      <w:r>
        <w:t xml:space="preserve">Messianic </w:t>
      </w:r>
      <w:r w:rsidRPr="00C724E9">
        <w:t>Prophecies</w:t>
      </w:r>
    </w:p>
    <w:tbl>
      <w:tblPr>
        <w:tblW w:w="9450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3510"/>
        <w:gridCol w:w="4680"/>
      </w:tblGrid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Prophecy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Heads"/>
            </w:pPr>
            <w:r>
              <w:t>Old Testament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Heads"/>
            </w:pPr>
            <w:r>
              <w:t>New Testament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Descendant of the house of David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The Messiah is heir of the eternal dynasty of the house of David (</w:t>
            </w:r>
            <w:proofErr w:type="spellStart"/>
            <w:r>
              <w:t>Ru</w:t>
            </w:r>
            <w:proofErr w:type="spellEnd"/>
            <w:r>
              <w:t xml:space="preserve"> 4:14–22; 1 </w:t>
            </w:r>
            <w:proofErr w:type="spellStart"/>
            <w:r>
              <w:t>Sm</w:t>
            </w:r>
            <w:proofErr w:type="spellEnd"/>
            <w:r>
              <w:t xml:space="preserve"> 16:1; 2 </w:t>
            </w:r>
            <w:proofErr w:type="spellStart"/>
            <w:r>
              <w:t>Sm</w:t>
            </w:r>
            <w:proofErr w:type="spellEnd"/>
            <w:r>
              <w:t xml:space="preserve"> 7:26; Ps 89:5). David’s righteous heir will rule (</w:t>
            </w:r>
            <w:proofErr w:type="spellStart"/>
            <w:r>
              <w:t>Jer</w:t>
            </w:r>
            <w:proofErr w:type="spellEnd"/>
            <w:r>
              <w:t xml:space="preserve"> 23:5).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Jesus is David’s descendant, called Lord (Mk 12:35–37); of the house of David (Mt 1:1–17; </w:t>
            </w:r>
            <w:proofErr w:type="spellStart"/>
            <w:r>
              <w:t>Lk</w:t>
            </w:r>
            <w:proofErr w:type="spellEnd"/>
            <w:r>
              <w:t xml:space="preserve"> 1:27</w:t>
            </w:r>
            <w:proofErr w:type="gramStart"/>
            <w:r>
              <w:t>,69</w:t>
            </w:r>
            <w:proofErr w:type="gramEnd"/>
            <w:r>
              <w:t>; 3:23–38); given the throne of David by God (</w:t>
            </w:r>
            <w:proofErr w:type="spellStart"/>
            <w:r>
              <w:t>Lk</w:t>
            </w:r>
            <w:proofErr w:type="spellEnd"/>
            <w:r>
              <w:t xml:space="preserve"> 1:32).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Born in Bethlehem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A shepherd of Israel comes from Bethlehem (Mi 5:1–3).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Jesus, the Good Shepherd, was born in Bethlehem (Mt 2:1–6; </w:t>
            </w:r>
            <w:proofErr w:type="spellStart"/>
            <w:r>
              <w:t>Lk</w:t>
            </w:r>
            <w:proofErr w:type="spellEnd"/>
            <w:r>
              <w:t xml:space="preserve"> 2:1–20; </w:t>
            </w:r>
            <w:proofErr w:type="spellStart"/>
            <w:r>
              <w:t>Jn</w:t>
            </w:r>
            <w:proofErr w:type="spellEnd"/>
            <w:r>
              <w:t xml:space="preserve"> 10:11–18).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Emmanuel (Immanuel) God with us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Born of a virgin girl and named Immanuel (Is 7:14)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Jesus, Emmanuel, was born to the Virgin Mary and called Son of God (Mt 1:18–25; </w:t>
            </w:r>
            <w:proofErr w:type="spellStart"/>
            <w:r>
              <w:t>Lk</w:t>
            </w:r>
            <w:proofErr w:type="spellEnd"/>
            <w:r>
              <w:t xml:space="preserve"> 1:26–38).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One like Moses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The Messiah will be a prophet and teacher like Moses and a son of Israel (</w:t>
            </w:r>
            <w:proofErr w:type="spellStart"/>
            <w:r>
              <w:t>Dt</w:t>
            </w:r>
            <w:proofErr w:type="spellEnd"/>
            <w:r>
              <w:t xml:space="preserve"> 18:15–19). Moses was called by God to lead the Israelites out of Egypt (Ex 3:10). Moses, the great teacher, spoke for God (Ex 4:12).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Like Moses, Jesus was called out of Egypt (Mt 2:15). Jesus was the fulfillment of the promises of Moses and the prophets (</w:t>
            </w:r>
            <w:proofErr w:type="spellStart"/>
            <w:r>
              <w:t>Lk</w:t>
            </w:r>
            <w:proofErr w:type="spellEnd"/>
            <w:r>
              <w:t xml:space="preserve"> 24:26–27; </w:t>
            </w:r>
            <w:proofErr w:type="spellStart"/>
            <w:r>
              <w:t>Jn</w:t>
            </w:r>
            <w:proofErr w:type="spellEnd"/>
            <w:r>
              <w:t xml:space="preserve"> 1:45; 5:46). Jesus honored the teachings of Moses (Mk 7:10). Jesus was called Teacher (</w:t>
            </w:r>
            <w:proofErr w:type="spellStart"/>
            <w:r>
              <w:t>Jn</w:t>
            </w:r>
            <w:proofErr w:type="spellEnd"/>
            <w:r>
              <w:t xml:space="preserve"> 20:16; Eph 2:20).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The Son of Man of the Heavens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The son of man, the Bar </w:t>
            </w:r>
            <w:proofErr w:type="spellStart"/>
            <w:r>
              <w:t>Nasa</w:t>
            </w:r>
            <w:proofErr w:type="spellEnd"/>
            <w:r>
              <w:t>, came on the clouds of heaven, was ministered to by heavenly beings, and was given by God an everlasting kingdom (</w:t>
            </w:r>
            <w:proofErr w:type="spellStart"/>
            <w:r>
              <w:t>Dn</w:t>
            </w:r>
            <w:proofErr w:type="spellEnd"/>
            <w:r>
              <w:t xml:space="preserve"> 7:9–28).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Jesus used the divine title “Son of Man” to refer to himself and his Passion (Mt 8:20; 12:34; </w:t>
            </w:r>
            <w:proofErr w:type="spellStart"/>
            <w:r>
              <w:t>Lk</w:t>
            </w:r>
            <w:proofErr w:type="spellEnd"/>
            <w:r>
              <w:t xml:space="preserve"> 9:58; 18:8; </w:t>
            </w:r>
            <w:proofErr w:type="spellStart"/>
            <w:r>
              <w:t>Jn</w:t>
            </w:r>
            <w:proofErr w:type="spellEnd"/>
            <w:r>
              <w:t xml:space="preserve"> 8:28; 9:31–32); was fully human (</w:t>
            </w:r>
            <w:proofErr w:type="spellStart"/>
            <w:r>
              <w:t>Lk</w:t>
            </w:r>
            <w:proofErr w:type="spellEnd"/>
            <w:r>
              <w:t xml:space="preserve"> 7:34); came from heaven (</w:t>
            </w:r>
            <w:proofErr w:type="spellStart"/>
            <w:r>
              <w:t>Jn</w:t>
            </w:r>
            <w:proofErr w:type="spellEnd"/>
            <w:r>
              <w:t xml:space="preserve"> 3:13) to save the lost (</w:t>
            </w:r>
            <w:proofErr w:type="spellStart"/>
            <w:r>
              <w:t>Lk</w:t>
            </w:r>
            <w:proofErr w:type="spellEnd"/>
            <w:r>
              <w:t xml:space="preserve"> 19:10); was honored as Lord (Acts 2:36); was ministered to and honored by angels (</w:t>
            </w:r>
            <w:proofErr w:type="spellStart"/>
            <w:r>
              <w:t>Lk</w:t>
            </w:r>
            <w:proofErr w:type="spellEnd"/>
            <w:r>
              <w:t xml:space="preserve"> 24:23; </w:t>
            </w:r>
            <w:proofErr w:type="spellStart"/>
            <w:r>
              <w:t>Jn</w:t>
            </w:r>
            <w:proofErr w:type="spellEnd"/>
            <w:r>
              <w:t xml:space="preserve"> 20:12); returned to the heavens (Acts 1:10–11); and will return to earth amid wondrous signs (Mt 24:27–31,37,39,44; Mk 14:62; </w:t>
            </w:r>
            <w:proofErr w:type="spellStart"/>
            <w:r>
              <w:t>Lk</w:t>
            </w:r>
            <w:proofErr w:type="spellEnd"/>
            <w:r>
              <w:t xml:space="preserve"> 7:19–22; 12:40; </w:t>
            </w:r>
            <w:proofErr w:type="spellStart"/>
            <w:r>
              <w:t>Jn</w:t>
            </w:r>
            <w:proofErr w:type="spellEnd"/>
            <w:r>
              <w:t xml:space="preserve"> 6:62).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Miracle worker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On the day of the Lord, the blind will see, the deaf will hear, the mute will sing, and the lame will leap (Is 29:18; 35:5–6).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Jesus heals the deaf and the mute (Mk 7:31–37), the blind (Mt 20:29–34; Mk 8:22–26; 9:32; </w:t>
            </w:r>
            <w:proofErr w:type="spellStart"/>
            <w:r>
              <w:t>Jn</w:t>
            </w:r>
            <w:proofErr w:type="spellEnd"/>
            <w:r>
              <w:t xml:space="preserve"> 9:1–41), and the lame (</w:t>
            </w:r>
            <w:proofErr w:type="spellStart"/>
            <w:r>
              <w:t>Jn</w:t>
            </w:r>
            <w:proofErr w:type="spellEnd"/>
            <w:r>
              <w:t xml:space="preserve"> 5:1–9).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Savior King of the Jews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The savior king enters Jerusalem on a donkey (</w:t>
            </w:r>
            <w:proofErr w:type="spellStart"/>
            <w:r>
              <w:t>Zec</w:t>
            </w:r>
            <w:proofErr w:type="spellEnd"/>
            <w:r>
              <w:t xml:space="preserve"> 9:9) amid palm branches and shouts of joy (1 Mc 13:51–52).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Jesus enters Jerusalem on a donkey amid palms and chants (Mt 21:5–11; </w:t>
            </w:r>
            <w:proofErr w:type="spellStart"/>
            <w:r>
              <w:t>Jn</w:t>
            </w:r>
            <w:proofErr w:type="spellEnd"/>
            <w:r>
              <w:t xml:space="preserve"> 12:12–16).</w:t>
            </w:r>
          </w:p>
        </w:tc>
      </w:tr>
      <w:tr w:rsidR="00E8000B" w:rsidTr="00E40FE9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Pr="00BF7F71" w:rsidRDefault="00E8000B" w:rsidP="00BF7F71">
            <w:pPr>
              <w:pStyle w:val="A-ChartHeads"/>
            </w:pPr>
            <w:r w:rsidRPr="00BF7F71">
              <w:t>God’s Suffering Servant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>God’s suffering servant is silent before his accuser (Is 53:7); scorned and despised (Ps 22:7–8); beaten and spit upon (Is 50:6); abandoned (Ps 22:2–4) and his clothing divided (Ps 22:18); thirsts (Ps 22:15–16); given vinegar to drink (Ps 69:21–22); dies among the wicked (Is 53:12); incorruptible and will rise from the dead (Ps 16:9–11).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00B" w:rsidRDefault="00E8000B" w:rsidP="00BF7F71">
            <w:pPr>
              <w:pStyle w:val="A-ChartText"/>
            </w:pPr>
            <w:r>
              <w:t xml:space="preserve">Jesus remains silent before the chief priests and Pilate (Mt 27:11–14; Mk 15:3–4; </w:t>
            </w:r>
            <w:proofErr w:type="spellStart"/>
            <w:r>
              <w:t>Lk</w:t>
            </w:r>
            <w:proofErr w:type="spellEnd"/>
            <w:r>
              <w:t xml:space="preserve"> 23:1–16); was betrayed and condemned (Mt 20:18; 26:2,14–16; Mk 8:31; 10:33); is beaten and spit upon (Mt 26:67; 27:30; Mk 14:65); is mocked as “King of the Jews” (Mt 27:29–37; Mk 15:9,31–32; </w:t>
            </w:r>
            <w:proofErr w:type="spellStart"/>
            <w:r>
              <w:t>Lk</w:t>
            </w:r>
            <w:proofErr w:type="spellEnd"/>
            <w:r>
              <w:t xml:space="preserve"> 23:38; </w:t>
            </w:r>
            <w:proofErr w:type="spellStart"/>
            <w:r>
              <w:t>Jn</w:t>
            </w:r>
            <w:proofErr w:type="spellEnd"/>
            <w:r>
              <w:t xml:space="preserve"> 18:33–19:3,19–22); thirsts and is given vinegar to drink (Mt 27:34; Mk 15:23; </w:t>
            </w:r>
            <w:proofErr w:type="spellStart"/>
            <w:r>
              <w:t>Jn</w:t>
            </w:r>
            <w:proofErr w:type="spellEnd"/>
            <w:r>
              <w:t xml:space="preserve"> 19:28–30); is mocked as he dies with criminals (Mt 27:38–44; Mk 15:27; </w:t>
            </w:r>
            <w:proofErr w:type="spellStart"/>
            <w:r>
              <w:t>Lk</w:t>
            </w:r>
            <w:proofErr w:type="spellEnd"/>
            <w:r>
              <w:t xml:space="preserve"> 23:35); has his clothes divided (Mt 27:35; </w:t>
            </w:r>
            <w:proofErr w:type="spellStart"/>
            <w:r>
              <w:t>Jn</w:t>
            </w:r>
            <w:proofErr w:type="spellEnd"/>
            <w:r>
              <w:t xml:space="preserve"> 19:23–24); rises from the dead (Mt 28:1–10; Mk 16:1–8; </w:t>
            </w:r>
            <w:proofErr w:type="spellStart"/>
            <w:r>
              <w:t>Lk</w:t>
            </w:r>
            <w:proofErr w:type="spellEnd"/>
            <w:r>
              <w:t xml:space="preserve"> 24:1–12; </w:t>
            </w:r>
            <w:proofErr w:type="spellStart"/>
            <w:r>
              <w:t>Jn</w:t>
            </w:r>
            <w:proofErr w:type="spellEnd"/>
            <w:r>
              <w:t xml:space="preserve"> 20:1–18; Acts 2:22–24).</w:t>
            </w:r>
          </w:p>
        </w:tc>
      </w:tr>
    </w:tbl>
    <w:p w:rsidR="00E8000B" w:rsidRDefault="00E8000B" w:rsidP="00C724E9">
      <w:pPr>
        <w:pStyle w:val="H-BH"/>
        <w:jc w:val="left"/>
      </w:pPr>
    </w:p>
    <w:p w:rsidR="00AB7193" w:rsidRPr="008A33B0" w:rsidRDefault="00E8000B" w:rsidP="00C724E9">
      <w:pPr>
        <w:pStyle w:val="handouttextleft"/>
        <w:rPr>
          <w:rFonts w:ascii="Arial" w:hAnsi="Arial" w:cs="Arial"/>
        </w:rPr>
      </w:pPr>
      <w:r w:rsidRPr="008A33B0">
        <w:rPr>
          <w:rFonts w:ascii="Arial" w:hAnsi="Arial" w:cs="Arial"/>
          <w:sz w:val="16"/>
          <w:szCs w:val="16"/>
        </w:rPr>
        <w:t xml:space="preserve">(The chart on this handout is from </w:t>
      </w:r>
      <w:r w:rsidRPr="008A33B0">
        <w:rPr>
          <w:rFonts w:ascii="Arial" w:hAnsi="Arial" w:cs="Arial"/>
          <w:i/>
          <w:iCs/>
          <w:sz w:val="16"/>
          <w:szCs w:val="16"/>
        </w:rPr>
        <w:t>Saint Mary’s Press</w:t>
      </w:r>
      <w:r w:rsidRPr="002876CE">
        <w:rPr>
          <w:rFonts w:ascii="Arial" w:hAnsi="Arial" w:cs="Arial"/>
          <w:iCs/>
          <w:sz w:val="22"/>
          <w:szCs w:val="16"/>
          <w:vertAlign w:val="superscript"/>
        </w:rPr>
        <w:t>®</w:t>
      </w:r>
      <w:r w:rsidRPr="008A33B0">
        <w:rPr>
          <w:rFonts w:ascii="Arial" w:hAnsi="Arial" w:cs="Arial"/>
          <w:i/>
          <w:iCs/>
          <w:sz w:val="16"/>
          <w:szCs w:val="16"/>
        </w:rPr>
        <w:t xml:space="preserve"> College Study Bible</w:t>
      </w:r>
      <w:r w:rsidRPr="008A33B0">
        <w:rPr>
          <w:rFonts w:ascii="Arial" w:hAnsi="Arial" w:cs="Arial"/>
          <w:sz w:val="16"/>
          <w:szCs w:val="16"/>
        </w:rPr>
        <w:t xml:space="preserve"> [Winona, MN: Saint Mary’s Press, 2007], page c24. </w:t>
      </w:r>
      <w:proofErr w:type="gramStart"/>
      <w:r w:rsidRPr="008A33B0">
        <w:rPr>
          <w:rFonts w:ascii="Arial" w:hAnsi="Arial" w:cs="Arial"/>
          <w:sz w:val="16"/>
          <w:szCs w:val="16"/>
        </w:rPr>
        <w:t>Copyright © 2007 by Saint Mary’s Press.</w:t>
      </w:r>
      <w:proofErr w:type="gramEnd"/>
      <w:r w:rsidRPr="008A33B0">
        <w:rPr>
          <w:rFonts w:ascii="Arial" w:hAnsi="Arial" w:cs="Arial"/>
          <w:sz w:val="16"/>
          <w:szCs w:val="16"/>
        </w:rPr>
        <w:t xml:space="preserve"> All rights reserved.)</w:t>
      </w:r>
    </w:p>
    <w:sectPr w:rsidR="00AB7193" w:rsidRPr="008A33B0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6E6" w:rsidRDefault="00F636E6" w:rsidP="004D0079">
      <w:r>
        <w:separator/>
      </w:r>
    </w:p>
    <w:p w:rsidR="00F636E6" w:rsidRDefault="00F636E6"/>
  </w:endnote>
  <w:endnote w:type="continuationSeparator" w:id="0">
    <w:p w:rsidR="00F636E6" w:rsidRDefault="00F636E6" w:rsidP="004D0079">
      <w:r>
        <w:continuationSeparator/>
      </w:r>
    </w:p>
    <w:p w:rsidR="00F636E6" w:rsidRDefault="00F636E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5279A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5279A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8000B" w:rsidRPr="00E8000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TX001144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6E6" w:rsidRDefault="00F636E6" w:rsidP="004D0079">
      <w:r>
        <w:separator/>
      </w:r>
    </w:p>
    <w:p w:rsidR="00F636E6" w:rsidRDefault="00F636E6"/>
  </w:footnote>
  <w:footnote w:type="continuationSeparator" w:id="0">
    <w:p w:rsidR="00F636E6" w:rsidRDefault="00F636E6" w:rsidP="004D0079">
      <w:r>
        <w:continuationSeparator/>
      </w:r>
    </w:p>
    <w:p w:rsidR="00F636E6" w:rsidRDefault="00F636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5279A9" w:rsidRPr="00F82D2A">
      <w:fldChar w:fldCharType="begin"/>
    </w:r>
    <w:r w:rsidRPr="00F82D2A">
      <w:instrText xml:space="preserve"> PAGE   \* MERGEFORMAT </w:instrText>
    </w:r>
    <w:r w:rsidR="005279A9" w:rsidRPr="00F82D2A">
      <w:fldChar w:fldCharType="separate"/>
    </w:r>
    <w:r w:rsidR="00C724E9">
      <w:rPr>
        <w:noProof/>
      </w:rPr>
      <w:t>2</w:t>
    </w:r>
    <w:r w:rsidR="005279A9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3202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76CE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23B78"/>
    <w:rsid w:val="004311A3"/>
    <w:rsid w:val="00454A1D"/>
    <w:rsid w:val="00456C18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279A9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33B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E3676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BF7F71"/>
    <w:rsid w:val="00C01E2D"/>
    <w:rsid w:val="00C07507"/>
    <w:rsid w:val="00C13310"/>
    <w:rsid w:val="00C3410A"/>
    <w:rsid w:val="00C3609F"/>
    <w:rsid w:val="00C4361D"/>
    <w:rsid w:val="00C50BCE"/>
    <w:rsid w:val="00C6161A"/>
    <w:rsid w:val="00C724E9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40FE9"/>
    <w:rsid w:val="00E7545A"/>
    <w:rsid w:val="00E8000B"/>
    <w:rsid w:val="00EA25EB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6E6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724E9"/>
    <w:pPr>
      <w:spacing w:after="14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724E9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F7F71"/>
    <w:rPr>
      <w:rFonts w:ascii="Arial" w:eastAsiaTheme="minorHAnsi" w:hAnsi="Arial"/>
      <w:b/>
      <w:sz w:val="18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E8000B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Normal"/>
    <w:uiPriority w:val="99"/>
    <w:rsid w:val="00E8000B"/>
    <w:pPr>
      <w:suppressAutoHyphens/>
      <w:autoSpaceDE w:val="0"/>
      <w:autoSpaceDN w:val="0"/>
      <w:adjustRightInd w:val="0"/>
      <w:spacing w:before="60" w:line="240" w:lineRule="atLeast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table">
    <w:name w:val="handout text table"/>
    <w:basedOn w:val="Normal"/>
    <w:uiPriority w:val="99"/>
    <w:rsid w:val="00E8000B"/>
    <w:pPr>
      <w:suppressAutoHyphens/>
      <w:autoSpaceDE w:val="0"/>
      <w:autoSpaceDN w:val="0"/>
      <w:adjustRightInd w:val="0"/>
      <w:spacing w:before="60" w:line="210" w:lineRule="atLeast"/>
      <w:jc w:val="center"/>
      <w:textAlignment w:val="center"/>
    </w:pPr>
    <w:rPr>
      <w:rFonts w:ascii="Helvetica LT Std" w:eastAsiaTheme="minorHAnsi" w:hAnsi="Helvetica LT Std" w:cs="Helvetica LT Std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428B-41F2-4677-A217-B93C3510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13</cp:revision>
  <cp:lastPrinted>2010-01-08T18:19:00Z</cp:lastPrinted>
  <dcterms:created xsi:type="dcterms:W3CDTF">2010-02-02T18:38:00Z</dcterms:created>
  <dcterms:modified xsi:type="dcterms:W3CDTF">2011-02-03T18:30:00Z</dcterms:modified>
</cp:coreProperties>
</file>