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C" w:rsidRDefault="00537D3C" w:rsidP="00537D3C">
      <w:pPr>
        <w:pStyle w:val="A-BH"/>
      </w:pPr>
      <w:r>
        <w:t>The Book of Isaiah</w:t>
      </w:r>
    </w:p>
    <w:p w:rsidR="00537D3C" w:rsidRDefault="00537D3C" w:rsidP="00537D3C">
      <w:pPr>
        <w:pStyle w:val="A-CH"/>
      </w:pPr>
      <w:r w:rsidRPr="00A418A3">
        <w:t>Background</w:t>
      </w:r>
    </w:p>
    <w:p w:rsidR="00537D3C" w:rsidRDefault="00537D3C" w:rsidP="00537D3C">
      <w:pPr>
        <w:pStyle w:val="A-Text"/>
      </w:pPr>
      <w:r w:rsidRPr="00A418A3">
        <w:t xml:space="preserve">Among the </w:t>
      </w:r>
      <w:proofErr w:type="gramStart"/>
      <w:r w:rsidRPr="00A418A3">
        <w:t>major prophets</w:t>
      </w:r>
      <w:proofErr w:type="gramEnd"/>
      <w:r w:rsidRPr="00A418A3">
        <w:t>, Isaiah is probably the most well known. This</w:t>
      </w:r>
      <w:r>
        <w:t xml:space="preserve"> </w:t>
      </w:r>
      <w:r w:rsidRPr="00A418A3">
        <w:t>extensive prophetic text contains some of the most beautiful poetry of</w:t>
      </w:r>
      <w:r>
        <w:t xml:space="preserve"> </w:t>
      </w:r>
      <w:r w:rsidRPr="00A418A3">
        <w:t>the canon and portrays in vivid imagery the nature of God and the human</w:t>
      </w:r>
      <w:r>
        <w:t xml:space="preserve"> </w:t>
      </w:r>
      <w:r w:rsidRPr="00A418A3">
        <w:t>and divine relationship. The sixty-six chapters of Isaiah read like a Broadway</w:t>
      </w:r>
      <w:r>
        <w:t xml:space="preserve"> </w:t>
      </w:r>
      <w:r w:rsidRPr="00A418A3">
        <w:t>musical in which the tunes remain the same but the words and situations</w:t>
      </w:r>
      <w:r>
        <w:t xml:space="preserve"> </w:t>
      </w:r>
      <w:r w:rsidRPr="00A418A3">
        <w:t>change. The Book of Isaiah clearly indicates that it spans at least three centuries,</w:t>
      </w:r>
      <w:r>
        <w:t xml:space="preserve"> </w:t>
      </w:r>
      <w:r w:rsidRPr="00A418A3">
        <w:t>perhaps four. Internal clues reveal that in the first thirty-nine chapters</w:t>
      </w:r>
      <w:r>
        <w:t xml:space="preserve"> an eighth-century BC</w:t>
      </w:r>
      <w:r w:rsidRPr="00A418A3">
        <w:t xml:space="preserve">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 is the backdrop for the prophetic words. Assyria</w:t>
      </w:r>
      <w:r>
        <w:t xml:space="preserve"> </w:t>
      </w:r>
      <w:r w:rsidRPr="00A418A3">
        <w:t xml:space="preserve">is the foreign threat to the </w:t>
      </w:r>
      <w:smartTag w:uri="urn:schemas-microsoft-com:office:smarttags" w:element="place">
        <w:smartTag w:uri="urn:schemas-microsoft-com:office:smarttags" w:element="PlaceType">
          <w:r>
            <w:t>K</w:t>
          </w:r>
          <w:r w:rsidRPr="00A418A3">
            <w:t>ingdom</w:t>
          </w:r>
        </w:smartTag>
        <w:r w:rsidRPr="00A418A3">
          <w:t xml:space="preserve"> of </w:t>
        </w:r>
        <w:smartTag w:uri="urn:schemas-microsoft-com:office:smarttags" w:element="PlaceName">
          <w:r w:rsidRPr="00A418A3">
            <w:t>Judah</w:t>
          </w:r>
        </w:smartTag>
      </w:smartTag>
      <w:r w:rsidRPr="00A418A3">
        <w:t xml:space="preserve"> during this time, and the</w:t>
      </w:r>
      <w:r>
        <w:t xml:space="preserve"> </w:t>
      </w:r>
      <w:r w:rsidRPr="00A418A3">
        <w:t>people hear words of judgment for failing to keep the Covenant with God.</w:t>
      </w:r>
      <w:r>
        <w:t xml:space="preserve"> </w:t>
      </w:r>
      <w:r w:rsidRPr="00A418A3">
        <w:t>However, in chapter 40, the scene changes, and some two centuries have</w:t>
      </w:r>
      <w:r>
        <w:t xml:space="preserve"> </w:t>
      </w:r>
      <w:r w:rsidRPr="00A418A3">
        <w:t xml:space="preserve">passed. Now the prophet is addressing an audience of exiles living in </w:t>
      </w:r>
      <w:smartTag w:uri="urn:schemas-microsoft-com:office:smarttags" w:element="City">
        <w:r w:rsidRPr="00A418A3">
          <w:t>Babylon</w:t>
        </w:r>
      </w:smartTag>
      <w:r w:rsidRPr="00A418A3">
        <w:t>,</w:t>
      </w:r>
      <w:r>
        <w:t xml:space="preserve"> </w:t>
      </w:r>
      <w:r w:rsidRPr="00A418A3">
        <w:t xml:space="preserve">with the Babylonians being the destroyers of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 and the Persians</w:t>
      </w:r>
      <w:r>
        <w:t xml:space="preserve"> </w:t>
      </w:r>
      <w:r w:rsidRPr="00A418A3">
        <w:t>playing the role of God’s redeemer for the people. Then in chapter 56,</w:t>
      </w:r>
      <w:r>
        <w:t xml:space="preserve"> </w:t>
      </w:r>
      <w:r w:rsidRPr="00A418A3">
        <w:t xml:space="preserve">the setting is again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. It is after the city and the </w:t>
      </w:r>
      <w:smartTag w:uri="urn:schemas-microsoft-com:office:smarttags" w:element="City">
        <w:smartTag w:uri="urn:schemas-microsoft-com:office:smarttags" w:element="place">
          <w:r w:rsidRPr="00A418A3">
            <w:t>Temple</w:t>
          </w:r>
        </w:smartTag>
      </w:smartTag>
      <w:r w:rsidRPr="00A418A3">
        <w:t xml:space="preserve"> have been</w:t>
      </w:r>
      <w:r>
        <w:t xml:space="preserve"> </w:t>
      </w:r>
      <w:r w:rsidRPr="00A418A3">
        <w:t>rebuilt, and the people are once more facing issues of covenant unfaithfulness.</w:t>
      </w:r>
      <w:r>
        <w:t xml:space="preserve"> </w:t>
      </w:r>
    </w:p>
    <w:p w:rsidR="00537D3C" w:rsidRDefault="00537D3C" w:rsidP="00537D3C">
      <w:pPr>
        <w:pStyle w:val="A-Text"/>
      </w:pPr>
      <w:r>
        <w:tab/>
      </w:r>
      <w:r w:rsidRPr="00A418A3">
        <w:t>Contemporary scholars identify three prophetic voices, as well as time periods,</w:t>
      </w:r>
      <w:r>
        <w:t xml:space="preserve"> </w:t>
      </w:r>
      <w:r w:rsidRPr="00A418A3">
        <w:t>within</w:t>
      </w:r>
      <w:r>
        <w:t xml:space="preserve"> the Book of Isaiah. Chapters 1—</w:t>
      </w:r>
      <w:r w:rsidRPr="00A418A3">
        <w:t>39 are commonly labeled</w:t>
      </w:r>
      <w:r>
        <w:t xml:space="preserve"> </w:t>
      </w:r>
      <w:r w:rsidRPr="00A418A3">
        <w:t>“First Isaiah” and contain material c</w:t>
      </w:r>
      <w:r>
        <w:t xml:space="preserve">oming from an eighth-century BC </w:t>
      </w:r>
      <w:r w:rsidRPr="00A418A3">
        <w:t xml:space="preserve">prophet speaking in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>
        <w:t>. Chapters 40—</w:t>
      </w:r>
      <w:r w:rsidRPr="00A418A3">
        <w:t>55 are identified as</w:t>
      </w:r>
      <w:r>
        <w:t xml:space="preserve"> </w:t>
      </w:r>
      <w:r w:rsidRPr="00A418A3">
        <w:t xml:space="preserve">“Second Isaiah” (or </w:t>
      </w:r>
      <w:proofErr w:type="spellStart"/>
      <w:r w:rsidRPr="00A418A3">
        <w:t>Deutero</w:t>
      </w:r>
      <w:proofErr w:type="spellEnd"/>
      <w:r w:rsidRPr="00A418A3">
        <w:t>-Isaiah), reflecting the prophecies delivered to</w:t>
      </w:r>
      <w:r>
        <w:t xml:space="preserve"> </w:t>
      </w:r>
      <w:r w:rsidRPr="00A418A3">
        <w:t>the Babyloni</w:t>
      </w:r>
      <w:r>
        <w:t>an exiles sometime after 586 BC</w:t>
      </w:r>
      <w:r w:rsidRPr="00A418A3">
        <w:t xml:space="preserve"> (the fall of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 to the</w:t>
      </w:r>
      <w:r>
        <w:t xml:space="preserve"> </w:t>
      </w:r>
      <w:r w:rsidRPr="00A418A3">
        <w:t>Babylonia</w:t>
      </w:r>
      <w:r>
        <w:t>ns). The remaining chapters (56—</w:t>
      </w:r>
      <w:r w:rsidRPr="00A418A3">
        <w:t>66) are generally known</w:t>
      </w:r>
      <w:r>
        <w:t xml:space="preserve"> </w:t>
      </w:r>
      <w:r w:rsidRPr="00A418A3">
        <w:t xml:space="preserve">as “Third Isaiah” (or </w:t>
      </w:r>
      <w:proofErr w:type="spellStart"/>
      <w:r w:rsidRPr="00A418A3">
        <w:t>Trito</w:t>
      </w:r>
      <w:proofErr w:type="spellEnd"/>
      <w:r w:rsidRPr="00A418A3">
        <w:t xml:space="preserve">-Isaiah), dating </w:t>
      </w:r>
      <w:r>
        <w:t xml:space="preserve">from a time period after 538 BC </w:t>
      </w:r>
      <w:r w:rsidRPr="00A418A3">
        <w:t>(the edict of Cyrus, which allowed exiles in</w:t>
      </w:r>
      <w:r>
        <w:t xml:space="preserve"> </w:t>
      </w:r>
      <w:smartTag w:uri="urn:schemas-microsoft-com:office:smarttags" w:element="City">
        <w:r w:rsidRPr="00A418A3">
          <w:t>Babylon</w:t>
        </w:r>
      </w:smartTag>
      <w:r w:rsidRPr="00A418A3">
        <w:t xml:space="preserve"> to return to and begin rebuilding</w:t>
      </w:r>
      <w:r>
        <w:t xml:space="preserve"> </w:t>
      </w:r>
      <w:smartTag w:uri="urn:schemas-microsoft-com:office:smarttags" w:element="City">
        <w:r w:rsidRPr="00A418A3">
          <w:t>Jerusalem</w:t>
        </w:r>
      </w:smartTag>
      <w:r w:rsidRPr="00A418A3">
        <w:t>) and addressed to those recently</w:t>
      </w:r>
      <w:r>
        <w:t xml:space="preserve"> </w:t>
      </w:r>
      <w:r w:rsidRPr="00A418A3">
        <w:t xml:space="preserve">returned to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>. The final collection</w:t>
      </w:r>
      <w:r>
        <w:t xml:space="preserve"> </w:t>
      </w:r>
      <w:r w:rsidRPr="00A418A3">
        <w:t>of these materials into one book—the</w:t>
      </w:r>
      <w:r>
        <w:t xml:space="preserve"> </w:t>
      </w:r>
      <w:r w:rsidRPr="00A418A3">
        <w:t>Book of Isaiah—indicates that those shaping</w:t>
      </w:r>
      <w:r>
        <w:t xml:space="preserve"> </w:t>
      </w:r>
      <w:r w:rsidRPr="00A418A3">
        <w:t>the canon saw a common message</w:t>
      </w:r>
      <w:r>
        <w:t xml:space="preserve"> </w:t>
      </w:r>
      <w:r w:rsidRPr="00A418A3">
        <w:t>among these diverse prophecies, legitimating</w:t>
      </w:r>
      <w:r>
        <w:t xml:space="preserve"> </w:t>
      </w:r>
      <w:r w:rsidRPr="00A418A3">
        <w:t>their being combined under one name.</w:t>
      </w:r>
      <w:r>
        <w:t xml:space="preserve"> </w:t>
      </w:r>
    </w:p>
    <w:p w:rsidR="00537D3C" w:rsidRDefault="00537D3C" w:rsidP="00537D3C">
      <w:pPr>
        <w:pStyle w:val="A-CH"/>
      </w:pPr>
      <w:r w:rsidRPr="00A418A3">
        <w:t>Isaiah of Jerusalem</w:t>
      </w:r>
    </w:p>
    <w:p w:rsidR="00537D3C" w:rsidRDefault="00537D3C" w:rsidP="00537D3C">
      <w:pPr>
        <w:pStyle w:val="A-Text"/>
      </w:pPr>
      <w:r>
        <w:t>In the eighth century BC</w:t>
      </w:r>
      <w:r w:rsidRPr="00A418A3">
        <w:t>, Judah (the</w:t>
      </w:r>
      <w:r>
        <w:t xml:space="preserve"> </w:t>
      </w:r>
      <w:r w:rsidRPr="00A418A3">
        <w:t>southern kingdom) had experienced a</w:t>
      </w:r>
      <w:r>
        <w:t xml:space="preserve"> </w:t>
      </w:r>
      <w:r w:rsidRPr="00A418A3">
        <w:t>time of prosperity and some relaxation</w:t>
      </w:r>
      <w:r>
        <w:t xml:space="preserve"> </w:t>
      </w:r>
      <w:r w:rsidRPr="00A418A3">
        <w:t>from outside threats. During this period, a</w:t>
      </w:r>
      <w:r>
        <w:t xml:space="preserve"> </w:t>
      </w:r>
      <w:r w:rsidRPr="00A418A3">
        <w:t>greater economic stratification of the community</w:t>
      </w:r>
      <w:r>
        <w:t xml:space="preserve"> </w:t>
      </w:r>
      <w:r w:rsidRPr="00A418A3">
        <w:t>took place. The wealthy were getting</w:t>
      </w:r>
      <w:r>
        <w:t xml:space="preserve"> </w:t>
      </w:r>
      <w:r w:rsidRPr="00A418A3">
        <w:t>richer, and the poor were becoming</w:t>
      </w:r>
      <w:r>
        <w:t xml:space="preserve"> </w:t>
      </w:r>
      <w:r w:rsidRPr="00A418A3">
        <w:t>more indigent. The national prosperity was</w:t>
      </w:r>
      <w:r>
        <w:t xml:space="preserve"> </w:t>
      </w:r>
      <w:r w:rsidRPr="00A418A3">
        <w:t>not evenly shared; in fact, much of the success</w:t>
      </w:r>
      <w:r>
        <w:t xml:space="preserve"> </w:t>
      </w:r>
      <w:r w:rsidRPr="00A418A3">
        <w:t>of the upper class was based on the</w:t>
      </w:r>
      <w:r>
        <w:t xml:space="preserve"> </w:t>
      </w:r>
      <w:r w:rsidRPr="00A418A3">
        <w:t>oppression of the weak and powerless.</w:t>
      </w:r>
      <w:r>
        <w:t xml:space="preserve"> </w:t>
      </w:r>
      <w:r w:rsidRPr="00A418A3">
        <w:t>While elaborate worship was practiced in</w:t>
      </w:r>
      <w:r>
        <w:t xml:space="preserve"> </w:t>
      </w:r>
      <w:smartTag w:uri="urn:schemas-microsoft-com:office:smarttags" w:element="City">
        <w:r w:rsidRPr="00A418A3">
          <w:t>Jerusalem</w:t>
        </w:r>
      </w:smartTag>
      <w:r w:rsidRPr="00A418A3">
        <w:t>, the demands of covenant faithfulness</w:t>
      </w:r>
      <w:r>
        <w:t xml:space="preserve"> </w:t>
      </w:r>
      <w:r w:rsidRPr="00A418A3">
        <w:t xml:space="preserve">were forgotten outside the </w:t>
      </w:r>
      <w:smartTag w:uri="urn:schemas-microsoft-com:office:smarttags" w:element="City">
        <w:smartTag w:uri="urn:schemas-microsoft-com:office:smarttags" w:element="place">
          <w:r w:rsidRPr="00A418A3">
            <w:t>Temple</w:t>
          </w:r>
        </w:smartTag>
      </w:smartTag>
      <w:r w:rsidRPr="00A418A3">
        <w:t>.</w:t>
      </w:r>
      <w:r>
        <w:t xml:space="preserve"> </w:t>
      </w:r>
      <w:r w:rsidRPr="00A418A3">
        <w:t>The people had forgotten the dual nature</w:t>
      </w:r>
      <w:r>
        <w:t xml:space="preserve"> </w:t>
      </w:r>
      <w:r w:rsidRPr="00A418A3">
        <w:t>of the commandments—love God and love</w:t>
      </w:r>
      <w:r>
        <w:t xml:space="preserve"> </w:t>
      </w:r>
      <w:r w:rsidRPr="00A418A3">
        <w:t>your neighbor. Yet, those in power were</w:t>
      </w:r>
      <w:r>
        <w:t xml:space="preserve"> </w:t>
      </w:r>
      <w:r w:rsidRPr="00A418A3">
        <w:t>overly confident that their rituals were</w:t>
      </w:r>
      <w:r>
        <w:t xml:space="preserve"> </w:t>
      </w:r>
      <w:r w:rsidRPr="00A418A3">
        <w:t>enough to impress God and that, since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 was God’s holy place, they</w:t>
      </w:r>
      <w:r>
        <w:t xml:space="preserve"> </w:t>
      </w:r>
      <w:r w:rsidRPr="00A418A3">
        <w:t>would be protected from outside threats.</w:t>
      </w:r>
      <w:r>
        <w:t xml:space="preserve"> </w:t>
      </w:r>
      <w:r w:rsidRPr="00A418A3">
        <w:t>They were oblivious to how their unjust behavior</w:t>
      </w:r>
      <w:r>
        <w:t xml:space="preserve"> </w:t>
      </w:r>
      <w:r w:rsidRPr="00A418A3">
        <w:t>was angering God. By the close of</w:t>
      </w:r>
      <w:r>
        <w:t xml:space="preserve"> </w:t>
      </w:r>
      <w:r w:rsidRPr="00A418A3">
        <w:t xml:space="preserve">the century, </w:t>
      </w:r>
      <w:smartTag w:uri="urn:schemas-microsoft-com:office:smarttags" w:element="place">
        <w:r w:rsidRPr="00A418A3">
          <w:t>Assyria</w:t>
        </w:r>
      </w:smartTag>
      <w:r w:rsidRPr="00A418A3">
        <w:t xml:space="preserve"> was growing as a national</w:t>
      </w:r>
      <w:r>
        <w:t xml:space="preserve"> </w:t>
      </w:r>
      <w:r w:rsidRPr="00A418A3">
        <w:t>power in the ancient Near East. The</w:t>
      </w:r>
      <w:r>
        <w:t xml:space="preserve"> </w:t>
      </w:r>
      <w:r w:rsidRPr="00A418A3">
        <w:t xml:space="preserve">Assyrians were ready to challenge </w:t>
      </w:r>
      <w:smartTag w:uri="urn:schemas-microsoft-com:office:smarttags" w:element="country-region">
        <w:r w:rsidRPr="00A418A3">
          <w:t>Egypt</w:t>
        </w:r>
      </w:smartTag>
      <w:r>
        <w:t xml:space="preserve"> </w:t>
      </w:r>
      <w:r w:rsidRPr="00A418A3">
        <w:t>but to get there they had to go through the</w:t>
      </w:r>
      <w:r>
        <w:t xml:space="preserve"> </w:t>
      </w:r>
      <w:r w:rsidRPr="00A418A3">
        <w:t xml:space="preserve">kingdoms of </w:t>
      </w:r>
      <w:smartTag w:uri="urn:schemas-microsoft-com:office:smarttags" w:element="country-region">
        <w:r w:rsidRPr="00A418A3">
          <w:t>Israel</w:t>
        </w:r>
      </w:smartTag>
      <w:r w:rsidRPr="00A418A3">
        <w:t xml:space="preserve"> and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 w:rsidRPr="00A418A3">
        <w:t>. Their first</w:t>
      </w:r>
      <w:r>
        <w:t xml:space="preserve"> </w:t>
      </w:r>
      <w:r w:rsidRPr="00A418A3">
        <w:t xml:space="preserve">target was the northern </w:t>
      </w:r>
      <w:smartTag w:uri="urn:schemas-microsoft-com:office:smarttags" w:element="PlaceType">
        <w:r w:rsidRPr="00A418A3">
          <w:t>kingdom</w:t>
        </w:r>
      </w:smartTag>
      <w:r w:rsidRPr="00A418A3">
        <w:t xml:space="preserve"> of </w:t>
      </w:r>
      <w:smartTag w:uri="urn:schemas-microsoft-com:office:smarttags" w:element="PlaceName">
        <w:r w:rsidRPr="00A418A3">
          <w:t>Israel</w:t>
        </w:r>
      </w:smartTag>
      <w:r w:rsidRPr="00A418A3">
        <w:t>,</w:t>
      </w:r>
      <w:r>
        <w:t xml:space="preserve"> </w:t>
      </w:r>
      <w:r w:rsidRPr="00A418A3">
        <w:t xml:space="preserve">but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 w:rsidRPr="00A418A3">
        <w:t xml:space="preserve"> would be the next to taste the</w:t>
      </w:r>
      <w:r>
        <w:t xml:space="preserve"> </w:t>
      </w:r>
      <w:r w:rsidRPr="00A418A3">
        <w:t>military might of the Assyrians.</w:t>
      </w:r>
      <w:r>
        <w:t xml:space="preserve"> </w:t>
      </w:r>
    </w:p>
    <w:p w:rsidR="00537D3C" w:rsidRDefault="00537D3C" w:rsidP="00537D3C">
      <w:pPr>
        <w:pStyle w:val="A-Text"/>
      </w:pPr>
      <w:r>
        <w:lastRenderedPageBreak/>
        <w:tab/>
      </w:r>
      <w:r w:rsidRPr="00A418A3">
        <w:t>Onto this scene, a prophet emerges</w:t>
      </w:r>
      <w:r>
        <w:t xml:space="preserve"> </w:t>
      </w:r>
      <w:r w:rsidRPr="00A418A3">
        <w:t>bringing a message of God’s judgment and</w:t>
      </w:r>
      <w:r>
        <w:t xml:space="preserve"> </w:t>
      </w:r>
      <w:r w:rsidRPr="00A418A3">
        <w:t>a call to repentance. Isaiah of Jerusalem</w:t>
      </w:r>
      <w:r>
        <w:t xml:space="preserve"> (749–701 BC</w:t>
      </w:r>
      <w:r w:rsidRPr="00A418A3">
        <w:t>) was sent by God and was</w:t>
      </w:r>
      <w:r>
        <w:t xml:space="preserve"> </w:t>
      </w:r>
      <w:r w:rsidRPr="00A418A3">
        <w:t>provided the words to speak so that the</w:t>
      </w:r>
      <w:r>
        <w:t xml:space="preserve"> </w:t>
      </w:r>
      <w:r w:rsidRPr="00A418A3">
        <w:t>people would know of their sinfulness and</w:t>
      </w:r>
      <w:r>
        <w:t xml:space="preserve"> </w:t>
      </w:r>
      <w:r w:rsidRPr="00A418A3">
        <w:t>might choose to turn from their evil ways.</w:t>
      </w:r>
      <w:r>
        <w:t xml:space="preserve"> </w:t>
      </w:r>
      <w:r w:rsidRPr="00A418A3">
        <w:t>This prophet had an incredible call experience</w:t>
      </w:r>
      <w:r>
        <w:t xml:space="preserve"> </w:t>
      </w:r>
      <w:r w:rsidRPr="00A418A3">
        <w:t>in which he saw “the Lord seated on</w:t>
      </w:r>
      <w:r>
        <w:t xml:space="preserve"> </w:t>
      </w:r>
      <w:r w:rsidRPr="00A418A3">
        <w:t>a high and lofty throne” (6:1–8). The vision</w:t>
      </w:r>
      <w:r>
        <w:t xml:space="preserve"> </w:t>
      </w:r>
      <w:r w:rsidRPr="00A418A3">
        <w:t>was so amazing that when the question</w:t>
      </w:r>
      <w:r>
        <w:t xml:space="preserve"> </w:t>
      </w:r>
      <w:r w:rsidRPr="00A418A3">
        <w:t>was asked, “Who will go for us?” Isaiah</w:t>
      </w:r>
      <w:r>
        <w:t xml:space="preserve"> </w:t>
      </w:r>
      <w:r w:rsidRPr="00A418A3">
        <w:t xml:space="preserve">said, “Here I </w:t>
      </w:r>
      <w:proofErr w:type="gramStart"/>
      <w:r w:rsidRPr="00A418A3">
        <w:t xml:space="preserve">am </w:t>
      </w:r>
      <w:r>
        <w:t xml:space="preserve"> </w:t>
      </w:r>
      <w:r w:rsidRPr="00A418A3">
        <w:t>.</w:t>
      </w:r>
      <w:proofErr w:type="gramEnd"/>
      <w:r w:rsidRPr="00A418A3">
        <w:t xml:space="preserve"> </w:t>
      </w:r>
      <w:r>
        <w:t xml:space="preserve"> </w:t>
      </w:r>
      <w:r w:rsidRPr="00A418A3">
        <w:t>.</w:t>
      </w:r>
      <w:r>
        <w:t xml:space="preserve"> </w:t>
      </w:r>
      <w:r w:rsidRPr="00A418A3">
        <w:t xml:space="preserve"> . </w:t>
      </w:r>
      <w:r>
        <w:t xml:space="preserve"> </w:t>
      </w:r>
      <w:proofErr w:type="gramStart"/>
      <w:r w:rsidRPr="00A418A3">
        <w:t>send</w:t>
      </w:r>
      <w:proofErr w:type="gramEnd"/>
      <w:r w:rsidRPr="00A418A3">
        <w:t xml:space="preserve"> me!”(6:8). Even</w:t>
      </w:r>
      <w:r>
        <w:t xml:space="preserve"> </w:t>
      </w:r>
      <w:r w:rsidRPr="00A418A3">
        <w:t>though Isaiah was warned that no one</w:t>
      </w:r>
      <w:r>
        <w:t xml:space="preserve"> </w:t>
      </w:r>
      <w:r w:rsidRPr="00A418A3">
        <w:t>would heed his message, he agreed to go</w:t>
      </w:r>
      <w:r>
        <w:t xml:space="preserve"> </w:t>
      </w:r>
      <w:r w:rsidRPr="00A418A3">
        <w:t>anyway. His prophetic ministry was</w:t>
      </w:r>
      <w:r>
        <w:t xml:space="preserve"> </w:t>
      </w:r>
      <w:r w:rsidRPr="00A418A3">
        <w:t>marked by a major international political</w:t>
      </w:r>
      <w:r>
        <w:t xml:space="preserve"> </w:t>
      </w:r>
      <w:r w:rsidRPr="00A418A3">
        <w:t xml:space="preserve">turning point, the </w:t>
      </w:r>
      <w:proofErr w:type="spellStart"/>
      <w:r w:rsidRPr="00A418A3">
        <w:t>Syro-Ephraimite</w:t>
      </w:r>
      <w:proofErr w:type="spellEnd"/>
      <w:r w:rsidRPr="00A418A3">
        <w:t xml:space="preserve"> War. </w:t>
      </w:r>
      <w:smartTag w:uri="urn:schemas-microsoft-com:office:smarttags" w:element="country-region">
        <w:r w:rsidRPr="00A418A3">
          <w:t>Israel</w:t>
        </w:r>
      </w:smartTag>
      <w:r>
        <w:t xml:space="preserve"> </w:t>
      </w:r>
      <w:r w:rsidRPr="00A418A3">
        <w:t xml:space="preserve">and </w:t>
      </w:r>
      <w:smartTag w:uri="urn:schemas-microsoft-com:office:smarttags" w:element="country-region">
        <w:smartTag w:uri="urn:schemas-microsoft-com:office:smarttags" w:element="place">
          <w:r w:rsidRPr="00A418A3">
            <w:t>Syria</w:t>
          </w:r>
        </w:smartTag>
      </w:smartTag>
      <w:r w:rsidRPr="00A418A3">
        <w:t xml:space="preserve"> formed an alliance to try and</w:t>
      </w:r>
      <w:r>
        <w:t xml:space="preserve"> </w:t>
      </w:r>
      <w:r w:rsidRPr="00A418A3">
        <w:t xml:space="preserve">fight the Assyrians. </w:t>
      </w:r>
      <w:proofErr w:type="spellStart"/>
      <w:r w:rsidRPr="00A418A3">
        <w:t>Ahaz</w:t>
      </w:r>
      <w:proofErr w:type="spellEnd"/>
      <w:r w:rsidRPr="00A418A3">
        <w:t xml:space="preserve">, the king of </w:t>
      </w:r>
      <w:smartTag w:uri="urn:schemas-microsoft-com:office:smarttags" w:element="country-region">
        <w:r w:rsidRPr="00A418A3">
          <w:t>Judah</w:t>
        </w:r>
      </w:smartTag>
      <w:r w:rsidRPr="00A418A3">
        <w:t>,</w:t>
      </w:r>
      <w:r>
        <w:t xml:space="preserve"> </w:t>
      </w:r>
      <w:r w:rsidRPr="00A418A3">
        <w:t>must make a decision whether to join</w:t>
      </w:r>
      <w:r>
        <w:t xml:space="preserve"> </w:t>
      </w:r>
      <w:r w:rsidRPr="00A418A3">
        <w:t xml:space="preserve">the coalition, to become a vassal of </w:t>
      </w:r>
      <w:smartTag w:uri="urn:schemas-microsoft-com:office:smarttags" w:element="place">
        <w:r w:rsidRPr="00A418A3">
          <w:t>Assyria</w:t>
        </w:r>
      </w:smartTag>
      <w:r w:rsidRPr="00A418A3">
        <w:t>,</w:t>
      </w:r>
      <w:r>
        <w:t xml:space="preserve"> </w:t>
      </w:r>
      <w:r w:rsidRPr="00A418A3">
        <w:t>or to stay neutral. Isaiah confronted</w:t>
      </w:r>
      <w:r>
        <w:t xml:space="preserve"> </w:t>
      </w:r>
      <w:proofErr w:type="spellStart"/>
      <w:r w:rsidRPr="00A418A3">
        <w:t>Ahaz</w:t>
      </w:r>
      <w:proofErr w:type="spellEnd"/>
      <w:r w:rsidRPr="00A418A3">
        <w:t xml:space="preserve"> with a message from God found in</w:t>
      </w:r>
      <w:r>
        <w:t xml:space="preserve"> </w:t>
      </w:r>
      <w:r w:rsidRPr="00A418A3">
        <w:t>Isaiah 7:1–17, one of the more popular</w:t>
      </w:r>
      <w:r>
        <w:t xml:space="preserve"> </w:t>
      </w:r>
      <w:r w:rsidRPr="00A418A3">
        <w:t>texts in the book. Here Isaiah tried to convince</w:t>
      </w:r>
      <w:r>
        <w:t xml:space="preserve"> </w:t>
      </w:r>
      <w:proofErr w:type="spellStart"/>
      <w:r w:rsidRPr="00A418A3">
        <w:t>Ahaz</w:t>
      </w:r>
      <w:proofErr w:type="spellEnd"/>
      <w:r w:rsidRPr="00A418A3">
        <w:t xml:space="preserve"> to trust in the Lord and even</w:t>
      </w:r>
      <w:r>
        <w:t xml:space="preserve"> </w:t>
      </w:r>
      <w:r w:rsidRPr="00A418A3">
        <w:t xml:space="preserve">gave </w:t>
      </w:r>
      <w:proofErr w:type="spellStart"/>
      <w:r w:rsidRPr="00A418A3">
        <w:t>Ahaz</w:t>
      </w:r>
      <w:proofErr w:type="spellEnd"/>
      <w:r w:rsidRPr="00A418A3">
        <w:t xml:space="preserve"> a sign as proof for why he</w:t>
      </w:r>
      <w:r>
        <w:t xml:space="preserve"> </w:t>
      </w:r>
      <w:r w:rsidRPr="00A418A3">
        <w:t>should stay out of the foreign alliances.</w:t>
      </w:r>
      <w:r>
        <w:t xml:space="preserve"> </w:t>
      </w:r>
      <w:r w:rsidRPr="00A418A3">
        <w:t>The sign was a pregnant woman who</w:t>
      </w:r>
      <w:r>
        <w:t xml:space="preserve"> </w:t>
      </w:r>
      <w:r w:rsidRPr="00A418A3">
        <w:t>would give birth soon to a child and name</w:t>
      </w:r>
      <w:r>
        <w:t xml:space="preserve"> him Immanuel,</w:t>
      </w:r>
      <w:r w:rsidRPr="00A418A3">
        <w:t xml:space="preserve"> which means “God is</w:t>
      </w:r>
      <w:r>
        <w:t xml:space="preserve"> </w:t>
      </w:r>
      <w:r w:rsidRPr="00A418A3">
        <w:t xml:space="preserve">with us.” Isaiah assured </w:t>
      </w:r>
      <w:proofErr w:type="spellStart"/>
      <w:r w:rsidRPr="00A418A3">
        <w:t>Ahaz</w:t>
      </w:r>
      <w:proofErr w:type="spellEnd"/>
      <w:r w:rsidRPr="00A418A3">
        <w:t xml:space="preserve"> that, before</w:t>
      </w:r>
      <w:r>
        <w:t xml:space="preserve"> </w:t>
      </w:r>
      <w:r w:rsidRPr="00A418A3">
        <w:t>the child was old enough to know right</w:t>
      </w:r>
      <w:r>
        <w:t xml:space="preserve"> </w:t>
      </w:r>
      <w:r w:rsidRPr="00A418A3">
        <w:t>from wrong, the kings who were now a</w:t>
      </w:r>
      <w:r>
        <w:t xml:space="preserve"> </w:t>
      </w:r>
      <w:r w:rsidRPr="00A418A3">
        <w:t>threat would no longer be in power. Unfortunately,</w:t>
      </w:r>
      <w:r>
        <w:t xml:space="preserve"> </w:t>
      </w:r>
      <w:proofErr w:type="spellStart"/>
      <w:r w:rsidRPr="00A418A3">
        <w:t>Ahaz</w:t>
      </w:r>
      <w:proofErr w:type="spellEnd"/>
      <w:r w:rsidRPr="00A418A3">
        <w:t xml:space="preserve"> did not listen. He allowed</w:t>
      </w:r>
      <w:r>
        <w:t xml:space="preserve"> </w:t>
      </w:r>
      <w:smartTag w:uri="urn:schemas-microsoft-com:office:smarttags" w:element="country-region">
        <w:r w:rsidRPr="00A418A3">
          <w:t>Judah</w:t>
        </w:r>
      </w:smartTag>
      <w:r w:rsidRPr="00A418A3">
        <w:t xml:space="preserve"> to become a vassal state of Assyria,</w:t>
      </w:r>
      <w:r>
        <w:t xml:space="preserve"> </w:t>
      </w:r>
      <w:r w:rsidRPr="00A418A3">
        <w:t xml:space="preserve">thinking that would mean that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>
        <w:t xml:space="preserve"> </w:t>
      </w:r>
      <w:r w:rsidRPr="00A418A3">
        <w:t>would be spared harsh treatment. He was</w:t>
      </w:r>
      <w:r>
        <w:t xml:space="preserve"> </w:t>
      </w:r>
      <w:r w:rsidRPr="00A418A3">
        <w:t>wrong. Isaiah of Jerusalem witnessed the</w:t>
      </w:r>
      <w:r>
        <w:t xml:space="preserve"> </w:t>
      </w:r>
      <w:r w:rsidRPr="00A418A3">
        <w:t xml:space="preserve">fall of </w:t>
      </w:r>
      <w:smartTag w:uri="urn:schemas-microsoft-com:office:smarttags" w:element="country-region">
        <w:r w:rsidRPr="00A418A3">
          <w:t>Israel</w:t>
        </w:r>
      </w:smartTag>
      <w:r w:rsidRPr="00A418A3">
        <w:t xml:space="preserve"> and experienced the oppression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 w:rsidRPr="00A418A3">
        <w:t xml:space="preserve"> suffered at the hands of the Assyrians.</w:t>
      </w:r>
      <w:r>
        <w:t xml:space="preserve"> </w:t>
      </w:r>
      <w:r w:rsidRPr="00A418A3">
        <w:t>The end of his ministry came at</w:t>
      </w:r>
      <w:r>
        <w:t xml:space="preserve"> </w:t>
      </w:r>
      <w:r w:rsidRPr="00A418A3">
        <w:t xml:space="preserve">the time of Assyria’s march on </w:t>
      </w:r>
      <w:smartTag w:uri="urn:schemas-microsoft-com:office:smarttags" w:element="City">
        <w:r w:rsidRPr="00A418A3">
          <w:t>Jerusalem</w:t>
        </w:r>
      </w:smartTag>
      <w:r w:rsidRPr="00A418A3">
        <w:t>,</w:t>
      </w:r>
      <w:r>
        <w:t xml:space="preserve"> </w:t>
      </w:r>
      <w:r w:rsidRPr="00A418A3">
        <w:t xml:space="preserve">putting an end to any thoughts of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 w:rsidRPr="00A418A3">
        <w:t>’s</w:t>
      </w:r>
      <w:r>
        <w:t xml:space="preserve"> </w:t>
      </w:r>
      <w:r w:rsidRPr="00A418A3">
        <w:t>potential for freedom.</w:t>
      </w:r>
      <w:r>
        <w:t xml:space="preserve"> </w:t>
      </w:r>
    </w:p>
    <w:p w:rsidR="00537D3C" w:rsidRDefault="00537D3C" w:rsidP="00537D3C">
      <w:pPr>
        <w:pStyle w:val="A-Text"/>
      </w:pPr>
      <w:r>
        <w:tab/>
      </w:r>
      <w:r w:rsidRPr="00A418A3">
        <w:t>Isaiah 7:1–17 was also important for the</w:t>
      </w:r>
      <w:r>
        <w:t xml:space="preserve"> </w:t>
      </w:r>
      <w:r w:rsidRPr="00A418A3">
        <w:t>writers of the Gospels. In trying to give</w:t>
      </w:r>
      <w:r>
        <w:t xml:space="preserve"> </w:t>
      </w:r>
      <w:r w:rsidRPr="00A418A3">
        <w:t>words to their experience of Jesus the</w:t>
      </w:r>
      <w:r>
        <w:t xml:space="preserve"> </w:t>
      </w:r>
      <w:r w:rsidRPr="00A418A3">
        <w:t>Christ, these early Christians recalled and</w:t>
      </w:r>
      <w:r>
        <w:t xml:space="preserve"> </w:t>
      </w:r>
      <w:r w:rsidRPr="00A418A3">
        <w:t xml:space="preserve">reclaimed the hope offered to </w:t>
      </w:r>
      <w:proofErr w:type="spellStart"/>
      <w:r w:rsidRPr="00A418A3">
        <w:t>Ahaz</w:t>
      </w:r>
      <w:proofErr w:type="spellEnd"/>
      <w:r w:rsidRPr="00A418A3">
        <w:t xml:space="preserve"> and</w:t>
      </w:r>
      <w:r>
        <w:t xml:space="preserve"> </w:t>
      </w:r>
      <w:r w:rsidRPr="00A418A3">
        <w:t>named Jesus as their Immanuel (God with</w:t>
      </w:r>
      <w:r>
        <w:t xml:space="preserve"> </w:t>
      </w:r>
      <w:r w:rsidRPr="00A418A3">
        <w:t>us). Although the dominant message</w:t>
      </w:r>
      <w:r>
        <w:t xml:space="preserve"> </w:t>
      </w:r>
      <w:r w:rsidRPr="00A418A3">
        <w:t>found in Isaiah of Jerusalem is one of judgment,</w:t>
      </w:r>
      <w:r>
        <w:t xml:space="preserve"> </w:t>
      </w:r>
      <w:r w:rsidRPr="00A418A3">
        <w:t>texts about hope, like that of Immanuel,</w:t>
      </w:r>
      <w:r>
        <w:t xml:space="preserve"> </w:t>
      </w:r>
      <w:r w:rsidRPr="00A418A3">
        <w:t>provide a vision beyond the</w:t>
      </w:r>
      <w:r>
        <w:t xml:space="preserve"> </w:t>
      </w:r>
      <w:r w:rsidRPr="00A418A3">
        <w:t xml:space="preserve">impending downfall of </w:t>
      </w:r>
      <w:smartTag w:uri="urn:schemas-microsoft-com:office:smarttags" w:element="country-region">
        <w:r w:rsidRPr="00A418A3">
          <w:t>Judah</w:t>
        </w:r>
      </w:smartTag>
      <w:r w:rsidRPr="00A418A3">
        <w:t xml:space="preserve"> and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>.</w:t>
      </w:r>
    </w:p>
    <w:p w:rsidR="00537D3C" w:rsidRDefault="00537D3C" w:rsidP="00537D3C">
      <w:pPr>
        <w:pStyle w:val="A-CH"/>
      </w:pPr>
      <w:r w:rsidRPr="00A418A3">
        <w:t>Isaiah of the Exile</w:t>
      </w:r>
    </w:p>
    <w:p w:rsidR="00537D3C" w:rsidRDefault="00537D3C" w:rsidP="00537D3C">
      <w:pPr>
        <w:pStyle w:val="A-Text"/>
      </w:pPr>
      <w:r w:rsidRPr="00A418A3">
        <w:t>After the Assyrians inflicted heavy</w:t>
      </w:r>
      <w:r>
        <w:t xml:space="preserve"> </w:t>
      </w:r>
      <w:r w:rsidRPr="00A418A3">
        <w:t>taxes and forced vassalage on Judah,</w:t>
      </w:r>
      <w:r>
        <w:t xml:space="preserve"> </w:t>
      </w:r>
      <w:r w:rsidRPr="00A418A3">
        <w:t>they were defeated by the Babylonians,</w:t>
      </w:r>
      <w:r>
        <w:t xml:space="preserve"> </w:t>
      </w:r>
      <w:r w:rsidRPr="00A418A3">
        <w:t>who were the new military power in the ancient</w:t>
      </w:r>
      <w:r>
        <w:t xml:space="preserve"> </w:t>
      </w:r>
      <w:r w:rsidRPr="00A418A3">
        <w:t>Near East. It was at the hands of the</w:t>
      </w:r>
      <w:r>
        <w:t xml:space="preserve"> </w:t>
      </w:r>
      <w:r w:rsidRPr="00A418A3">
        <w:t xml:space="preserve">Babylonians that </w:t>
      </w:r>
      <w:smartTag w:uri="urn:schemas-microsoft-com:office:smarttags" w:element="country-region">
        <w:r w:rsidRPr="00A418A3">
          <w:t>Judah</w:t>
        </w:r>
      </w:smartTag>
      <w:r w:rsidRPr="00A418A3">
        <w:t xml:space="preserve"> was finally captured</w:t>
      </w:r>
      <w:r>
        <w:t xml:space="preserve"> </w:t>
      </w:r>
      <w:r w:rsidRPr="00A418A3">
        <w:t xml:space="preserve">and the </w:t>
      </w:r>
      <w:smartTag w:uri="urn:schemas-microsoft-com:office:smarttags" w:element="City">
        <w:smartTag w:uri="urn:schemas-microsoft-com:office:smarttags" w:element="place">
          <w:r w:rsidRPr="00A418A3">
            <w:t>Temple</w:t>
          </w:r>
        </w:smartTag>
      </w:smartTag>
      <w:r w:rsidRPr="00A418A3">
        <w:t xml:space="preserve"> destroyed. Part of</w:t>
      </w:r>
      <w:r>
        <w:t xml:space="preserve"> </w:t>
      </w:r>
      <w:r w:rsidRPr="00A418A3">
        <w:t>the Babylonians’ foreign policy was to relocate</w:t>
      </w:r>
      <w:r>
        <w:t xml:space="preserve"> </w:t>
      </w:r>
      <w:r w:rsidRPr="00A418A3">
        <w:t>captured peoples, taking the leadership</w:t>
      </w:r>
      <w:r>
        <w:t xml:space="preserve"> </w:t>
      </w:r>
      <w:r w:rsidRPr="00A418A3">
        <w:t>into Exile as a way to prevent</w:t>
      </w:r>
      <w:r>
        <w:t xml:space="preserve"> </w:t>
      </w:r>
      <w:r w:rsidRPr="00A418A3">
        <w:t>rebellion. This is what they did with the educated</w:t>
      </w:r>
      <w:r>
        <w:t xml:space="preserve"> </w:t>
      </w:r>
      <w:r w:rsidRPr="00A418A3">
        <w:t xml:space="preserve">and powerful of </w:t>
      </w:r>
      <w:smartTag w:uri="urn:schemas-microsoft-com:office:smarttags" w:element="City">
        <w:r w:rsidRPr="00A418A3">
          <w:t>Jerusalem</w:t>
        </w:r>
      </w:smartTag>
      <w:r w:rsidRPr="00A418A3">
        <w:t>, relocating</w:t>
      </w:r>
      <w:r>
        <w:t xml:space="preserve"> </w:t>
      </w:r>
      <w:r w:rsidRPr="00A418A3">
        <w:t xml:space="preserve">them in </w:t>
      </w:r>
      <w:smartTag w:uri="urn:schemas-microsoft-com:office:smarttags" w:element="City">
        <w:smartTag w:uri="urn:schemas-microsoft-com:office:smarttags" w:element="place">
          <w:r w:rsidRPr="00A418A3">
            <w:t>Babylon</w:t>
          </w:r>
        </w:smartTag>
      </w:smartTag>
      <w:r w:rsidRPr="00A418A3">
        <w:t>. The experience was</w:t>
      </w:r>
      <w:r>
        <w:t xml:space="preserve"> </w:t>
      </w:r>
      <w:r w:rsidRPr="00A418A3">
        <w:t>traumatic for the exiles. Not only were</w:t>
      </w:r>
      <w:r>
        <w:t xml:space="preserve"> </w:t>
      </w:r>
      <w:r w:rsidRPr="00A418A3">
        <w:t>they far away from their homeland, but the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418A3">
            <w:t>Temple</w:t>
          </w:r>
        </w:smartTag>
      </w:smartTag>
      <w:r w:rsidRPr="00A418A3">
        <w:t xml:space="preserve"> was also destroyed and the land</w:t>
      </w:r>
      <w:r>
        <w:t xml:space="preserve"> </w:t>
      </w:r>
      <w:r w:rsidRPr="00A418A3">
        <w:t>promised to their ancestors was now under</w:t>
      </w:r>
      <w:r>
        <w:t xml:space="preserve"> </w:t>
      </w:r>
      <w:r w:rsidRPr="00A418A3">
        <w:t>foreign control. The people wondered if</w:t>
      </w:r>
      <w:r>
        <w:t xml:space="preserve"> </w:t>
      </w:r>
      <w:r w:rsidRPr="00A418A3">
        <w:t>what they had done could have been bad</w:t>
      </w:r>
      <w:r>
        <w:t xml:space="preserve"> </w:t>
      </w:r>
      <w:r w:rsidRPr="00A418A3">
        <w:t>enough to warrant such an extreme punishment.</w:t>
      </w:r>
      <w:r>
        <w:t xml:space="preserve"> </w:t>
      </w:r>
      <w:r w:rsidRPr="00A418A3">
        <w:t>The answer seemed to be no.</w:t>
      </w:r>
      <w:r>
        <w:t xml:space="preserve"> </w:t>
      </w:r>
    </w:p>
    <w:p w:rsidR="00537D3C" w:rsidRDefault="00537D3C" w:rsidP="00537D3C">
      <w:pPr>
        <w:pStyle w:val="A-Text"/>
      </w:pPr>
      <w:r>
        <w:tab/>
      </w:r>
      <w:r w:rsidRPr="00A418A3">
        <w:t>Another prophet was called by God to</w:t>
      </w:r>
      <w:r>
        <w:t xml:space="preserve"> </w:t>
      </w:r>
      <w:r w:rsidRPr="00A418A3">
        <w:t>speak words of comfort and reassurance to</w:t>
      </w:r>
      <w:r>
        <w:t xml:space="preserve"> </w:t>
      </w:r>
      <w:r w:rsidRPr="00A418A3">
        <w:t xml:space="preserve">the exiles in </w:t>
      </w:r>
      <w:smartTag w:uri="urn:schemas-microsoft-com:office:smarttags" w:element="City">
        <w:smartTag w:uri="urn:schemas-microsoft-com:office:smarttags" w:element="place">
          <w:r w:rsidRPr="00A418A3">
            <w:t>Babylon</w:t>
          </w:r>
        </w:smartTag>
      </w:smartTag>
      <w:r w:rsidRPr="00A418A3">
        <w:t>. The text never provides</w:t>
      </w:r>
      <w:r>
        <w:t xml:space="preserve"> </w:t>
      </w:r>
      <w:r w:rsidRPr="00A418A3">
        <w:t>a name for this prophet nor a call experience.</w:t>
      </w:r>
      <w:r>
        <w:t xml:space="preserve"> </w:t>
      </w:r>
      <w:r w:rsidRPr="00A418A3">
        <w:t>However, since these materials</w:t>
      </w:r>
      <w:r>
        <w:t xml:space="preserve"> </w:t>
      </w:r>
      <w:r w:rsidRPr="00A418A3">
        <w:t>fall within the canonical text of Isaiah, that</w:t>
      </w:r>
      <w:r>
        <w:t xml:space="preserve"> </w:t>
      </w:r>
      <w:r w:rsidRPr="00A418A3">
        <w:t>name has been assumed for Isaiah of the</w:t>
      </w:r>
      <w:r>
        <w:t xml:space="preserve"> Exile (540s BC</w:t>
      </w:r>
      <w:r w:rsidRPr="00A418A3">
        <w:t>). Interestingly, there is no</w:t>
      </w:r>
      <w:r>
        <w:t xml:space="preserve"> </w:t>
      </w:r>
      <w:r w:rsidRPr="00A418A3">
        <w:t>indication in the text regarding the gender</w:t>
      </w:r>
      <w:r>
        <w:t xml:space="preserve"> </w:t>
      </w:r>
      <w:r w:rsidRPr="00A418A3">
        <w:t>of this prophetic voice. It is just as possible</w:t>
      </w:r>
      <w:r>
        <w:t xml:space="preserve"> </w:t>
      </w:r>
      <w:r w:rsidRPr="00A418A3">
        <w:t>that it could have been a woman who delivered</w:t>
      </w:r>
      <w:r>
        <w:t xml:space="preserve"> </w:t>
      </w:r>
      <w:r w:rsidRPr="00A418A3">
        <w:t>these words. In fact, more feminine</w:t>
      </w:r>
      <w:r>
        <w:t xml:space="preserve"> </w:t>
      </w:r>
      <w:r w:rsidRPr="00A418A3">
        <w:t>imagery for the divine (e.g., midwife,</w:t>
      </w:r>
      <w:r>
        <w:t xml:space="preserve"> </w:t>
      </w:r>
      <w:r w:rsidRPr="00A418A3">
        <w:t>woman giving birth, and so on) is found in</w:t>
      </w:r>
      <w:r>
        <w:t xml:space="preserve"> </w:t>
      </w:r>
      <w:r w:rsidRPr="00A418A3">
        <w:t>Isaiah</w:t>
      </w:r>
      <w:r>
        <w:t>, chapters 40—</w:t>
      </w:r>
      <w:r w:rsidRPr="00A418A3">
        <w:t>55</w:t>
      </w:r>
      <w:r>
        <w:t>,</w:t>
      </w:r>
      <w:r w:rsidRPr="00A418A3">
        <w:t xml:space="preserve"> than anywhere</w:t>
      </w:r>
      <w:r>
        <w:t xml:space="preserve"> </w:t>
      </w:r>
      <w:r w:rsidRPr="00A418A3">
        <w:t>else in the canon. Whoever this</w:t>
      </w:r>
      <w:r>
        <w:t xml:space="preserve"> </w:t>
      </w:r>
      <w:r w:rsidRPr="00A418A3">
        <w:t>messenger of God was, the prophecies</w:t>
      </w:r>
      <w:r>
        <w:t xml:space="preserve"> </w:t>
      </w:r>
      <w:r w:rsidRPr="00A418A3">
        <w:t>found in this part of Isaiah are no longer</w:t>
      </w:r>
      <w:r>
        <w:t xml:space="preserve"> </w:t>
      </w:r>
      <w:r w:rsidRPr="00A418A3">
        <w:t>those of harsh judgment but rather are</w:t>
      </w:r>
      <w:r>
        <w:t xml:space="preserve"> </w:t>
      </w:r>
      <w:r w:rsidRPr="00A418A3">
        <w:t>words of hope, forgiveness, and even apology</w:t>
      </w:r>
      <w:r>
        <w:t xml:space="preserve"> </w:t>
      </w:r>
      <w:r w:rsidRPr="00A418A3">
        <w:t>on behalf of God. Beginning in chapter</w:t>
      </w:r>
      <w:r>
        <w:t xml:space="preserve"> </w:t>
      </w:r>
      <w:r w:rsidRPr="00A418A3">
        <w:t xml:space="preserve">40, God admits that the people of </w:t>
      </w:r>
      <w:smartTag w:uri="urn:schemas-microsoft-com:office:smarttags" w:element="country-region">
        <w:smartTag w:uri="urn:schemas-microsoft-com:office:smarttags" w:element="place">
          <w:r w:rsidRPr="00A418A3">
            <w:t>Judah</w:t>
          </w:r>
        </w:smartTag>
      </w:smartTag>
      <w:r>
        <w:t xml:space="preserve"> </w:t>
      </w:r>
      <w:r w:rsidRPr="00A418A3">
        <w:t xml:space="preserve">have received </w:t>
      </w:r>
      <w:r w:rsidRPr="00A418A3">
        <w:lastRenderedPageBreak/>
        <w:t>more punishment than what</w:t>
      </w:r>
      <w:r>
        <w:t xml:space="preserve"> </w:t>
      </w:r>
      <w:r w:rsidRPr="00A418A3">
        <w:t>they deserved. Within these visions of a renewed</w:t>
      </w:r>
      <w:r>
        <w:t xml:space="preserve"> </w:t>
      </w:r>
      <w:smartTag w:uri="urn:schemas-microsoft-com:office:smarttags" w:element="City">
        <w:r w:rsidRPr="00A418A3">
          <w:t>Temple</w:t>
        </w:r>
      </w:smartTag>
      <w:r w:rsidRPr="00A418A3">
        <w:t xml:space="preserve">,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>, and community,</w:t>
      </w:r>
      <w:r>
        <w:t xml:space="preserve"> </w:t>
      </w:r>
      <w:r w:rsidRPr="00A418A3">
        <w:t>there appears a human figure that will</w:t>
      </w:r>
      <w:r>
        <w:t xml:space="preserve"> </w:t>
      </w:r>
      <w:r w:rsidRPr="00A418A3">
        <w:t>bring about God’s desires for the people.</w:t>
      </w:r>
      <w:r>
        <w:t xml:space="preserve"> </w:t>
      </w:r>
      <w:r w:rsidRPr="00A418A3">
        <w:t>Cyrus of Persia, who conquered the Babylonians</w:t>
      </w:r>
      <w:r>
        <w:t xml:space="preserve"> </w:t>
      </w:r>
      <w:r w:rsidRPr="00A418A3">
        <w:t>and is identified by the prophet as</w:t>
      </w:r>
      <w:r>
        <w:t xml:space="preserve"> </w:t>
      </w:r>
      <w:r w:rsidRPr="00A418A3">
        <w:t>God’s anointed (</w:t>
      </w:r>
      <w:proofErr w:type="spellStart"/>
      <w:r w:rsidRPr="00A418A3">
        <w:rPr>
          <w:i/>
          <w:iCs/>
        </w:rPr>
        <w:t>meshiach</w:t>
      </w:r>
      <w:proofErr w:type="spellEnd"/>
      <w:r w:rsidRPr="00A418A3">
        <w:rPr>
          <w:i/>
          <w:iCs/>
        </w:rPr>
        <w:t xml:space="preserve"> </w:t>
      </w:r>
      <w:r w:rsidRPr="00A418A3">
        <w:t>in Hebrew), will</w:t>
      </w:r>
      <w:r>
        <w:t xml:space="preserve"> </w:t>
      </w:r>
      <w:r w:rsidRPr="00A418A3">
        <w:t>bring about the liberation of the exiles and</w:t>
      </w:r>
      <w:r>
        <w:t xml:space="preserve"> </w:t>
      </w:r>
      <w:r w:rsidRPr="00A418A3">
        <w:t xml:space="preserve">allow life to be restored in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>.</w:t>
      </w:r>
      <w:r>
        <w:t xml:space="preserve"> </w:t>
      </w:r>
    </w:p>
    <w:p w:rsidR="00537D3C" w:rsidRDefault="00537D3C" w:rsidP="00537D3C">
      <w:pPr>
        <w:pStyle w:val="A-Text"/>
      </w:pPr>
      <w:r>
        <w:tab/>
      </w:r>
      <w:r w:rsidRPr="00A418A3">
        <w:t>Another major section of this prophetic</w:t>
      </w:r>
      <w:r>
        <w:t xml:space="preserve"> </w:t>
      </w:r>
      <w:r w:rsidRPr="00A418A3">
        <w:t>collection is the group of suffering servant</w:t>
      </w:r>
      <w:r>
        <w:t xml:space="preserve"> </w:t>
      </w:r>
      <w:r w:rsidRPr="00A418A3">
        <w:t>songs. The prophet spoke of a figure who</w:t>
      </w:r>
      <w:r>
        <w:t xml:space="preserve"> </w:t>
      </w:r>
      <w:r w:rsidRPr="00A418A3">
        <w:t>was the servant of God and who was commissioned</w:t>
      </w:r>
      <w:r>
        <w:t xml:space="preserve"> </w:t>
      </w:r>
      <w:r w:rsidRPr="00A418A3">
        <w:t>by God to fulfill a specific role.</w:t>
      </w:r>
      <w:r>
        <w:t xml:space="preserve"> </w:t>
      </w:r>
      <w:r w:rsidRPr="00A418A3">
        <w:t xml:space="preserve">The majority of times that the word </w:t>
      </w:r>
      <w:r w:rsidRPr="00A418A3">
        <w:rPr>
          <w:i/>
          <w:iCs/>
        </w:rPr>
        <w:t>servant</w:t>
      </w:r>
      <w:r>
        <w:rPr>
          <w:i/>
          <w:iCs/>
        </w:rPr>
        <w:t xml:space="preserve"> </w:t>
      </w:r>
      <w:r w:rsidRPr="00A418A3">
        <w:t>is used in Isaiah</w:t>
      </w:r>
      <w:r>
        <w:t>, chapters 40—</w:t>
      </w:r>
      <w:r w:rsidRPr="00A418A3">
        <w:t>55,</w:t>
      </w:r>
      <w:r>
        <w:t xml:space="preserve"> </w:t>
      </w:r>
      <w:r w:rsidRPr="00A418A3">
        <w:t xml:space="preserve">the referent is </w:t>
      </w:r>
      <w:smartTag w:uri="urn:schemas-microsoft-com:office:smarttags" w:element="country-region">
        <w:smartTag w:uri="urn:schemas-microsoft-com:office:smarttags" w:element="place">
          <w:r w:rsidRPr="00A418A3">
            <w:t>Israel</w:t>
          </w:r>
        </w:smartTag>
      </w:smartTag>
      <w:r w:rsidRPr="00A418A3">
        <w:t xml:space="preserve"> specifically. However,</w:t>
      </w:r>
      <w:r>
        <w:t xml:space="preserve"> </w:t>
      </w:r>
      <w:r w:rsidRPr="00A418A3">
        <w:t>there are seven instances where there is</w:t>
      </w:r>
      <w:r>
        <w:t xml:space="preserve"> </w:t>
      </w:r>
      <w:r w:rsidRPr="00A418A3">
        <w:t>not a clear indication of who the servant is,</w:t>
      </w:r>
      <w:r>
        <w:t xml:space="preserve"> </w:t>
      </w:r>
      <w:r w:rsidRPr="00A418A3">
        <w:t>but several possibilities have been suggested.</w:t>
      </w:r>
      <w:r>
        <w:t xml:space="preserve"> </w:t>
      </w:r>
      <w:r w:rsidRPr="00A418A3">
        <w:t>The figure could be from the past,</w:t>
      </w:r>
      <w:r>
        <w:t xml:space="preserve"> </w:t>
      </w:r>
      <w:r w:rsidRPr="00A418A3">
        <w:t>part of the present, or someone in the future.</w:t>
      </w:r>
      <w:r>
        <w:t xml:space="preserve"> </w:t>
      </w:r>
      <w:r w:rsidRPr="00A418A3">
        <w:t>The servant may refer to an individual</w:t>
      </w:r>
      <w:r>
        <w:t xml:space="preserve"> </w:t>
      </w:r>
      <w:r w:rsidRPr="00A418A3">
        <w:t>or be a representative of a group. Some</w:t>
      </w:r>
      <w:r>
        <w:t xml:space="preserve"> </w:t>
      </w:r>
      <w:r w:rsidRPr="00A418A3">
        <w:t>suggestions made include the prophet, the</w:t>
      </w:r>
      <w:r>
        <w:t xml:space="preserve"> </w:t>
      </w:r>
      <w:r w:rsidRPr="00A418A3">
        <w:t xml:space="preserve">people of </w:t>
      </w:r>
      <w:smartTag w:uri="urn:schemas-microsoft-com:office:smarttags" w:element="country-region">
        <w:smartTag w:uri="urn:schemas-microsoft-com:office:smarttags" w:element="place">
          <w:r w:rsidRPr="00A418A3">
            <w:t>Israel</w:t>
          </w:r>
        </w:smartTag>
      </w:smartTag>
      <w:r w:rsidRPr="00A418A3">
        <w:t>, the righteous, or perhaps</w:t>
      </w:r>
      <w:r>
        <w:t xml:space="preserve"> </w:t>
      </w:r>
      <w:r w:rsidRPr="00A418A3">
        <w:t>a future person. While the identity of the</w:t>
      </w:r>
      <w:r>
        <w:t xml:space="preserve"> </w:t>
      </w:r>
      <w:r w:rsidRPr="00A418A3">
        <w:t>servant is not always clear, it is clear that</w:t>
      </w:r>
      <w:r>
        <w:t xml:space="preserve"> </w:t>
      </w:r>
      <w:r w:rsidRPr="00A418A3">
        <w:t>this figure knows the will of God, is commissioned</w:t>
      </w:r>
      <w:r>
        <w:t xml:space="preserve"> </w:t>
      </w:r>
      <w:r w:rsidRPr="00A418A3">
        <w:t>to implement justice among the</w:t>
      </w:r>
      <w:r>
        <w:t xml:space="preserve"> </w:t>
      </w:r>
      <w:r w:rsidRPr="00A418A3">
        <w:t>nations, and is chosen to bring God’s salvation</w:t>
      </w:r>
      <w:r>
        <w:t xml:space="preserve"> </w:t>
      </w:r>
      <w:r w:rsidRPr="00A418A3">
        <w:t>to all people. Despite possible persecution,</w:t>
      </w:r>
      <w:r>
        <w:t xml:space="preserve"> </w:t>
      </w:r>
      <w:r w:rsidRPr="00A418A3">
        <w:t>the servant will remain faithful</w:t>
      </w:r>
      <w:r>
        <w:t xml:space="preserve"> </w:t>
      </w:r>
      <w:r w:rsidRPr="00A418A3">
        <w:t>and enjoy God’s protection. Somehow the</w:t>
      </w:r>
      <w:r>
        <w:t xml:space="preserve"> </w:t>
      </w:r>
      <w:r w:rsidRPr="00A418A3">
        <w:t>suffering that the servant will endure provides</w:t>
      </w:r>
      <w:r>
        <w:t xml:space="preserve"> </w:t>
      </w:r>
      <w:r w:rsidRPr="00A418A3">
        <w:t>an opportunity for God to redeem</w:t>
      </w:r>
      <w:r>
        <w:t xml:space="preserve"> </w:t>
      </w:r>
      <w:r w:rsidRPr="00A418A3">
        <w:t>the world. Just as early Christians used the</w:t>
      </w:r>
      <w:r>
        <w:t xml:space="preserve"> </w:t>
      </w:r>
      <w:r w:rsidRPr="00A418A3">
        <w:t>Immanuel prophecy of Isaiah 7:1–17 to</w:t>
      </w:r>
      <w:r>
        <w:t xml:space="preserve"> </w:t>
      </w:r>
      <w:r w:rsidRPr="00A418A3">
        <w:t>give words to their experience of Jesus, so</w:t>
      </w:r>
      <w:r>
        <w:t xml:space="preserve"> </w:t>
      </w:r>
      <w:r w:rsidRPr="00A418A3">
        <w:t>too they turned to the suffering servant</w:t>
      </w:r>
      <w:r>
        <w:t xml:space="preserve"> </w:t>
      </w:r>
      <w:r w:rsidRPr="00A418A3">
        <w:t>songs as they pondered the mystery of</w:t>
      </w:r>
      <w:r>
        <w:t xml:space="preserve"> </w:t>
      </w:r>
      <w:r w:rsidRPr="00A418A3">
        <w:t>Jesus’ Crucifixion.</w:t>
      </w:r>
    </w:p>
    <w:p w:rsidR="00537D3C" w:rsidRDefault="00537D3C" w:rsidP="00537D3C">
      <w:pPr>
        <w:pStyle w:val="A-CH"/>
      </w:pPr>
      <w:r w:rsidRPr="00A418A3">
        <w:t>Isaiah of the Return</w:t>
      </w:r>
    </w:p>
    <w:p w:rsidR="00537D3C" w:rsidRDefault="00537D3C" w:rsidP="00537D3C">
      <w:pPr>
        <w:pStyle w:val="A-Text"/>
      </w:pPr>
      <w:r w:rsidRPr="00A418A3">
        <w:t>The last section of the biblical Book of</w:t>
      </w:r>
      <w:r>
        <w:t xml:space="preserve"> </w:t>
      </w:r>
      <w:r w:rsidRPr="00A418A3">
        <w:t>Isaiah contains the words of another</w:t>
      </w:r>
      <w:r>
        <w:t xml:space="preserve"> </w:t>
      </w:r>
      <w:r w:rsidRPr="00A418A3">
        <w:t>anonymous prophet who spoke to those in</w:t>
      </w:r>
      <w:r>
        <w:t xml:space="preserve"> </w:t>
      </w:r>
      <w:r w:rsidRPr="00A418A3">
        <w:t>Jerusalem trying to rebuild their lives after</w:t>
      </w:r>
      <w:r>
        <w:t xml:space="preserve"> </w:t>
      </w:r>
      <w:r w:rsidRPr="00A418A3">
        <w:t>the Exile. Isaiah of the Return (538–520</w:t>
      </w:r>
      <w:r>
        <w:t xml:space="preserve"> BC</w:t>
      </w:r>
      <w:r w:rsidRPr="00A418A3">
        <w:t>) emphasized the universality of God’s</w:t>
      </w:r>
      <w:r>
        <w:t xml:space="preserve"> </w:t>
      </w:r>
      <w:r w:rsidRPr="00A418A3">
        <w:t>love for all persons. This prophet reassured</w:t>
      </w:r>
      <w:r>
        <w:t xml:space="preserve"> </w:t>
      </w:r>
      <w:r w:rsidRPr="00A418A3">
        <w:t xml:space="preserve">the people that </w:t>
      </w:r>
      <w:smartTag w:uri="urn:schemas-microsoft-com:office:smarttags" w:element="City">
        <w:smartTag w:uri="urn:schemas-microsoft-com:office:smarttags" w:element="place">
          <w:r w:rsidRPr="00A418A3">
            <w:t>Jerusalem</w:t>
          </w:r>
        </w:smartTag>
      </w:smartTag>
      <w:r w:rsidRPr="00A418A3">
        <w:t xml:space="preserve"> would be</w:t>
      </w:r>
      <w:r>
        <w:t xml:space="preserve"> </w:t>
      </w:r>
      <w:r w:rsidRPr="00A418A3">
        <w:t>restored and that it would be a glorious</w:t>
      </w:r>
      <w:r>
        <w:t xml:space="preserve"> </w:t>
      </w:r>
      <w:r w:rsidRPr="00A418A3">
        <w:t>day when this happens. Although the time</w:t>
      </w:r>
      <w:r>
        <w:t xml:space="preserve"> </w:t>
      </w:r>
      <w:r w:rsidRPr="00A418A3">
        <w:t>of rebuilding would be difficult, Isaiah</w:t>
      </w:r>
      <w:r>
        <w:t xml:space="preserve"> </w:t>
      </w:r>
      <w:r w:rsidRPr="00A418A3">
        <w:t>sought to encourage the people to remain</w:t>
      </w:r>
      <w:r>
        <w:t xml:space="preserve"> </w:t>
      </w:r>
      <w:r w:rsidRPr="00A418A3">
        <w:t>faithful. The coming day of God’s completion</w:t>
      </w:r>
      <w:r>
        <w:t xml:space="preserve"> </w:t>
      </w:r>
      <w:r w:rsidRPr="00A418A3">
        <w:t>was imagined in terms of peace and</w:t>
      </w:r>
      <w:r>
        <w:t xml:space="preserve"> </w:t>
      </w:r>
      <w:r w:rsidRPr="00A418A3">
        <w:t>wholeness, when natural enemies would</w:t>
      </w:r>
      <w:r>
        <w:t xml:space="preserve"> </w:t>
      </w:r>
      <w:r w:rsidRPr="00A418A3">
        <w:t>live together in harmony and war would be</w:t>
      </w:r>
      <w:r>
        <w:t xml:space="preserve"> </w:t>
      </w:r>
      <w:r w:rsidRPr="00A418A3">
        <w:t>no more (65:25).</w:t>
      </w:r>
    </w:p>
    <w:p w:rsidR="00537D3C" w:rsidRDefault="00537D3C" w:rsidP="00537D3C">
      <w:pPr>
        <w:pStyle w:val="text"/>
      </w:pPr>
    </w:p>
    <w:p w:rsidR="00537D3C" w:rsidRPr="000143E2" w:rsidRDefault="00537D3C" w:rsidP="00537D3C">
      <w:pPr>
        <w:pStyle w:val="A-References-roman"/>
      </w:pPr>
      <w:r>
        <w:t xml:space="preserve">(This article by Lisa W. Davidson is from </w:t>
      </w:r>
      <w:r w:rsidRPr="000143E2">
        <w:rPr>
          <w:i/>
        </w:rPr>
        <w:t>The Saint Mary’s Press</w:t>
      </w:r>
      <w:r w:rsidRPr="00AD6ECA">
        <w:rPr>
          <w:i/>
          <w:vertAlign w:val="superscript"/>
        </w:rPr>
        <w:t>®</w:t>
      </w:r>
      <w:r w:rsidRPr="000143E2">
        <w:rPr>
          <w:i/>
        </w:rPr>
        <w:t xml:space="preserve"> College Study Bible, New American Bible</w:t>
      </w:r>
      <w:r>
        <w:t xml:space="preserve">, ed. Virginia </w:t>
      </w:r>
      <w:proofErr w:type="spellStart"/>
      <w:r>
        <w:t>Halbur</w:t>
      </w:r>
      <w:proofErr w:type="spellEnd"/>
      <w:r>
        <w:t xml:space="preserve"> [Winona, MN: Saint Mary’s Press, 2006], pages 1027–1030.)</w:t>
      </w: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3" w:rsidRDefault="00416A83" w:rsidP="004D0079">
      <w:r>
        <w:separator/>
      </w:r>
    </w:p>
    <w:p w:rsidR="00416A83" w:rsidRDefault="00416A83"/>
  </w:endnote>
  <w:endnote w:type="continuationSeparator" w:id="0">
    <w:p w:rsidR="00416A83" w:rsidRDefault="00416A83" w:rsidP="004D0079">
      <w:r>
        <w:continuationSeparator/>
      </w:r>
    </w:p>
    <w:p w:rsidR="00416A83" w:rsidRDefault="00416A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E65B5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537D3C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rPr>
                    <w:szCs w:val="18"/>
                  </w:rPr>
                  <w:t xml:space="preserve">Document #: </w:t>
                </w:r>
                <w:r w:rsidR="00537D3C">
                  <w:t>TX001049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E65B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537D3C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="00537D3C">
                  <w:t>TX001049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3" w:rsidRDefault="00416A83" w:rsidP="004D0079">
      <w:r>
        <w:separator/>
      </w:r>
    </w:p>
    <w:p w:rsidR="00416A83" w:rsidRDefault="00416A83"/>
  </w:footnote>
  <w:footnote w:type="continuationSeparator" w:id="0">
    <w:p w:rsidR="00416A83" w:rsidRDefault="00416A83" w:rsidP="004D0079">
      <w:r>
        <w:continuationSeparator/>
      </w:r>
    </w:p>
    <w:p w:rsidR="00416A83" w:rsidRDefault="00416A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C912EA" w:rsidP="00DC08C5">
    <w:pPr>
      <w:pStyle w:val="A-Header-articletitlepage2"/>
    </w:pPr>
    <w:r>
      <w:t>The Book of Isaiah</w:t>
    </w:r>
    <w:r w:rsidR="00BA32E8">
      <w:tab/>
    </w:r>
    <w:r w:rsidR="00BA32E8" w:rsidRPr="00F82D2A">
      <w:t xml:space="preserve">Page | </w:t>
    </w:r>
    <w:fldSimple w:instr=" PAGE   \* MERGEFORMAT ">
      <w:r w:rsidR="009F3740">
        <w:rPr>
          <w:noProof/>
        </w:rPr>
        <w:t>3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40643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37D3C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9F3740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12EA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65B52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rsid w:val="00537D3C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A-doc">
    <w:name w:val="A- doc#"/>
    <w:basedOn w:val="Normal"/>
    <w:qFormat/>
    <w:rsid w:val="00537D3C"/>
    <w:pPr>
      <w:tabs>
        <w:tab w:val="right" w:pos="8550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5953-F9AA-4D08-9F77-4B72D487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18</cp:revision>
  <cp:lastPrinted>2010-01-08T18:19:00Z</cp:lastPrinted>
  <dcterms:created xsi:type="dcterms:W3CDTF">2010-02-02T18:38:00Z</dcterms:created>
  <dcterms:modified xsi:type="dcterms:W3CDTF">2010-02-17T14:26:00Z</dcterms:modified>
</cp:coreProperties>
</file>