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13" w:rsidRDefault="00833F13" w:rsidP="00330ED3">
      <w:pPr>
        <w:pStyle w:val="h2a"/>
      </w:pPr>
      <w:r>
        <w:t xml:space="preserve">Chapter G: </w:t>
      </w:r>
      <w:r w:rsidR="00D26B8E">
        <w:t>Design a</w:t>
      </w:r>
      <w:r w:rsidR="00317ACB">
        <w:t xml:space="preserve"> Monastery</w:t>
      </w:r>
    </w:p>
    <w:p w:rsidR="00536812" w:rsidRDefault="00536812" w:rsidP="00330ED3">
      <w:pPr>
        <w:pStyle w:val="body-firstpara"/>
      </w:pPr>
      <w:r w:rsidRPr="00E519A1">
        <w:t xml:space="preserve">Monasteries were an essential part of society during the </w:t>
      </w:r>
      <w:proofErr w:type="gramStart"/>
      <w:r w:rsidRPr="00E519A1">
        <w:t>Middle</w:t>
      </w:r>
      <w:proofErr w:type="gramEnd"/>
      <w:r w:rsidRPr="00E519A1">
        <w:t xml:space="preserve"> Ages. </w:t>
      </w:r>
      <w:r w:rsidR="009B5F27">
        <w:t xml:space="preserve">They still exist today and follow </w:t>
      </w:r>
      <w:r w:rsidR="001814CD">
        <w:t xml:space="preserve">the </w:t>
      </w:r>
      <w:r w:rsidR="009B5F27">
        <w:t>traditional design</w:t>
      </w:r>
      <w:r w:rsidR="001814CD">
        <w:t xml:space="preserve"> below</w:t>
      </w:r>
      <w:r w:rsidR="009B5F27">
        <w:t xml:space="preserve">. </w:t>
      </w:r>
      <w:r w:rsidR="008D62DD">
        <w:t xml:space="preserve">Fill in and decorate the outline of the monastery. </w:t>
      </w:r>
      <w:r w:rsidR="001814CD">
        <w:t xml:space="preserve">As you decorate, it might be helpful to revisit </w:t>
      </w:r>
      <w:r>
        <w:t>chapter H to remind yourself o</w:t>
      </w:r>
      <w:r w:rsidR="004D6C15">
        <w:t xml:space="preserve">f the kinds of responsibilities </w:t>
      </w:r>
      <w:r>
        <w:t>the monks had</w:t>
      </w:r>
      <w:r w:rsidR="00D26B8E">
        <w:t>.</w:t>
      </w:r>
    </w:p>
    <w:p w:rsidR="00661306" w:rsidRDefault="00661306" w:rsidP="00536812">
      <w:pPr>
        <w:rPr>
          <w:sz w:val="24"/>
          <w:szCs w:val="24"/>
        </w:rPr>
      </w:pPr>
    </w:p>
    <w:p w:rsidR="00661306" w:rsidRDefault="00661306" w:rsidP="00330ED3">
      <w:pPr>
        <w:pStyle w:val="body-firstpara"/>
      </w:pPr>
      <w:r>
        <w:t>Here are terms you may need to know:</w:t>
      </w:r>
    </w:p>
    <w:p w:rsidR="004A6A4A" w:rsidRDefault="00122113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122113">
        <w:rPr>
          <w:sz w:val="24"/>
          <w:szCs w:val="24"/>
        </w:rPr>
        <w:t xml:space="preserve">The </w:t>
      </w:r>
      <w:r w:rsidRPr="00122113">
        <w:rPr>
          <w:i/>
          <w:sz w:val="24"/>
          <w:szCs w:val="24"/>
        </w:rPr>
        <w:t>garth</w:t>
      </w:r>
      <w:r w:rsidRPr="00122113">
        <w:rPr>
          <w:sz w:val="24"/>
          <w:szCs w:val="24"/>
        </w:rPr>
        <w:t xml:space="preserve"> is an interior garden with no roof. </w:t>
      </w:r>
    </w:p>
    <w:p w:rsidR="004A6A4A" w:rsidRDefault="00122113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122113">
        <w:rPr>
          <w:sz w:val="24"/>
          <w:szCs w:val="24"/>
        </w:rPr>
        <w:t xml:space="preserve">The </w:t>
      </w:r>
      <w:r w:rsidRPr="00122113">
        <w:rPr>
          <w:i/>
          <w:sz w:val="24"/>
          <w:szCs w:val="24"/>
        </w:rPr>
        <w:t>refectory</w:t>
      </w:r>
      <w:r w:rsidRPr="00122113">
        <w:rPr>
          <w:sz w:val="24"/>
          <w:szCs w:val="24"/>
        </w:rPr>
        <w:t xml:space="preserve"> is the dining room. Monks ate at long tables and sat on stools with no backs.</w:t>
      </w:r>
    </w:p>
    <w:p w:rsidR="004A6A4A" w:rsidRDefault="00122113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122113">
        <w:rPr>
          <w:sz w:val="24"/>
          <w:szCs w:val="24"/>
        </w:rPr>
        <w:t xml:space="preserve">Each monk or nun has his or her own room, or </w:t>
      </w:r>
      <w:r w:rsidRPr="00122113">
        <w:rPr>
          <w:i/>
          <w:sz w:val="24"/>
          <w:szCs w:val="24"/>
        </w:rPr>
        <w:t>cell,</w:t>
      </w:r>
      <w:r w:rsidRPr="00122113">
        <w:rPr>
          <w:sz w:val="24"/>
          <w:szCs w:val="24"/>
        </w:rPr>
        <w:t xml:space="preserve"> in the area labeled “Cells.”</w:t>
      </w:r>
    </w:p>
    <w:p w:rsidR="004A6A4A" w:rsidRDefault="00122113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122113">
        <w:rPr>
          <w:sz w:val="24"/>
          <w:szCs w:val="24"/>
        </w:rPr>
        <w:t xml:space="preserve">The </w:t>
      </w:r>
      <w:r w:rsidRPr="00122113">
        <w:rPr>
          <w:i/>
          <w:sz w:val="24"/>
          <w:szCs w:val="24"/>
        </w:rPr>
        <w:t>chapter ho</w:t>
      </w:r>
      <w:r w:rsidRPr="00122113">
        <w:rPr>
          <w:sz w:val="24"/>
          <w:szCs w:val="24"/>
        </w:rPr>
        <w:t xml:space="preserve">use is a meeting-room </w:t>
      </w:r>
      <w:r w:rsidR="001814CD">
        <w:rPr>
          <w:sz w:val="24"/>
          <w:szCs w:val="24"/>
        </w:rPr>
        <w:t>where</w:t>
      </w:r>
      <w:r w:rsidRPr="00122113">
        <w:rPr>
          <w:sz w:val="24"/>
          <w:szCs w:val="24"/>
        </w:rPr>
        <w:t xml:space="preserve"> a chapter of the Rule of </w:t>
      </w:r>
      <w:r w:rsidR="001814CD">
        <w:rPr>
          <w:sz w:val="24"/>
          <w:szCs w:val="24"/>
        </w:rPr>
        <w:t>Saint</w:t>
      </w:r>
      <w:r w:rsidRPr="00122113">
        <w:rPr>
          <w:sz w:val="24"/>
          <w:szCs w:val="24"/>
        </w:rPr>
        <w:t xml:space="preserve"> Benedict is read each day and commented on by the abbot</w:t>
      </w:r>
      <w:r w:rsidR="004D6C15">
        <w:rPr>
          <w:sz w:val="24"/>
          <w:szCs w:val="24"/>
        </w:rPr>
        <w:t xml:space="preserve"> or abbess</w:t>
      </w:r>
      <w:r w:rsidRPr="00122113">
        <w:rPr>
          <w:sz w:val="24"/>
          <w:szCs w:val="24"/>
        </w:rPr>
        <w:t>.</w:t>
      </w:r>
    </w:p>
    <w:p w:rsidR="004A6A4A" w:rsidRDefault="00122113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122113">
        <w:rPr>
          <w:sz w:val="24"/>
          <w:szCs w:val="24"/>
        </w:rPr>
        <w:t xml:space="preserve">The </w:t>
      </w:r>
      <w:r w:rsidRPr="00122113">
        <w:rPr>
          <w:i/>
          <w:sz w:val="24"/>
          <w:szCs w:val="24"/>
        </w:rPr>
        <w:t>parlor</w:t>
      </w:r>
      <w:r w:rsidRPr="00122113">
        <w:rPr>
          <w:sz w:val="24"/>
          <w:szCs w:val="24"/>
        </w:rPr>
        <w:t xml:space="preserve"> is a room </w:t>
      </w:r>
      <w:r w:rsidR="001814CD">
        <w:rPr>
          <w:sz w:val="24"/>
          <w:szCs w:val="24"/>
        </w:rPr>
        <w:t>where</w:t>
      </w:r>
      <w:r w:rsidRPr="00122113">
        <w:rPr>
          <w:sz w:val="24"/>
          <w:szCs w:val="24"/>
        </w:rPr>
        <w:t xml:space="preserve"> the abbot or abbess and </w:t>
      </w:r>
      <w:r w:rsidR="001814CD">
        <w:rPr>
          <w:sz w:val="24"/>
          <w:szCs w:val="24"/>
        </w:rPr>
        <w:t xml:space="preserve">the </w:t>
      </w:r>
      <w:r w:rsidRPr="00122113">
        <w:rPr>
          <w:sz w:val="24"/>
          <w:szCs w:val="24"/>
        </w:rPr>
        <w:t xml:space="preserve">monks </w:t>
      </w:r>
      <w:r w:rsidR="001814CD">
        <w:rPr>
          <w:sz w:val="24"/>
          <w:szCs w:val="24"/>
        </w:rPr>
        <w:t>or</w:t>
      </w:r>
      <w:r w:rsidRPr="00122113">
        <w:rPr>
          <w:sz w:val="24"/>
          <w:szCs w:val="24"/>
        </w:rPr>
        <w:t xml:space="preserve"> nuns receive guests.</w:t>
      </w:r>
    </w:p>
    <w:p w:rsidR="004A6A4A" w:rsidRDefault="00122113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122113">
        <w:rPr>
          <w:sz w:val="24"/>
          <w:szCs w:val="24"/>
        </w:rPr>
        <w:t xml:space="preserve">The </w:t>
      </w:r>
      <w:r w:rsidRPr="00122113">
        <w:rPr>
          <w:i/>
          <w:sz w:val="24"/>
          <w:szCs w:val="24"/>
        </w:rPr>
        <w:t>cloisters</w:t>
      </w:r>
      <w:r w:rsidRPr="00122113">
        <w:rPr>
          <w:sz w:val="24"/>
          <w:szCs w:val="24"/>
        </w:rPr>
        <w:t xml:space="preserve"> are covered walkways that surround the garth.</w:t>
      </w:r>
    </w:p>
    <w:p w:rsidR="00E50484" w:rsidRDefault="00E50484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0262AC" w:rsidRDefault="00E50484" w:rsidP="00E50484">
      <w:pPr>
        <w:ind w:left="-126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9078686" cy="5618138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nastery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2883" cy="562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2AC" w:rsidSect="00B416D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10" w:right="900" w:bottom="1350" w:left="19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38C" w:rsidRDefault="00F6238C" w:rsidP="004D0079">
      <w:r>
        <w:separator/>
      </w:r>
    </w:p>
  </w:endnote>
  <w:endnote w:type="continuationSeparator" w:id="0">
    <w:p w:rsidR="00F6238C" w:rsidRDefault="00F6238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08570D" w:rsidP="00F82D2A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7759065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06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</w:t>
                          </w:r>
                          <w:r w:rsidR="005142CB">
                            <w:tab/>
                          </w:r>
                          <w:r w:rsidR="005142CB">
                            <w:tab/>
                          </w:r>
                          <w:r w:rsidR="00F67729">
                            <w:tab/>
                          </w:r>
                          <w:r w:rsidRPr="00C14BC7">
                            <w:t xml:space="preserve">Handout Page | </w:t>
                          </w:r>
                          <w:r w:rsidR="00122113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122113" w:rsidRPr="00C14BC7">
                            <w:fldChar w:fldCharType="separate"/>
                          </w:r>
                          <w:r w:rsidR="00833F13">
                            <w:rPr>
                              <w:noProof/>
                            </w:rPr>
                            <w:t>2</w:t>
                          </w:r>
                          <w:r w:rsidR="00122113" w:rsidRPr="00C14BC7">
                            <w:fldChar w:fldCharType="end"/>
                          </w:r>
                        </w:p>
                        <w:p w:rsidR="002C182D" w:rsidRPr="00346154" w:rsidRDefault="003E7D6E" w:rsidP="00C14BC7">
                          <w:pPr>
                            <w:pStyle w:val="Footer1"/>
                          </w:pPr>
                          <w:r>
                            <w:t>Catholic Connections</w:t>
                          </w:r>
                          <w:r w:rsidR="00C14BC7" w:rsidRPr="00C14BC7">
                            <w:tab/>
                          </w:r>
                          <w:r w:rsidR="005142CB">
                            <w:tab/>
                          </w:r>
                          <w:r w:rsidR="005142CB">
                            <w:tab/>
                            <w:t xml:space="preserve">  </w:t>
                          </w:r>
                          <w:r w:rsidR="00F67729">
                            <w:tab/>
                            <w:t xml:space="preserve">  </w:t>
                          </w:r>
                          <w:r w:rsidR="00C14BC7" w:rsidRPr="00C14BC7">
                            <w:t>Document #: TX00</w:t>
                          </w:r>
                          <w:r>
                            <w:t>5426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610.95pt;height:3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</w:t>
                    </w:r>
                    <w:r w:rsidR="005142CB">
                      <w:tab/>
                    </w:r>
                    <w:r w:rsidR="005142CB">
                      <w:tab/>
                    </w:r>
                    <w:r w:rsidR="00F67729">
                      <w:tab/>
                    </w:r>
                    <w:r w:rsidRPr="00C14BC7">
                      <w:t xml:space="preserve">Handout Page | </w:t>
                    </w:r>
                    <w:r w:rsidR="00122113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122113" w:rsidRPr="00C14BC7">
                      <w:fldChar w:fldCharType="separate"/>
                    </w:r>
                    <w:r w:rsidR="00833F13">
                      <w:rPr>
                        <w:noProof/>
                      </w:rPr>
                      <w:t>2</w:t>
                    </w:r>
                    <w:r w:rsidR="00122113" w:rsidRPr="00C14BC7">
                      <w:fldChar w:fldCharType="end"/>
                    </w:r>
                  </w:p>
                  <w:p w:rsidR="002C182D" w:rsidRPr="00346154" w:rsidRDefault="003E7D6E" w:rsidP="00C14BC7">
                    <w:pPr>
                      <w:pStyle w:val="Footer1"/>
                    </w:pPr>
                    <w:r>
                      <w:t>Catholic Connections</w:t>
                    </w:r>
                    <w:r w:rsidR="00C14BC7" w:rsidRPr="00C14BC7">
                      <w:tab/>
                    </w:r>
                    <w:r w:rsidR="005142CB">
                      <w:tab/>
                    </w:r>
                    <w:r w:rsidR="005142CB">
                      <w:tab/>
                      <w:t xml:space="preserve">  </w:t>
                    </w:r>
                    <w:r w:rsidR="00F67729">
                      <w:tab/>
                      <w:t xml:space="preserve">  </w:t>
                    </w:r>
                    <w:r w:rsidR="00C14BC7" w:rsidRPr="00C14BC7">
                      <w:t>Document #: TX00</w:t>
                    </w:r>
                    <w:r>
                      <w:t>5426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D6E" w:rsidRDefault="003E7D6E">
    <w:pPr>
      <w:pStyle w:val="Footer"/>
    </w:pPr>
  </w:p>
  <w:p w:rsidR="002C182D" w:rsidRDefault="0008570D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7701280" cy="6096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128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640" w:rsidRPr="00361F3A" w:rsidRDefault="00CA2640" w:rsidP="00CA2640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61F3A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© 2015 by Saint Mary’s Press</w:t>
                          </w:r>
                        </w:p>
                        <w:p w:rsidR="00CA2640" w:rsidRPr="00361F3A" w:rsidRDefault="00CA2640" w:rsidP="00CA2640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61F3A">
                            <w:rPr>
                              <w:sz w:val="18"/>
                              <w:szCs w:val="18"/>
                            </w:rPr>
                            <w:t>Catholic Connections</w:t>
                          </w:r>
                          <w:r w:rsidRPr="00361F3A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  <w:r w:rsidR="005142CB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  <w:r w:rsidR="005142CB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  <w:r w:rsidR="005142CB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  <w:r w:rsidRPr="00361F3A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361F3A">
                            <w:rPr>
                              <w:rFonts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Pr="00361F3A">
                            <w:rPr>
                              <w:sz w:val="18"/>
                              <w:szCs w:val="18"/>
                            </w:rPr>
                            <w:t>00542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</w:p>
                        <w:p w:rsidR="00CA2640" w:rsidRPr="000E1ADA" w:rsidRDefault="00CA2640" w:rsidP="00CA2640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2.85pt;width:606.4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LwuQ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" filled="f" stroked="f">
              <v:textbox>
                <w:txbxContent>
                  <w:p w:rsidR="00CA2640" w:rsidRPr="00361F3A" w:rsidRDefault="00CA2640" w:rsidP="00CA2640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361F3A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© 2015 by Saint Mary’s Press</w:t>
                    </w:r>
                  </w:p>
                  <w:p w:rsidR="00CA2640" w:rsidRPr="00361F3A" w:rsidRDefault="00CA2640" w:rsidP="00CA2640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61F3A">
                      <w:rPr>
                        <w:sz w:val="18"/>
                        <w:szCs w:val="18"/>
                      </w:rPr>
                      <w:t>Catholic Connections</w:t>
                    </w:r>
                    <w:r w:rsidRPr="00361F3A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ab/>
                    </w:r>
                    <w:r w:rsidR="005142CB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ab/>
                    </w:r>
                    <w:r w:rsidR="005142CB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ab/>
                    </w:r>
                    <w:r w:rsidR="005142CB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ab/>
                    </w:r>
                    <w:r w:rsidRPr="00361F3A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361F3A">
                      <w:rPr>
                        <w:rFonts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Pr="00361F3A">
                      <w:rPr>
                        <w:sz w:val="18"/>
                        <w:szCs w:val="18"/>
                      </w:rPr>
                      <w:t>00542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</w:p>
                  <w:p w:rsidR="00CA2640" w:rsidRPr="000E1ADA" w:rsidRDefault="00CA2640" w:rsidP="00CA2640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A2640" w:rsidRPr="00E7545A">
      <w:rPr>
        <w:noProof/>
      </w:rPr>
      <w:drawing>
        <wp:inline distT="0" distB="0" distL="0" distR="0" wp14:anchorId="53A50569" wp14:editId="7CCD7212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38C" w:rsidRDefault="00F6238C" w:rsidP="004D0079">
      <w:r>
        <w:separator/>
      </w:r>
    </w:p>
  </w:footnote>
  <w:footnote w:type="continuationSeparator" w:id="0">
    <w:p w:rsidR="00F6238C" w:rsidRDefault="00F6238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88" w:rsidRDefault="007D066C" w:rsidP="00CB6B1F">
    <w:pPr>
      <w:pStyle w:val="Header2"/>
      <w:spacing w:after="240"/>
    </w:pPr>
    <w:r>
      <w:t>Design a Monastery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84" w:rsidRPr="00131C41" w:rsidRDefault="003E7D6E" w:rsidP="00330ED3">
    <w:pPr>
      <w:pStyle w:val="Header1"/>
    </w:pPr>
    <w:r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3A17504"/>
    <w:multiLevelType w:val="hybridMultilevel"/>
    <w:tmpl w:val="23B88CD6"/>
    <w:lvl w:ilvl="0" w:tplc="043CD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76120"/>
    <w:multiLevelType w:val="hybridMultilevel"/>
    <w:tmpl w:val="A24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40D4"/>
    <w:multiLevelType w:val="hybridMultilevel"/>
    <w:tmpl w:val="C8EC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58F4EC8"/>
    <w:multiLevelType w:val="hybridMultilevel"/>
    <w:tmpl w:val="6D4A2C7E"/>
    <w:lvl w:ilvl="0" w:tplc="D0C6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715077"/>
    <w:multiLevelType w:val="hybridMultilevel"/>
    <w:tmpl w:val="F6DE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9">
    <w:nsid w:val="2A6106DE"/>
    <w:multiLevelType w:val="hybridMultilevel"/>
    <w:tmpl w:val="F252C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2609E"/>
    <w:multiLevelType w:val="hybridMultilevel"/>
    <w:tmpl w:val="B46E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A621C"/>
    <w:multiLevelType w:val="hybridMultilevel"/>
    <w:tmpl w:val="CFC2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D15B1"/>
    <w:multiLevelType w:val="hybridMultilevel"/>
    <w:tmpl w:val="C542E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F79A9"/>
    <w:multiLevelType w:val="hybridMultilevel"/>
    <w:tmpl w:val="B74C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051DB"/>
    <w:multiLevelType w:val="hybridMultilevel"/>
    <w:tmpl w:val="FF980A5A"/>
    <w:lvl w:ilvl="0" w:tplc="9C447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671A12"/>
    <w:multiLevelType w:val="hybridMultilevel"/>
    <w:tmpl w:val="CC00974E"/>
    <w:lvl w:ilvl="0" w:tplc="230CF6D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F227A6"/>
    <w:multiLevelType w:val="hybridMultilevel"/>
    <w:tmpl w:val="2FAE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86F9E"/>
    <w:multiLevelType w:val="hybridMultilevel"/>
    <w:tmpl w:val="3E98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724F5"/>
    <w:multiLevelType w:val="hybridMultilevel"/>
    <w:tmpl w:val="189A3902"/>
    <w:lvl w:ilvl="0" w:tplc="39E0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2263D"/>
    <w:multiLevelType w:val="hybridMultilevel"/>
    <w:tmpl w:val="82E88B16"/>
    <w:lvl w:ilvl="0" w:tplc="2E943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EE4CBB"/>
    <w:multiLevelType w:val="hybridMultilevel"/>
    <w:tmpl w:val="D6701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3449D"/>
    <w:multiLevelType w:val="hybridMultilevel"/>
    <w:tmpl w:val="F634C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F6685"/>
    <w:multiLevelType w:val="hybridMultilevel"/>
    <w:tmpl w:val="0504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4"/>
  </w:num>
  <w:num w:numId="5">
    <w:abstractNumId w:val="8"/>
  </w:num>
  <w:num w:numId="6">
    <w:abstractNumId w:val="1"/>
  </w:num>
  <w:num w:numId="7">
    <w:abstractNumId w:val="15"/>
  </w:num>
  <w:num w:numId="8">
    <w:abstractNumId w:val="14"/>
  </w:num>
  <w:num w:numId="9">
    <w:abstractNumId w:val="6"/>
  </w:num>
  <w:num w:numId="10">
    <w:abstractNumId w:val="19"/>
  </w:num>
  <w:num w:numId="11">
    <w:abstractNumId w:val="12"/>
  </w:num>
  <w:num w:numId="12">
    <w:abstractNumId w:val="17"/>
  </w:num>
  <w:num w:numId="13">
    <w:abstractNumId w:val="7"/>
  </w:num>
  <w:num w:numId="14">
    <w:abstractNumId w:val="9"/>
  </w:num>
  <w:num w:numId="15">
    <w:abstractNumId w:val="11"/>
  </w:num>
  <w:num w:numId="16">
    <w:abstractNumId w:val="22"/>
  </w:num>
  <w:num w:numId="17">
    <w:abstractNumId w:val="13"/>
  </w:num>
  <w:num w:numId="18">
    <w:abstractNumId w:val="3"/>
  </w:num>
  <w:num w:numId="19">
    <w:abstractNumId w:val="10"/>
  </w:num>
  <w:num w:numId="20">
    <w:abstractNumId w:val="20"/>
  </w:num>
  <w:num w:numId="21">
    <w:abstractNumId w:val="16"/>
  </w:num>
  <w:num w:numId="22">
    <w:abstractNumId w:val="21"/>
  </w:num>
  <w:num w:numId="23">
    <w:abstractNumId w:val="18"/>
  </w:num>
  <w:num w:numId="2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6DF9"/>
    <w:rsid w:val="000174A3"/>
    <w:rsid w:val="00025B5B"/>
    <w:rsid w:val="000262AC"/>
    <w:rsid w:val="000262AD"/>
    <w:rsid w:val="00027333"/>
    <w:rsid w:val="000318AE"/>
    <w:rsid w:val="000560E4"/>
    <w:rsid w:val="00063D93"/>
    <w:rsid w:val="00084EB9"/>
    <w:rsid w:val="0008570D"/>
    <w:rsid w:val="00093CB0"/>
    <w:rsid w:val="000A58D2"/>
    <w:rsid w:val="000B0484"/>
    <w:rsid w:val="000B4E68"/>
    <w:rsid w:val="000C29AD"/>
    <w:rsid w:val="000C37C0"/>
    <w:rsid w:val="000C4001"/>
    <w:rsid w:val="000C5F25"/>
    <w:rsid w:val="000C6025"/>
    <w:rsid w:val="000E1ADA"/>
    <w:rsid w:val="000E564B"/>
    <w:rsid w:val="000E5B7A"/>
    <w:rsid w:val="000E621C"/>
    <w:rsid w:val="000F6CCE"/>
    <w:rsid w:val="00103E1C"/>
    <w:rsid w:val="001041F7"/>
    <w:rsid w:val="00116131"/>
    <w:rsid w:val="00122113"/>
    <w:rsid w:val="00122197"/>
    <w:rsid w:val="001309E6"/>
    <w:rsid w:val="00131C41"/>
    <w:rsid w:val="001334C6"/>
    <w:rsid w:val="001379AD"/>
    <w:rsid w:val="00152401"/>
    <w:rsid w:val="00172011"/>
    <w:rsid w:val="001735A9"/>
    <w:rsid w:val="00175D31"/>
    <w:rsid w:val="00177622"/>
    <w:rsid w:val="001814CD"/>
    <w:rsid w:val="00184D6B"/>
    <w:rsid w:val="001853FF"/>
    <w:rsid w:val="001869C3"/>
    <w:rsid w:val="0019539C"/>
    <w:rsid w:val="001C0A8C"/>
    <w:rsid w:val="001C0EF4"/>
    <w:rsid w:val="001C5C82"/>
    <w:rsid w:val="001D0A2F"/>
    <w:rsid w:val="001E64A9"/>
    <w:rsid w:val="001E71F1"/>
    <w:rsid w:val="001F27F5"/>
    <w:rsid w:val="001F322F"/>
    <w:rsid w:val="001F5827"/>
    <w:rsid w:val="001F7384"/>
    <w:rsid w:val="00220CA1"/>
    <w:rsid w:val="00224351"/>
    <w:rsid w:val="00225B1E"/>
    <w:rsid w:val="00231C40"/>
    <w:rsid w:val="00233B66"/>
    <w:rsid w:val="00250ECD"/>
    <w:rsid w:val="00250ECE"/>
    <w:rsid w:val="00254E02"/>
    <w:rsid w:val="00261080"/>
    <w:rsid w:val="00263CA5"/>
    <w:rsid w:val="00265087"/>
    <w:rsid w:val="00272AE8"/>
    <w:rsid w:val="00284A63"/>
    <w:rsid w:val="002861FB"/>
    <w:rsid w:val="00292C4F"/>
    <w:rsid w:val="002A4E6A"/>
    <w:rsid w:val="002B460E"/>
    <w:rsid w:val="002B5E69"/>
    <w:rsid w:val="002C182D"/>
    <w:rsid w:val="002C4C8E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5B89"/>
    <w:rsid w:val="0030775E"/>
    <w:rsid w:val="00310D8A"/>
    <w:rsid w:val="0031278E"/>
    <w:rsid w:val="003157D0"/>
    <w:rsid w:val="00317280"/>
    <w:rsid w:val="00317ACB"/>
    <w:rsid w:val="00321D64"/>
    <w:rsid w:val="003236A3"/>
    <w:rsid w:val="00326542"/>
    <w:rsid w:val="00330ED3"/>
    <w:rsid w:val="003365CF"/>
    <w:rsid w:val="00340334"/>
    <w:rsid w:val="00340D9D"/>
    <w:rsid w:val="00346154"/>
    <w:rsid w:val="003477AC"/>
    <w:rsid w:val="003515E6"/>
    <w:rsid w:val="00352920"/>
    <w:rsid w:val="0037014E"/>
    <w:rsid w:val="003739CB"/>
    <w:rsid w:val="0038139E"/>
    <w:rsid w:val="003826EA"/>
    <w:rsid w:val="0039106A"/>
    <w:rsid w:val="003A3C97"/>
    <w:rsid w:val="003B0E7A"/>
    <w:rsid w:val="003D381C"/>
    <w:rsid w:val="003E7D6E"/>
    <w:rsid w:val="003F5CF4"/>
    <w:rsid w:val="00403FB9"/>
    <w:rsid w:val="0040405E"/>
    <w:rsid w:val="00405DC9"/>
    <w:rsid w:val="0041187C"/>
    <w:rsid w:val="00414993"/>
    <w:rsid w:val="00423B78"/>
    <w:rsid w:val="00430ECE"/>
    <w:rsid w:val="004311A3"/>
    <w:rsid w:val="004430F1"/>
    <w:rsid w:val="00454A1D"/>
    <w:rsid w:val="0046012B"/>
    <w:rsid w:val="00460918"/>
    <w:rsid w:val="00460F25"/>
    <w:rsid w:val="00475571"/>
    <w:rsid w:val="00480263"/>
    <w:rsid w:val="004847EF"/>
    <w:rsid w:val="004870B6"/>
    <w:rsid w:val="004A1D32"/>
    <w:rsid w:val="004A6A4A"/>
    <w:rsid w:val="004A7DE2"/>
    <w:rsid w:val="004B2508"/>
    <w:rsid w:val="004B703E"/>
    <w:rsid w:val="004C2623"/>
    <w:rsid w:val="004C5561"/>
    <w:rsid w:val="004D0079"/>
    <w:rsid w:val="004D6C15"/>
    <w:rsid w:val="004D74F6"/>
    <w:rsid w:val="004D7A2E"/>
    <w:rsid w:val="004E50C4"/>
    <w:rsid w:val="004E5DFC"/>
    <w:rsid w:val="004F0DBF"/>
    <w:rsid w:val="00500FAD"/>
    <w:rsid w:val="005142CB"/>
    <w:rsid w:val="00531116"/>
    <w:rsid w:val="00533B36"/>
    <w:rsid w:val="00536812"/>
    <w:rsid w:val="00545244"/>
    <w:rsid w:val="0055536D"/>
    <w:rsid w:val="00555EA6"/>
    <w:rsid w:val="00560CF5"/>
    <w:rsid w:val="00577005"/>
    <w:rsid w:val="005812B0"/>
    <w:rsid w:val="005A0D08"/>
    <w:rsid w:val="005A110B"/>
    <w:rsid w:val="005A4359"/>
    <w:rsid w:val="005A6944"/>
    <w:rsid w:val="005D4C0D"/>
    <w:rsid w:val="005E0C08"/>
    <w:rsid w:val="005E5669"/>
    <w:rsid w:val="005F01C5"/>
    <w:rsid w:val="005F39D2"/>
    <w:rsid w:val="005F599B"/>
    <w:rsid w:val="005F751F"/>
    <w:rsid w:val="0060239C"/>
    <w:rsid w:val="006023C9"/>
    <w:rsid w:val="0060248C"/>
    <w:rsid w:val="0060453A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56F15"/>
    <w:rsid w:val="006609CF"/>
    <w:rsid w:val="00661306"/>
    <w:rsid w:val="006657B4"/>
    <w:rsid w:val="00681256"/>
    <w:rsid w:val="00684754"/>
    <w:rsid w:val="0069306F"/>
    <w:rsid w:val="006A2A70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77BEE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943D8"/>
    <w:rsid w:val="00797009"/>
    <w:rsid w:val="007B7843"/>
    <w:rsid w:val="007D066C"/>
    <w:rsid w:val="007D41EB"/>
    <w:rsid w:val="007E01EA"/>
    <w:rsid w:val="007E27BF"/>
    <w:rsid w:val="007E461F"/>
    <w:rsid w:val="007F1ADF"/>
    <w:rsid w:val="007F1D2D"/>
    <w:rsid w:val="00803F18"/>
    <w:rsid w:val="008111FA"/>
    <w:rsid w:val="00811A84"/>
    <w:rsid w:val="00820449"/>
    <w:rsid w:val="0082780E"/>
    <w:rsid w:val="00833F13"/>
    <w:rsid w:val="00842BAE"/>
    <w:rsid w:val="00847B4C"/>
    <w:rsid w:val="00852B28"/>
    <w:rsid w:val="008541FB"/>
    <w:rsid w:val="0085547F"/>
    <w:rsid w:val="00855C22"/>
    <w:rsid w:val="00861A93"/>
    <w:rsid w:val="00863064"/>
    <w:rsid w:val="00883D20"/>
    <w:rsid w:val="00892A84"/>
    <w:rsid w:val="008A5FEE"/>
    <w:rsid w:val="008B0646"/>
    <w:rsid w:val="008B14A0"/>
    <w:rsid w:val="008C00CC"/>
    <w:rsid w:val="008C10BF"/>
    <w:rsid w:val="008C5286"/>
    <w:rsid w:val="008C77FF"/>
    <w:rsid w:val="008D10BC"/>
    <w:rsid w:val="008D62DD"/>
    <w:rsid w:val="008E1740"/>
    <w:rsid w:val="008E4AB0"/>
    <w:rsid w:val="008F12F7"/>
    <w:rsid w:val="008F22A0"/>
    <w:rsid w:val="008F58B2"/>
    <w:rsid w:val="009009D7"/>
    <w:rsid w:val="009064EC"/>
    <w:rsid w:val="00927F4D"/>
    <w:rsid w:val="00933E81"/>
    <w:rsid w:val="00945A73"/>
    <w:rsid w:val="009561A3"/>
    <w:rsid w:val="009563C5"/>
    <w:rsid w:val="00972002"/>
    <w:rsid w:val="00972BF9"/>
    <w:rsid w:val="0097779B"/>
    <w:rsid w:val="009812C0"/>
    <w:rsid w:val="009827A3"/>
    <w:rsid w:val="0099377E"/>
    <w:rsid w:val="0099562E"/>
    <w:rsid w:val="009A47E9"/>
    <w:rsid w:val="009B26AE"/>
    <w:rsid w:val="009B5F27"/>
    <w:rsid w:val="009C7F08"/>
    <w:rsid w:val="009D1AC0"/>
    <w:rsid w:val="009D36BA"/>
    <w:rsid w:val="009F2BD3"/>
    <w:rsid w:val="009F4DF6"/>
    <w:rsid w:val="009F6E7E"/>
    <w:rsid w:val="00A00D1F"/>
    <w:rsid w:val="00A05F2B"/>
    <w:rsid w:val="00A072A2"/>
    <w:rsid w:val="00A234BF"/>
    <w:rsid w:val="00A269ED"/>
    <w:rsid w:val="00A26E43"/>
    <w:rsid w:val="00A4014C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37E0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412F"/>
    <w:rsid w:val="00B3458B"/>
    <w:rsid w:val="00B416D1"/>
    <w:rsid w:val="00B443C3"/>
    <w:rsid w:val="00B45A03"/>
    <w:rsid w:val="00B46A58"/>
    <w:rsid w:val="00B47B42"/>
    <w:rsid w:val="00B51054"/>
    <w:rsid w:val="00B56C33"/>
    <w:rsid w:val="00B56D9F"/>
    <w:rsid w:val="00B572B7"/>
    <w:rsid w:val="00B74AF2"/>
    <w:rsid w:val="00B77E35"/>
    <w:rsid w:val="00B83DD6"/>
    <w:rsid w:val="00B8703C"/>
    <w:rsid w:val="00B94979"/>
    <w:rsid w:val="00BA0B6C"/>
    <w:rsid w:val="00BA2758"/>
    <w:rsid w:val="00BA369C"/>
    <w:rsid w:val="00BB216E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3896"/>
    <w:rsid w:val="00C13D27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A2640"/>
    <w:rsid w:val="00CB6B1F"/>
    <w:rsid w:val="00CC176C"/>
    <w:rsid w:val="00CC5843"/>
    <w:rsid w:val="00CD1FEA"/>
    <w:rsid w:val="00CD2136"/>
    <w:rsid w:val="00CD773E"/>
    <w:rsid w:val="00CF213E"/>
    <w:rsid w:val="00D030D2"/>
    <w:rsid w:val="00D04A29"/>
    <w:rsid w:val="00D06208"/>
    <w:rsid w:val="00D07A02"/>
    <w:rsid w:val="00D105EA"/>
    <w:rsid w:val="00D139D1"/>
    <w:rsid w:val="00D14D22"/>
    <w:rsid w:val="00D15F6B"/>
    <w:rsid w:val="00D26B8E"/>
    <w:rsid w:val="00D45298"/>
    <w:rsid w:val="00D55BAF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50484"/>
    <w:rsid w:val="00E519A1"/>
    <w:rsid w:val="00E667AB"/>
    <w:rsid w:val="00E709A5"/>
    <w:rsid w:val="00E71D43"/>
    <w:rsid w:val="00E74297"/>
    <w:rsid w:val="00E7545A"/>
    <w:rsid w:val="00EA1709"/>
    <w:rsid w:val="00EB1125"/>
    <w:rsid w:val="00EB4A79"/>
    <w:rsid w:val="00EC358B"/>
    <w:rsid w:val="00EC52EC"/>
    <w:rsid w:val="00ED5C13"/>
    <w:rsid w:val="00EE07AB"/>
    <w:rsid w:val="00EE0D45"/>
    <w:rsid w:val="00EE658A"/>
    <w:rsid w:val="00EF0658"/>
    <w:rsid w:val="00EF441F"/>
    <w:rsid w:val="00EF6C5F"/>
    <w:rsid w:val="00F03F86"/>
    <w:rsid w:val="00F06D17"/>
    <w:rsid w:val="00F07522"/>
    <w:rsid w:val="00F25554"/>
    <w:rsid w:val="00F311B8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238C"/>
    <w:rsid w:val="00F659B3"/>
    <w:rsid w:val="00F67729"/>
    <w:rsid w:val="00F713FF"/>
    <w:rsid w:val="00F7282A"/>
    <w:rsid w:val="00F80D72"/>
    <w:rsid w:val="00F82D2A"/>
    <w:rsid w:val="00F878AF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3DE0"/>
    <w:rsid w:val="00FF0084"/>
    <w:rsid w:val="00FF062F"/>
    <w:rsid w:val="00FF27C6"/>
    <w:rsid w:val="00FF54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AC20D779-F094-455F-BC86-969C235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4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1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330ED3"/>
    <w:pPr>
      <w:spacing w:line="276" w:lineRule="auto"/>
    </w:pPr>
    <w:rPr>
      <w:sz w:val="24"/>
    </w:rPr>
  </w:style>
  <w:style w:type="character" w:customStyle="1" w:styleId="body-firstparaChar">
    <w:name w:val="body-firstpara Char"/>
    <w:basedOn w:val="DefaultParagraphFont"/>
    <w:link w:val="body-firstpara"/>
    <w:rsid w:val="00330ED3"/>
    <w:rPr>
      <w:rFonts w:ascii="Arial" w:eastAsia="Times New Roman" w:hAnsi="Arial" w:cs="Times New Roman"/>
      <w:sz w:val="24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3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5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paragraph" w:styleId="ListParagraph">
    <w:name w:val="List Paragraph"/>
    <w:basedOn w:val="Normal"/>
    <w:uiPriority w:val="34"/>
    <w:qFormat/>
    <w:locked/>
    <w:rsid w:val="003515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locked/>
    <w:rsid w:val="000E5B7A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311B8"/>
    <w:rPr>
      <w:rFonts w:ascii="Book Antiqua" w:hAnsi="Book Antiqu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1B8"/>
    <w:rPr>
      <w:rFonts w:ascii="Book Antiqua" w:eastAsia="Times New Roman" w:hAnsi="Book Antiqua" w:cs="Times New Roman"/>
      <w:sz w:val="20"/>
      <w:szCs w:val="20"/>
    </w:rPr>
  </w:style>
  <w:style w:type="table" w:styleId="TableGrid">
    <w:name w:val="Table Grid"/>
    <w:basedOn w:val="TableNormal"/>
    <w:uiPriority w:val="59"/>
    <w:locked/>
    <w:rsid w:val="00ED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1814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814CD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4C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81D7-90FC-4F5B-A2F1-C2665F31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5</cp:revision>
  <cp:lastPrinted>2015-05-22T21:40:00Z</cp:lastPrinted>
  <dcterms:created xsi:type="dcterms:W3CDTF">2015-05-22T21:38:00Z</dcterms:created>
  <dcterms:modified xsi:type="dcterms:W3CDTF">2015-05-27T15:28:00Z</dcterms:modified>
</cp:coreProperties>
</file>