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347DE" w14:textId="77777777" w:rsidR="008E50BF" w:rsidRPr="00F145BF" w:rsidRDefault="008E50BF" w:rsidP="00F145BF">
      <w:pPr>
        <w:pStyle w:val="A-BH"/>
      </w:pPr>
      <w:r w:rsidRPr="00F145BF">
        <w:t>Vocabulary for Unit 1</w:t>
      </w:r>
    </w:p>
    <w:p w14:paraId="1148BB7C" w14:textId="77777777" w:rsidR="008E50BF" w:rsidRPr="00F145BF" w:rsidRDefault="008E50BF" w:rsidP="00F145BF">
      <w:pPr>
        <w:pStyle w:val="A-Text"/>
      </w:pPr>
      <w:r w:rsidRPr="00F145BF">
        <w:rPr>
          <w:b/>
          <w:bCs/>
        </w:rPr>
        <w:t xml:space="preserve">Advent:  </w:t>
      </w:r>
      <w:r w:rsidRPr="00F145BF">
        <w:t>The four-week liturgical season during which Christians prepare themselves for the celebration of Christmas.</w:t>
      </w:r>
    </w:p>
    <w:p w14:paraId="2E4D417D" w14:textId="77777777" w:rsidR="008E50BF" w:rsidRPr="00F145BF" w:rsidRDefault="008E50BF" w:rsidP="00F145BF">
      <w:pPr>
        <w:pStyle w:val="A-Text"/>
      </w:pPr>
    </w:p>
    <w:p w14:paraId="64D63026" w14:textId="77777777" w:rsidR="008E50BF" w:rsidRPr="00F145BF" w:rsidRDefault="008E50BF" w:rsidP="00F145BF">
      <w:pPr>
        <w:pStyle w:val="A-Text"/>
      </w:pPr>
      <w:r w:rsidRPr="00F145BF">
        <w:rPr>
          <w:b/>
          <w:bCs/>
        </w:rPr>
        <w:t>Christmas:</w:t>
      </w:r>
      <w:r w:rsidRPr="00F145BF">
        <w:t xml:space="preserve">  The feast day on which Christians celebrate the birth of Jesus; also refers to the liturgical season that immediately follows Christmas Day.</w:t>
      </w:r>
    </w:p>
    <w:p w14:paraId="0802168C" w14:textId="77777777" w:rsidR="008E50BF" w:rsidRPr="00F145BF" w:rsidRDefault="008E50BF" w:rsidP="00F145BF">
      <w:pPr>
        <w:pStyle w:val="A-Text"/>
      </w:pPr>
    </w:p>
    <w:p w14:paraId="5327AC2F" w14:textId="77777777" w:rsidR="008E50BF" w:rsidRPr="00F145BF" w:rsidRDefault="008E50BF" w:rsidP="00F145BF">
      <w:pPr>
        <w:pStyle w:val="A-Text"/>
      </w:pPr>
      <w:r w:rsidRPr="00F145BF">
        <w:rPr>
          <w:b/>
          <w:bCs/>
        </w:rPr>
        <w:t>Eastern Catholic Churches</w:t>
      </w:r>
      <w:r w:rsidRPr="00FB1024">
        <w:rPr>
          <w:b/>
        </w:rPr>
        <w:t>:</w:t>
      </w:r>
      <w:r w:rsidRPr="00F145BF">
        <w:t xml:space="preserve">  The twenty-one Churches of the East, with their own theological, liturgical, and administrative traditions</w:t>
      </w:r>
      <w:r w:rsidR="005D0446">
        <w:t>,</w:t>
      </w:r>
      <w:r w:rsidRPr="00F145BF">
        <w:t xml:space="preserve"> in union with the universal Catholic Church and </w:t>
      </w:r>
      <w:r w:rsidR="00300AB5">
        <w:t xml:space="preserve">her </w:t>
      </w:r>
      <w:r w:rsidRPr="00F145BF">
        <w:t>head, the Bishop of Rome.</w:t>
      </w:r>
    </w:p>
    <w:p w14:paraId="3405712C" w14:textId="77777777" w:rsidR="008E50BF" w:rsidRPr="00F145BF" w:rsidRDefault="008E50BF" w:rsidP="00F145BF">
      <w:pPr>
        <w:pStyle w:val="A-Text"/>
      </w:pPr>
    </w:p>
    <w:p w14:paraId="4FD3869E" w14:textId="77777777" w:rsidR="008E50BF" w:rsidRPr="00F145BF" w:rsidRDefault="008E50BF" w:rsidP="00F145BF">
      <w:pPr>
        <w:pStyle w:val="A-Text"/>
      </w:pPr>
      <w:r w:rsidRPr="00F145BF">
        <w:rPr>
          <w:b/>
          <w:bCs/>
        </w:rPr>
        <w:t xml:space="preserve">Epiphany:  </w:t>
      </w:r>
      <w:r w:rsidRPr="00F145BF">
        <w:t>A feast day celebrating the visit of the Magi to the infant Jesus and the revelation of the Savior to the Gentiles. Originally celebrated on the twelfth day of Christmas (January 6), Epiphany is now celebrated on the Sunday between January 2 and January 8.</w:t>
      </w:r>
    </w:p>
    <w:p w14:paraId="00E028E1" w14:textId="77777777" w:rsidR="008E50BF" w:rsidRPr="00F145BF" w:rsidRDefault="008E50BF" w:rsidP="00F145BF">
      <w:pPr>
        <w:pStyle w:val="A-Text"/>
      </w:pPr>
    </w:p>
    <w:p w14:paraId="328CEC2C" w14:textId="77777777" w:rsidR="008E50BF" w:rsidRPr="00F145BF" w:rsidRDefault="008E50BF" w:rsidP="00F145BF">
      <w:pPr>
        <w:pStyle w:val="A-Text"/>
      </w:pPr>
      <w:r w:rsidRPr="00F145BF">
        <w:rPr>
          <w:b/>
          <w:bCs/>
        </w:rPr>
        <w:t xml:space="preserve">icon: </w:t>
      </w:r>
      <w:r w:rsidRPr="00F145BF">
        <w:t xml:space="preserve"> From a Greek word meaning “to resemble”; a pictorial representation or image of a religious figure or event typically painted on a wooden panel and used in the prayer and worship of Eastern Christians.</w:t>
      </w:r>
    </w:p>
    <w:p w14:paraId="634D22CF" w14:textId="77777777" w:rsidR="008E50BF" w:rsidRPr="00F145BF" w:rsidRDefault="008E50BF" w:rsidP="00F145BF">
      <w:pPr>
        <w:pStyle w:val="A-Text"/>
      </w:pPr>
    </w:p>
    <w:p w14:paraId="213D47D7" w14:textId="77777777" w:rsidR="008E50BF" w:rsidRPr="00F145BF" w:rsidRDefault="008E50BF" w:rsidP="00F145BF">
      <w:pPr>
        <w:pStyle w:val="A-Text"/>
        <w:rPr>
          <w:color w:val="000000"/>
        </w:rPr>
      </w:pPr>
      <w:r w:rsidRPr="00F145BF">
        <w:rPr>
          <w:b/>
          <w:bCs/>
        </w:rPr>
        <w:t>Lent:</w:t>
      </w:r>
      <w:r w:rsidRPr="00F145BF">
        <w:t xml:space="preserve">  Traditionally, the span of forty days (excepting Sundays) between Ash Wednesday and Easter Sunday. In the official Church calendar, Lent begins with Ash Wednesday and ends on Holy Thursday evening with the celebration of the Mass of the Lord’s Supper. It is followed by the Triduum, the three days of the Lord’s Passion, death, and Resurrection. Lent is the season during which believers focus on conversion, turning toward God more completely in their lives.</w:t>
      </w:r>
    </w:p>
    <w:p w14:paraId="46F9BCCD" w14:textId="77777777" w:rsidR="008E50BF" w:rsidRPr="00F145BF" w:rsidRDefault="008E50BF" w:rsidP="00F145BF">
      <w:pPr>
        <w:pStyle w:val="A-Text"/>
      </w:pPr>
    </w:p>
    <w:p w14:paraId="75CCD910" w14:textId="77777777" w:rsidR="008E50BF" w:rsidRPr="00F145BF" w:rsidRDefault="008E50BF" w:rsidP="00F145BF">
      <w:pPr>
        <w:pStyle w:val="A-Text"/>
      </w:pPr>
      <w:r w:rsidRPr="00F145BF">
        <w:rPr>
          <w:b/>
          <w:bCs/>
        </w:rPr>
        <w:t>liminal:</w:t>
      </w:r>
      <w:r w:rsidRPr="00F145BF">
        <w:t xml:space="preserve">  Of, relating to, or being an intermediate state, phase, or condition. A liminal experience is one of being between one significant moment and another; a threshold experience; for example, the time of engagement before marriage.</w:t>
      </w:r>
    </w:p>
    <w:p w14:paraId="4EB03DC9" w14:textId="77777777" w:rsidR="008E50BF" w:rsidRPr="00F145BF" w:rsidRDefault="008E50BF" w:rsidP="00F145BF">
      <w:pPr>
        <w:pStyle w:val="A-Text"/>
      </w:pPr>
    </w:p>
    <w:p w14:paraId="5A3F3557" w14:textId="77777777" w:rsidR="008E50BF" w:rsidRPr="00F145BF" w:rsidRDefault="008E50BF" w:rsidP="00F145BF">
      <w:pPr>
        <w:pStyle w:val="A-Text"/>
      </w:pPr>
      <w:r w:rsidRPr="00F145BF">
        <w:rPr>
          <w:b/>
          <w:bCs/>
        </w:rPr>
        <w:t>liturgical year:</w:t>
      </w:r>
      <w:r w:rsidRPr="00F145BF">
        <w:t xml:space="preserve">  The Church’s annual cycle of religious feasts and seasons that forms the context for the Church’s worship. During the liturgical year, we remember and celebrate God</w:t>
      </w:r>
      <w:r w:rsidR="00521411">
        <w:t xml:space="preserve"> the Father</w:t>
      </w:r>
      <w:r w:rsidRPr="00F145BF">
        <w:t xml:space="preserve">’s saving plan as it is revealed through the life of his Son, Jesus Christ. </w:t>
      </w:r>
    </w:p>
    <w:p w14:paraId="45EE24F8" w14:textId="77777777" w:rsidR="008E50BF" w:rsidRPr="00F145BF" w:rsidRDefault="008E50BF" w:rsidP="00F145BF">
      <w:pPr>
        <w:pStyle w:val="A-Text"/>
        <w:rPr>
          <w:b/>
          <w:bCs/>
          <w:color w:val="000000"/>
        </w:rPr>
      </w:pPr>
    </w:p>
    <w:p w14:paraId="5C0D1A2E" w14:textId="77777777" w:rsidR="008E50BF" w:rsidRPr="00F145BF" w:rsidRDefault="008E50BF" w:rsidP="00F145BF">
      <w:pPr>
        <w:pStyle w:val="A-Text"/>
      </w:pPr>
      <w:r w:rsidRPr="00F145BF">
        <w:rPr>
          <w:b/>
          <w:bCs/>
          <w:color w:val="000000"/>
        </w:rPr>
        <w:t>liturgy</w:t>
      </w:r>
      <w:r w:rsidRPr="00F145BF">
        <w:rPr>
          <w:b/>
          <w:bCs/>
        </w:rPr>
        <w:t xml:space="preserve">:  </w:t>
      </w:r>
      <w:r w:rsidRPr="00F145BF">
        <w:t xml:space="preserve">The Church’s official, public, communal prayer. It is God’s work, in which the People of God participate. The Church’s most important liturgy is the Eucharist, or the Mass. </w:t>
      </w:r>
    </w:p>
    <w:p w14:paraId="7DB2399D" w14:textId="77777777" w:rsidR="008E50BF" w:rsidRPr="00F145BF" w:rsidRDefault="008E50BF" w:rsidP="00F145BF">
      <w:pPr>
        <w:pStyle w:val="A-Text"/>
      </w:pPr>
    </w:p>
    <w:p w14:paraId="3959333F" w14:textId="77777777" w:rsidR="008E50BF" w:rsidRPr="00F145BF" w:rsidRDefault="008E50BF" w:rsidP="00F145BF">
      <w:pPr>
        <w:pStyle w:val="A-Text"/>
      </w:pPr>
      <w:r w:rsidRPr="00F145BF">
        <w:rPr>
          <w:b/>
          <w:bCs/>
        </w:rPr>
        <w:t>Magisterium:</w:t>
      </w:r>
      <w:r w:rsidRPr="00F145BF">
        <w:t xml:space="preserve">  The Church’s living teaching office, which consists of all the bishops, in communion with the Pope.</w:t>
      </w:r>
    </w:p>
    <w:p w14:paraId="2E0FD16D" w14:textId="77777777" w:rsidR="008E50BF" w:rsidRPr="00F145BF" w:rsidRDefault="008E50BF" w:rsidP="00F145BF">
      <w:pPr>
        <w:pStyle w:val="A-Text"/>
      </w:pPr>
    </w:p>
    <w:p w14:paraId="2FE21EC3" w14:textId="77777777" w:rsidR="008E50BF" w:rsidRPr="00F145BF" w:rsidRDefault="008E50BF" w:rsidP="00F145BF">
      <w:pPr>
        <w:pStyle w:val="A-Text"/>
      </w:pPr>
      <w:r w:rsidRPr="00F145BF">
        <w:rPr>
          <w:b/>
          <w:bCs/>
        </w:rPr>
        <w:t>Ordinary Time:</w:t>
      </w:r>
      <w:r w:rsidRPr="00F145BF">
        <w:t xml:space="preserve">  The time in the liturgical year that is </w:t>
      </w:r>
      <w:r w:rsidRPr="00F145BF">
        <w:rPr>
          <w:i/>
          <w:iCs/>
        </w:rPr>
        <w:t>not</w:t>
      </w:r>
      <w:r w:rsidRPr="00F145BF">
        <w:t xml:space="preserve"> part of a special season like Advent, Christmas, Lent, or Easter.</w:t>
      </w:r>
    </w:p>
    <w:p w14:paraId="10C2E25A" w14:textId="77777777" w:rsidR="008E50BF" w:rsidRPr="00F145BF" w:rsidRDefault="008E50BF" w:rsidP="00F145BF">
      <w:pPr>
        <w:pStyle w:val="A-Text"/>
      </w:pPr>
    </w:p>
    <w:p w14:paraId="1F72636D" w14:textId="77777777" w:rsidR="008E50BF" w:rsidRPr="00F145BF" w:rsidRDefault="008E50BF" w:rsidP="00F145BF">
      <w:pPr>
        <w:pStyle w:val="A-Text"/>
      </w:pPr>
      <w:r w:rsidRPr="00F145BF">
        <w:rPr>
          <w:b/>
          <w:bCs/>
        </w:rPr>
        <w:t xml:space="preserve">Paschal Mystery:  </w:t>
      </w:r>
      <w:r w:rsidRPr="00F145BF">
        <w:t>The work of salvation accomplished by Jesus Christ mainly through his life, Passion, death, Resurrection, and Ascension.</w:t>
      </w:r>
    </w:p>
    <w:p w14:paraId="025D0014" w14:textId="77777777" w:rsidR="008E50BF" w:rsidRPr="00F145BF" w:rsidRDefault="008E50BF" w:rsidP="00F145BF">
      <w:pPr>
        <w:pStyle w:val="A-Text"/>
      </w:pPr>
    </w:p>
    <w:p w14:paraId="44D8AA93" w14:textId="77777777" w:rsidR="008E50BF" w:rsidRPr="00F145BF" w:rsidRDefault="008E50BF" w:rsidP="00F145BF">
      <w:pPr>
        <w:pStyle w:val="A-Text"/>
      </w:pPr>
      <w:r w:rsidRPr="00F145BF">
        <w:rPr>
          <w:b/>
          <w:bCs/>
        </w:rPr>
        <w:lastRenderedPageBreak/>
        <w:t xml:space="preserve">Passover: </w:t>
      </w:r>
      <w:r w:rsidRPr="00F145BF">
        <w:t xml:space="preserve"> The night the Lord passed over the houses of the Israelites marked by the blood of the lamb, and spared the firstborn sons from death. It also</w:t>
      </w:r>
      <w:r w:rsidR="0098323B">
        <w:t xml:space="preserve"> is</w:t>
      </w:r>
      <w:r w:rsidRPr="00F145BF">
        <w:t xml:space="preserve"> the feast that celebrates the deliverance of the Chosen People from bondage in Egypt and the Exodus from Egypt to the Promised Land.</w:t>
      </w:r>
    </w:p>
    <w:p w14:paraId="4714A2CB" w14:textId="77777777" w:rsidR="008E50BF" w:rsidRPr="00F145BF" w:rsidRDefault="008E50BF" w:rsidP="00F145BF">
      <w:pPr>
        <w:pStyle w:val="A-Text"/>
      </w:pPr>
    </w:p>
    <w:p w14:paraId="7DB62AF9" w14:textId="77777777" w:rsidR="008E50BF" w:rsidRPr="00F145BF" w:rsidRDefault="008E50BF" w:rsidP="00F145BF">
      <w:pPr>
        <w:pStyle w:val="A-Text"/>
      </w:pPr>
      <w:r w:rsidRPr="00F145BF">
        <w:rPr>
          <w:b/>
          <w:bCs/>
        </w:rPr>
        <w:t xml:space="preserve">Pentecost:  </w:t>
      </w:r>
      <w:r w:rsidRPr="00F145BF">
        <w:t>The biblical event following the Resurrection and Ascension of Jesus at which the Holy Spirit was poured out on his disciples; in the Christian liturgical year, the feast fifty days after Easter on which the biblical event of Pentecost is recalled and celebrated.</w:t>
      </w:r>
    </w:p>
    <w:p w14:paraId="509B7B81" w14:textId="77777777" w:rsidR="008E50BF" w:rsidRPr="00F145BF" w:rsidRDefault="008E50BF" w:rsidP="00F145BF">
      <w:pPr>
        <w:pStyle w:val="A-Text"/>
      </w:pPr>
    </w:p>
    <w:p w14:paraId="77DDF72D" w14:textId="77777777" w:rsidR="008E50BF" w:rsidRPr="00F145BF" w:rsidRDefault="008E50BF" w:rsidP="00F145BF">
      <w:pPr>
        <w:pStyle w:val="A-Text"/>
      </w:pPr>
      <w:r w:rsidRPr="00F145BF">
        <w:rPr>
          <w:b/>
          <w:bCs/>
        </w:rPr>
        <w:t>ritual:</w:t>
      </w:r>
      <w:r w:rsidRPr="00F145BF">
        <w:t xml:space="preserve">  The established form of the words and actions for a ceremony that is repeated often.  The actions often have a symbolic meaning.</w:t>
      </w:r>
    </w:p>
    <w:p w14:paraId="19606818" w14:textId="77777777" w:rsidR="008E50BF" w:rsidRPr="00F145BF" w:rsidRDefault="008E50BF" w:rsidP="00F145BF">
      <w:pPr>
        <w:pStyle w:val="A-Text"/>
      </w:pPr>
    </w:p>
    <w:p w14:paraId="2286262E" w14:textId="77777777" w:rsidR="008E50BF" w:rsidRPr="00F145BF" w:rsidRDefault="008E50BF" w:rsidP="00F145BF">
      <w:pPr>
        <w:pStyle w:val="A-Text"/>
      </w:pPr>
      <w:r w:rsidRPr="00F145BF">
        <w:rPr>
          <w:b/>
          <w:bCs/>
        </w:rPr>
        <w:t xml:space="preserve">Tradition: </w:t>
      </w:r>
      <w:r w:rsidRPr="00F145BF">
        <w:t xml:space="preserve">  </w:t>
      </w:r>
      <w:r w:rsidR="00FB1024">
        <w:t>This word</w:t>
      </w:r>
      <w:r w:rsidR="0098323B">
        <w:t xml:space="preserve"> (f</w:t>
      </w:r>
      <w:r w:rsidRPr="00F145BF">
        <w:t>rom the Latin</w:t>
      </w:r>
      <w:r w:rsidR="0098323B">
        <w:t>,</w:t>
      </w:r>
      <w:r w:rsidRPr="00F145BF">
        <w:t xml:space="preserve"> meaning “to hand on”</w:t>
      </w:r>
      <w:r w:rsidR="00FB1024">
        <w:t>)</w:t>
      </w:r>
      <w:r w:rsidRPr="00F145BF">
        <w:t xml:space="preserve"> refer</w:t>
      </w:r>
      <w:r w:rsidR="00FB1024">
        <w:t>s</w:t>
      </w:r>
      <w:r w:rsidRPr="00F145BF">
        <w:t xml:space="preserve"> to the process of passing on the Gospel message. Tradition, which began with the oral communication of the Gospel by the Apostles, was written down in the Scriptures, is handed down and lived out in the life of the Church, and is interpreted by the Magisterium under the guidance of the Holy Spirit.</w:t>
      </w:r>
    </w:p>
    <w:p w14:paraId="0F7374CD" w14:textId="77777777" w:rsidR="008E50BF" w:rsidRPr="00F145BF" w:rsidRDefault="008E50BF" w:rsidP="00F145BF">
      <w:pPr>
        <w:pStyle w:val="A-Text"/>
      </w:pPr>
    </w:p>
    <w:p w14:paraId="5B5497E4" w14:textId="77777777" w:rsidR="008E50BF" w:rsidRPr="00F145BF" w:rsidRDefault="008E50BF" w:rsidP="00F145BF">
      <w:pPr>
        <w:pStyle w:val="A-Text"/>
      </w:pPr>
      <w:r w:rsidRPr="00F145BF">
        <w:rPr>
          <w:b/>
          <w:bCs/>
        </w:rPr>
        <w:t>Triduum:</w:t>
      </w:r>
      <w:r w:rsidRPr="00F145BF">
        <w:t xml:space="preserve"> </w:t>
      </w:r>
      <w:r w:rsidR="00232C93">
        <w:t xml:space="preserve"> </w:t>
      </w:r>
      <w:r w:rsidRPr="00F145BF">
        <w:t>The three days of the liturgical year that begin with the Mass of the Lord’s Supper on Holy Thursday and end with Evening Prayer on Easter Sunday.</w:t>
      </w:r>
    </w:p>
    <w:p w14:paraId="5753E13D" w14:textId="77777777" w:rsidR="008E50BF" w:rsidRPr="00F145BF" w:rsidRDefault="008E50BF" w:rsidP="00F145BF">
      <w:pPr>
        <w:pStyle w:val="A-Text"/>
      </w:pPr>
    </w:p>
    <w:p w14:paraId="47F4D214" w14:textId="77777777" w:rsidR="008E50BF" w:rsidRPr="00F145BF" w:rsidRDefault="008E50BF" w:rsidP="00F145BF">
      <w:pPr>
        <w:pStyle w:val="A-Text"/>
      </w:pPr>
      <w:r w:rsidRPr="00F145BF">
        <w:rPr>
          <w:b/>
          <w:bCs/>
        </w:rPr>
        <w:t>Trinity:</w:t>
      </w:r>
      <w:r w:rsidRPr="00F145BF">
        <w:t xml:space="preserve">  From the Latin </w:t>
      </w:r>
      <w:r w:rsidRPr="00F145BF">
        <w:rPr>
          <w:i/>
          <w:iCs/>
        </w:rPr>
        <w:t>trinus,</w:t>
      </w:r>
      <w:r w:rsidRPr="00F145BF">
        <w:t xml:space="preserve"> meaning “threefold,” referring to the central mystery of the Christian faith that God exists as a communion of three distinct and interrelated Divine Persons: Father, Son, and Holy Spirit. The doctrine of the Trinity is a mystery that is inaccessible to human reason alone and is known through Divine Revelation only.</w:t>
      </w:r>
    </w:p>
    <w:p w14:paraId="162C18D8" w14:textId="77777777" w:rsidR="008E50BF" w:rsidRPr="00F145BF" w:rsidRDefault="008E50BF" w:rsidP="00F145BF">
      <w:pPr>
        <w:pStyle w:val="A-Text"/>
      </w:pPr>
    </w:p>
    <w:p w14:paraId="34C1C633" w14:textId="77777777" w:rsidR="008E50BF" w:rsidRPr="00F145BF" w:rsidRDefault="008E50BF" w:rsidP="00F145BF">
      <w:pPr>
        <w:pStyle w:val="A-Text"/>
      </w:pPr>
      <w:r w:rsidRPr="00F145BF">
        <w:rPr>
          <w:b/>
          <w:bCs/>
        </w:rPr>
        <w:t>World Youth Day:</w:t>
      </w:r>
      <w:r w:rsidRPr="00F145BF">
        <w:t xml:space="preserve">  Instituted by Pope </w:t>
      </w:r>
      <w:r w:rsidR="005B4B2C">
        <w:t xml:space="preserve">Saint </w:t>
      </w:r>
      <w:bookmarkStart w:id="0" w:name="_GoBack"/>
      <w:bookmarkEnd w:id="0"/>
      <w:r w:rsidRPr="00F145BF">
        <w:t>John Paul II in 1985, World Youth Days are convocations of youth held in Rome and in several cities around the world to celebrate and encourage the participation of youth in the life of the Church.</w:t>
      </w:r>
    </w:p>
    <w:sectPr w:rsidR="008E50BF" w:rsidRPr="00F145BF" w:rsidSect="00612B5A">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7A61B" w14:textId="77777777" w:rsidR="00041F05" w:rsidRDefault="00041F05" w:rsidP="004D0079">
      <w:r>
        <w:separator/>
      </w:r>
    </w:p>
    <w:p w14:paraId="5F4C13E0" w14:textId="77777777" w:rsidR="00041F05" w:rsidRDefault="00041F05"/>
  </w:endnote>
  <w:endnote w:type="continuationSeparator" w:id="0">
    <w:p w14:paraId="0D054692" w14:textId="77777777" w:rsidR="00041F05" w:rsidRDefault="00041F05" w:rsidP="004D0079">
      <w:r>
        <w:continuationSeparator/>
      </w:r>
    </w:p>
    <w:p w14:paraId="1E7117DF" w14:textId="77777777" w:rsidR="00041F05" w:rsidRDefault="00041F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LT Std">
    <w:altName w:val="Arial"/>
    <w:panose1 w:val="020B0504020202020204"/>
    <w:charset w:val="00"/>
    <w:family w:val="swiss"/>
    <w:notTrueType/>
    <w:pitch w:val="variable"/>
    <w:sig w:usb0="00000003" w:usb1="00000000" w:usb2="00000000" w:usb3="00000000" w:csb0="00000001" w:csb1="00000000"/>
  </w:font>
  <w:font w:name="Tekton Pro">
    <w:panose1 w:val="020F0403020208020904"/>
    <w:charset w:val="00"/>
    <w:family w:val="swiss"/>
    <w:notTrueType/>
    <w:pitch w:val="variable"/>
    <w:sig w:usb0="00000007" w:usb1="00000001" w:usb2="00000000" w:usb3="00000000" w:csb0="00000093"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22E1391" w14:textId="77777777" w:rsidR="008E50BF" w:rsidRPr="00F82D2A" w:rsidRDefault="005B4B2C" w:rsidP="00F82D2A">
    <w:r>
      <w:rPr>
        <w:noProof/>
      </w:rPr>
      <w:pict w14:anchorId="40F644D5">
        <v:shapetype id="_x0000_t202" coordsize="21600,21600" o:spt="202" path="m0,0l0,21600,21600,21600,21600,0xe">
          <v:stroke joinstyle="miter"/>
          <v:path gradientshapeok="t" o:connecttype="rect"/>
        </v:shapetype>
        <v:shape id="Text Box 22" o:spid="_x0000_s2049" type="#_x0000_t202" style="position:absolute;margin-left:36.8pt;margin-top:1.9pt;width:442.2pt;height:35.2pt;z-index:251658240;visibility:visible" filled="f" stroked="f">
          <v:textbox>
            <w:txbxContent>
              <w:p w14:paraId="531F2C59" w14:textId="77777777" w:rsidR="008E50BF" w:rsidRPr="00D8424B" w:rsidRDefault="008E50BF" w:rsidP="000318AE">
                <w:pPr>
                  <w:tabs>
                    <w:tab w:val="left" w:pos="5610"/>
                  </w:tabs>
                  <w:spacing w:line="276" w:lineRule="auto"/>
                  <w:rPr>
                    <w:rFonts w:ascii="Arial" w:hAnsi="Arial" w:cs="Arial"/>
                    <w:color w:val="000000"/>
                    <w:sz w:val="21"/>
                    <w:szCs w:val="21"/>
                  </w:rPr>
                </w:pPr>
                <w:r w:rsidRPr="00D8424B">
                  <w:rPr>
                    <w:rFonts w:ascii="Arial" w:hAnsi="Arial" w:cs="Arial"/>
                    <w:color w:val="000000"/>
                    <w:sz w:val="21"/>
                    <w:szCs w:val="21"/>
                  </w:rPr>
                  <w:t>© 201</w:t>
                </w:r>
                <w:r>
                  <w:rPr>
                    <w:rFonts w:ascii="Arial" w:hAnsi="Arial" w:cs="Arial"/>
                    <w:color w:val="000000"/>
                    <w:sz w:val="21"/>
                    <w:szCs w:val="21"/>
                  </w:rPr>
                  <w:t>2</w:t>
                </w:r>
                <w:r w:rsidRPr="00D8424B">
                  <w:rPr>
                    <w:rFonts w:ascii="Arial" w:hAnsi="Arial" w:cs="Arial"/>
                    <w:color w:val="000000"/>
                    <w:sz w:val="21"/>
                    <w:szCs w:val="21"/>
                  </w:rPr>
                  <w:t xml:space="preserve"> by Saint Mary’s Press</w:t>
                </w:r>
                <w:r>
                  <w:rPr>
                    <w:rFonts w:ascii="Arial" w:hAnsi="Arial" w:cs="Arial"/>
                    <w:color w:val="000000"/>
                    <w:sz w:val="21"/>
                    <w:szCs w:val="21"/>
                  </w:rPr>
                  <w:t>.</w:t>
                </w:r>
              </w:p>
              <w:p w14:paraId="6DF5335D" w14:textId="77777777" w:rsidR="008E50BF" w:rsidRPr="000318AE" w:rsidRDefault="008E50BF" w:rsidP="000318AE">
                <w:pPr>
                  <w:tabs>
                    <w:tab w:val="right" w:pos="8550"/>
                  </w:tabs>
                  <w:rPr>
                    <w:rFonts w:ascii="Calibri" w:hAnsi="Calibri" w:cs="Calibri"/>
                    <w:color w:val="000000"/>
                    <w:sz w:val="22"/>
                    <w:szCs w:val="22"/>
                  </w:rPr>
                </w:pPr>
                <w:r w:rsidRPr="00D8424B">
                  <w:rPr>
                    <w:rFonts w:ascii="Arial" w:hAnsi="Arial" w:cs="Arial"/>
                    <w:color w:val="000000"/>
                    <w:sz w:val="19"/>
                    <w:szCs w:val="19"/>
                  </w:rPr>
                  <w:t>Living in Christ Series</w:t>
                </w:r>
                <w:r w:rsidRPr="00D8424B">
                  <w:rPr>
                    <w:rFonts w:ascii="Arial" w:hAnsi="Arial" w:cs="Arial"/>
                    <w:color w:val="000000"/>
                    <w:sz w:val="21"/>
                    <w:szCs w:val="21"/>
                  </w:rPr>
                  <w:tab/>
                </w:r>
                <w:r w:rsidRPr="00D8424B">
                  <w:rPr>
                    <w:rFonts w:ascii="Arial" w:hAnsi="Arial" w:cs="Arial"/>
                    <w:color w:val="000000"/>
                    <w:sz w:val="18"/>
                    <w:szCs w:val="18"/>
                  </w:rPr>
                  <w:t xml:space="preserve">Document #: </w:t>
                </w:r>
                <w:r w:rsidRPr="006151D9">
                  <w:rPr>
                    <w:rFonts w:ascii="Arial" w:hAnsi="Arial" w:cs="Arial"/>
                    <w:color w:val="000000"/>
                    <w:sz w:val="18"/>
                    <w:szCs w:val="18"/>
                  </w:rPr>
                  <w:t>TX002051</w:t>
                </w:r>
              </w:p>
              <w:p w14:paraId="72C0593D" w14:textId="77777777" w:rsidR="008E50BF" w:rsidRPr="000318AE" w:rsidRDefault="008E50BF" w:rsidP="000318AE"/>
            </w:txbxContent>
          </v:textbox>
        </v:shape>
      </w:pict>
    </w:r>
    <w:r>
      <w:rPr>
        <w:noProof/>
      </w:rPr>
      <w:pict w14:anchorId="42BB80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67C87DF" w14:textId="77777777" w:rsidR="008E50BF" w:rsidRDefault="005B4B2C">
    <w:r>
      <w:rPr>
        <w:noProof/>
      </w:rPr>
      <w:pict w14:anchorId="2E2E9F1E">
        <v:shapetype id="_x0000_t202" coordsize="21600,21600" o:spt="202" path="m0,0l0,21600,21600,21600,21600,0xe">
          <v:stroke joinstyle="miter"/>
          <v:path gradientshapeok="t" o:connecttype="rect"/>
        </v:shapetype>
        <v:shape id="Text Box 10" o:spid="_x0000_s2050" type="#_x0000_t202" style="position:absolute;margin-left:36.35pt;margin-top:2.9pt;width:442.15pt;height:31.3pt;z-index:251657216;visibility:visible" filled="f" stroked="f">
          <v:textbox>
            <w:txbxContent>
              <w:p w14:paraId="3B614BBE" w14:textId="77777777" w:rsidR="008E50BF" w:rsidRPr="00D8424B" w:rsidRDefault="008E50BF" w:rsidP="000318AE">
                <w:pPr>
                  <w:tabs>
                    <w:tab w:val="left" w:pos="5610"/>
                  </w:tabs>
                  <w:spacing w:line="276" w:lineRule="auto"/>
                  <w:rPr>
                    <w:rFonts w:ascii="Arial" w:hAnsi="Arial" w:cs="Arial"/>
                    <w:color w:val="000000"/>
                    <w:sz w:val="21"/>
                    <w:szCs w:val="21"/>
                  </w:rPr>
                </w:pPr>
                <w:r w:rsidRPr="00D8424B">
                  <w:rPr>
                    <w:rFonts w:ascii="Arial" w:hAnsi="Arial" w:cs="Arial"/>
                    <w:color w:val="000000"/>
                    <w:sz w:val="21"/>
                    <w:szCs w:val="21"/>
                  </w:rPr>
                  <w:t>© 201</w:t>
                </w:r>
                <w:r>
                  <w:rPr>
                    <w:rFonts w:ascii="Arial" w:hAnsi="Arial" w:cs="Arial"/>
                    <w:color w:val="000000"/>
                    <w:sz w:val="21"/>
                    <w:szCs w:val="21"/>
                  </w:rPr>
                  <w:t>2</w:t>
                </w:r>
                <w:r w:rsidRPr="00D8424B">
                  <w:rPr>
                    <w:rFonts w:ascii="Arial" w:hAnsi="Arial" w:cs="Arial"/>
                    <w:color w:val="000000"/>
                    <w:sz w:val="21"/>
                    <w:szCs w:val="21"/>
                  </w:rPr>
                  <w:t xml:space="preserve"> by Saint Mary’s Press</w:t>
                </w:r>
                <w:r>
                  <w:rPr>
                    <w:rFonts w:ascii="Arial" w:hAnsi="Arial" w:cs="Arial"/>
                    <w:color w:val="000000"/>
                    <w:sz w:val="21"/>
                    <w:szCs w:val="21"/>
                  </w:rPr>
                  <w:t>.</w:t>
                </w:r>
              </w:p>
              <w:p w14:paraId="1EA389B3" w14:textId="77777777" w:rsidR="008E50BF" w:rsidRPr="000318AE" w:rsidRDefault="008E50BF" w:rsidP="000318AE">
                <w:pPr>
                  <w:tabs>
                    <w:tab w:val="right" w:pos="8550"/>
                  </w:tabs>
                  <w:rPr>
                    <w:rFonts w:ascii="Calibri" w:hAnsi="Calibri" w:cs="Calibri"/>
                    <w:color w:val="000000"/>
                    <w:sz w:val="22"/>
                    <w:szCs w:val="22"/>
                  </w:rPr>
                </w:pPr>
                <w:r w:rsidRPr="00D8424B">
                  <w:rPr>
                    <w:rFonts w:ascii="Arial" w:hAnsi="Arial" w:cs="Arial"/>
                    <w:color w:val="000000"/>
                    <w:sz w:val="19"/>
                    <w:szCs w:val="19"/>
                  </w:rPr>
                  <w:t>Living in Christ Series</w:t>
                </w:r>
                <w:r w:rsidRPr="00D8424B">
                  <w:rPr>
                    <w:rFonts w:ascii="Arial" w:hAnsi="Arial" w:cs="Arial"/>
                    <w:color w:val="000000"/>
                    <w:sz w:val="21"/>
                    <w:szCs w:val="21"/>
                  </w:rPr>
                  <w:tab/>
                </w:r>
                <w:r w:rsidRPr="00D8424B">
                  <w:rPr>
                    <w:rFonts w:ascii="Arial" w:hAnsi="Arial" w:cs="Arial"/>
                    <w:color w:val="000000"/>
                    <w:sz w:val="18"/>
                    <w:szCs w:val="18"/>
                  </w:rPr>
                  <w:t xml:space="preserve">Document #: </w:t>
                </w:r>
                <w:r w:rsidRPr="006151D9">
                  <w:rPr>
                    <w:rFonts w:ascii="Arial" w:hAnsi="Arial" w:cs="Arial"/>
                    <w:color w:val="000000"/>
                    <w:sz w:val="18"/>
                    <w:szCs w:val="18"/>
                  </w:rPr>
                  <w:t>TX002051</w:t>
                </w:r>
              </w:p>
              <w:p w14:paraId="02E64B0F" w14:textId="77777777" w:rsidR="008E50BF" w:rsidRPr="000E1ADA" w:rsidRDefault="008E50BF" w:rsidP="000318AE">
                <w:pPr>
                  <w:tabs>
                    <w:tab w:val="left" w:pos="5610"/>
                  </w:tabs>
                  <w:rPr>
                    <w:sz w:val="18"/>
                    <w:szCs w:val="18"/>
                  </w:rPr>
                </w:pPr>
              </w:p>
            </w:txbxContent>
          </v:textbox>
        </v:shape>
      </w:pict>
    </w:r>
    <w:r>
      <w:rPr>
        <w:noProof/>
      </w:rPr>
      <w:pict w14:anchorId="4D9B1F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DD610E" w14:textId="77777777" w:rsidR="00041F05" w:rsidRDefault="00041F05" w:rsidP="004D0079">
      <w:r>
        <w:separator/>
      </w:r>
    </w:p>
    <w:p w14:paraId="2FE1175A" w14:textId="77777777" w:rsidR="00041F05" w:rsidRDefault="00041F05"/>
  </w:footnote>
  <w:footnote w:type="continuationSeparator" w:id="0">
    <w:p w14:paraId="46A07AD1" w14:textId="77777777" w:rsidR="00041F05" w:rsidRDefault="00041F05" w:rsidP="004D0079">
      <w:r>
        <w:continuationSeparator/>
      </w:r>
    </w:p>
    <w:p w14:paraId="159490B9" w14:textId="77777777" w:rsidR="00041F05" w:rsidRDefault="00041F05"/>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44ADD5A" w14:textId="77777777" w:rsidR="008E50BF" w:rsidRDefault="008E50BF" w:rsidP="00DC08C5">
    <w:pPr>
      <w:pStyle w:val="A-Header-articletitlepage2"/>
      <w:rPr>
        <w:rFonts w:cs="Times New Roman"/>
      </w:rPr>
    </w:pPr>
    <w:r w:rsidRPr="006151D9">
      <w:t>Vocabulary for Unit 1</w:t>
    </w:r>
    <w:r>
      <w:rPr>
        <w:rFonts w:cs="Times New Roman"/>
      </w:rPr>
      <w:tab/>
    </w:r>
    <w:r w:rsidRPr="00F82D2A">
      <w:t xml:space="preserve">Page | </w:t>
    </w:r>
    <w:r w:rsidR="00805FA0">
      <w:fldChar w:fldCharType="begin"/>
    </w:r>
    <w:r w:rsidR="00102D86">
      <w:instrText xml:space="preserve"> PAGE   \* MERGEFORMAT </w:instrText>
    </w:r>
    <w:r w:rsidR="00805FA0">
      <w:fldChar w:fldCharType="separate"/>
    </w:r>
    <w:r w:rsidR="005B4B2C">
      <w:rPr>
        <w:noProof/>
      </w:rPr>
      <w:t>2</w:t>
    </w:r>
    <w:r w:rsidR="00805FA0">
      <w:rPr>
        <w:noProof/>
      </w:rPr>
      <w:fldChar w:fldCharType="end"/>
    </w:r>
  </w:p>
  <w:p w14:paraId="271AB21E" w14:textId="77777777" w:rsidR="008E50BF" w:rsidRDefault="008E50BF"/>
  <w:p w14:paraId="462FFC5E" w14:textId="77777777" w:rsidR="008E50BF" w:rsidRDefault="008E50BF"/>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95913A2" w14:textId="77777777" w:rsidR="008E50BF" w:rsidRPr="003E24F6" w:rsidRDefault="008E50BF" w:rsidP="003E24F6">
    <w:pPr>
      <w:pStyle w:val="A-Header-coursetitlesubtitlepage1"/>
      <w:rPr>
        <w:rFonts w:cs="Times New Roman"/>
      </w:rPr>
    </w:pPr>
    <w:r>
      <w:t>The Sacraments: Encounters with Christ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0"/>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7"/>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5A"/>
    <w:rsid w:val="000262AD"/>
    <w:rsid w:val="0002665F"/>
    <w:rsid w:val="00026B17"/>
    <w:rsid w:val="000318AE"/>
    <w:rsid w:val="00041F05"/>
    <w:rsid w:val="00053A96"/>
    <w:rsid w:val="00056A67"/>
    <w:rsid w:val="00056DA9"/>
    <w:rsid w:val="00084EB9"/>
    <w:rsid w:val="00093CB0"/>
    <w:rsid w:val="000A391A"/>
    <w:rsid w:val="000B4E68"/>
    <w:rsid w:val="000C5F25"/>
    <w:rsid w:val="000D5ED9"/>
    <w:rsid w:val="000E1ADA"/>
    <w:rsid w:val="000E564B"/>
    <w:rsid w:val="000F6CCE"/>
    <w:rsid w:val="00102D86"/>
    <w:rsid w:val="00103E1C"/>
    <w:rsid w:val="00114CAB"/>
    <w:rsid w:val="00122197"/>
    <w:rsid w:val="001309E6"/>
    <w:rsid w:val="00130AE1"/>
    <w:rsid w:val="001334C6"/>
    <w:rsid w:val="00152401"/>
    <w:rsid w:val="001660E1"/>
    <w:rsid w:val="001747F9"/>
    <w:rsid w:val="00175D31"/>
    <w:rsid w:val="001764BC"/>
    <w:rsid w:val="0019539C"/>
    <w:rsid w:val="001A69EC"/>
    <w:rsid w:val="001B3767"/>
    <w:rsid w:val="001B4972"/>
    <w:rsid w:val="001B6938"/>
    <w:rsid w:val="001C0A8C"/>
    <w:rsid w:val="001C0EF4"/>
    <w:rsid w:val="001C277C"/>
    <w:rsid w:val="001E64A9"/>
    <w:rsid w:val="001E79E6"/>
    <w:rsid w:val="001F322F"/>
    <w:rsid w:val="001F7384"/>
    <w:rsid w:val="00202E6A"/>
    <w:rsid w:val="0020638E"/>
    <w:rsid w:val="00225B1E"/>
    <w:rsid w:val="00231C40"/>
    <w:rsid w:val="00232C93"/>
    <w:rsid w:val="00236F06"/>
    <w:rsid w:val="002462B2"/>
    <w:rsid w:val="00251AEE"/>
    <w:rsid w:val="00254E02"/>
    <w:rsid w:val="00261080"/>
    <w:rsid w:val="00265087"/>
    <w:rsid w:val="002724DB"/>
    <w:rsid w:val="00272AE8"/>
    <w:rsid w:val="00284A63"/>
    <w:rsid w:val="00292C4F"/>
    <w:rsid w:val="002A4E6A"/>
    <w:rsid w:val="002D0851"/>
    <w:rsid w:val="002E0443"/>
    <w:rsid w:val="002E1A1D"/>
    <w:rsid w:val="002E77F4"/>
    <w:rsid w:val="002F3670"/>
    <w:rsid w:val="002F78AB"/>
    <w:rsid w:val="00300AB5"/>
    <w:rsid w:val="003037EB"/>
    <w:rsid w:val="0031278E"/>
    <w:rsid w:val="003145A2"/>
    <w:rsid w:val="00315221"/>
    <w:rsid w:val="003157D0"/>
    <w:rsid w:val="003236A3"/>
    <w:rsid w:val="00326542"/>
    <w:rsid w:val="00330714"/>
    <w:rsid w:val="00335771"/>
    <w:rsid w:val="003365CF"/>
    <w:rsid w:val="00340334"/>
    <w:rsid w:val="003436EB"/>
    <w:rsid w:val="003477AC"/>
    <w:rsid w:val="0037014E"/>
    <w:rsid w:val="003739CB"/>
    <w:rsid w:val="0038139E"/>
    <w:rsid w:val="003B0E7A"/>
    <w:rsid w:val="003D333A"/>
    <w:rsid w:val="003D381C"/>
    <w:rsid w:val="003E24F6"/>
    <w:rsid w:val="003F5CF4"/>
    <w:rsid w:val="00405DC9"/>
    <w:rsid w:val="00405F6D"/>
    <w:rsid w:val="00414D05"/>
    <w:rsid w:val="00416A83"/>
    <w:rsid w:val="00423B78"/>
    <w:rsid w:val="004311A3"/>
    <w:rsid w:val="00437EA4"/>
    <w:rsid w:val="00454A1D"/>
    <w:rsid w:val="00460918"/>
    <w:rsid w:val="00475571"/>
    <w:rsid w:val="004A3116"/>
    <w:rsid w:val="004A7DE2"/>
    <w:rsid w:val="004C5561"/>
    <w:rsid w:val="004D0079"/>
    <w:rsid w:val="004D74F6"/>
    <w:rsid w:val="004D7A2E"/>
    <w:rsid w:val="004E5DFC"/>
    <w:rsid w:val="00500FAD"/>
    <w:rsid w:val="0050251D"/>
    <w:rsid w:val="00512FE3"/>
    <w:rsid w:val="00521411"/>
    <w:rsid w:val="00545244"/>
    <w:rsid w:val="00555CB8"/>
    <w:rsid w:val="00555EA6"/>
    <w:rsid w:val="0058460F"/>
    <w:rsid w:val="005A4359"/>
    <w:rsid w:val="005A6944"/>
    <w:rsid w:val="005B4B2C"/>
    <w:rsid w:val="005D0446"/>
    <w:rsid w:val="005E0C08"/>
    <w:rsid w:val="005F599B"/>
    <w:rsid w:val="0060248C"/>
    <w:rsid w:val="0060488F"/>
    <w:rsid w:val="006067CC"/>
    <w:rsid w:val="00612B5A"/>
    <w:rsid w:val="00614B48"/>
    <w:rsid w:val="006151D9"/>
    <w:rsid w:val="00623829"/>
    <w:rsid w:val="00624A61"/>
    <w:rsid w:val="006328D4"/>
    <w:rsid w:val="00645A10"/>
    <w:rsid w:val="006515F4"/>
    <w:rsid w:val="00652A68"/>
    <w:rsid w:val="00656241"/>
    <w:rsid w:val="006609CF"/>
    <w:rsid w:val="006617CF"/>
    <w:rsid w:val="00670AE9"/>
    <w:rsid w:val="0069306F"/>
    <w:rsid w:val="006A5B02"/>
    <w:rsid w:val="006A5DAE"/>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7783E"/>
    <w:rsid w:val="00781027"/>
    <w:rsid w:val="00781585"/>
    <w:rsid w:val="00784075"/>
    <w:rsid w:val="00786E12"/>
    <w:rsid w:val="007D41EB"/>
    <w:rsid w:val="007E01EA"/>
    <w:rsid w:val="007F14E0"/>
    <w:rsid w:val="007F1D2D"/>
    <w:rsid w:val="00805FA0"/>
    <w:rsid w:val="008111FA"/>
    <w:rsid w:val="00811A84"/>
    <w:rsid w:val="00813FAB"/>
    <w:rsid w:val="00820449"/>
    <w:rsid w:val="00847B4C"/>
    <w:rsid w:val="008541FB"/>
    <w:rsid w:val="0085547F"/>
    <w:rsid w:val="00861A93"/>
    <w:rsid w:val="00865973"/>
    <w:rsid w:val="00883D20"/>
    <w:rsid w:val="008A3487"/>
    <w:rsid w:val="008A5FEE"/>
    <w:rsid w:val="008B14A0"/>
    <w:rsid w:val="008C2FC3"/>
    <w:rsid w:val="008D10BC"/>
    <w:rsid w:val="008E368D"/>
    <w:rsid w:val="008E50BF"/>
    <w:rsid w:val="008F12F7"/>
    <w:rsid w:val="008F22A0"/>
    <w:rsid w:val="008F58B2"/>
    <w:rsid w:val="009064EC"/>
    <w:rsid w:val="00933E81"/>
    <w:rsid w:val="00945A73"/>
    <w:rsid w:val="009563C5"/>
    <w:rsid w:val="00972002"/>
    <w:rsid w:val="009762DB"/>
    <w:rsid w:val="0098323B"/>
    <w:rsid w:val="00997818"/>
    <w:rsid w:val="00997C52"/>
    <w:rsid w:val="009C7524"/>
    <w:rsid w:val="009D36BA"/>
    <w:rsid w:val="009E00C3"/>
    <w:rsid w:val="009E15E5"/>
    <w:rsid w:val="009F2BD3"/>
    <w:rsid w:val="00A00D1F"/>
    <w:rsid w:val="00A072A2"/>
    <w:rsid w:val="00A13B86"/>
    <w:rsid w:val="00A227F9"/>
    <w:rsid w:val="00A234BF"/>
    <w:rsid w:val="00A33C48"/>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C5658"/>
    <w:rsid w:val="00AD6F0C"/>
    <w:rsid w:val="00AD7A51"/>
    <w:rsid w:val="00AF2A78"/>
    <w:rsid w:val="00AF4B1B"/>
    <w:rsid w:val="00AF64D0"/>
    <w:rsid w:val="00B11A16"/>
    <w:rsid w:val="00B11C59"/>
    <w:rsid w:val="00B1337E"/>
    <w:rsid w:val="00B15B28"/>
    <w:rsid w:val="00B30CF0"/>
    <w:rsid w:val="00B47B42"/>
    <w:rsid w:val="00B51054"/>
    <w:rsid w:val="00B51D28"/>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C176C"/>
    <w:rsid w:val="00CC5843"/>
    <w:rsid w:val="00CD1FEA"/>
    <w:rsid w:val="00CD2136"/>
    <w:rsid w:val="00D02316"/>
    <w:rsid w:val="00D04A29"/>
    <w:rsid w:val="00D05496"/>
    <w:rsid w:val="00D105EA"/>
    <w:rsid w:val="00D14D22"/>
    <w:rsid w:val="00D33298"/>
    <w:rsid w:val="00D34046"/>
    <w:rsid w:val="00D45298"/>
    <w:rsid w:val="00D57D5E"/>
    <w:rsid w:val="00D64EB1"/>
    <w:rsid w:val="00D80DBD"/>
    <w:rsid w:val="00D82358"/>
    <w:rsid w:val="00D83EE1"/>
    <w:rsid w:val="00D8424B"/>
    <w:rsid w:val="00D974A5"/>
    <w:rsid w:val="00DB4EA7"/>
    <w:rsid w:val="00DC08C5"/>
    <w:rsid w:val="00DC26F4"/>
    <w:rsid w:val="00DD28A2"/>
    <w:rsid w:val="00DE3BB6"/>
    <w:rsid w:val="00DE3F54"/>
    <w:rsid w:val="00E02EAF"/>
    <w:rsid w:val="00E069BA"/>
    <w:rsid w:val="00E12E92"/>
    <w:rsid w:val="00E16237"/>
    <w:rsid w:val="00E2045E"/>
    <w:rsid w:val="00E26A96"/>
    <w:rsid w:val="00E42BA0"/>
    <w:rsid w:val="00E4435E"/>
    <w:rsid w:val="00E51E59"/>
    <w:rsid w:val="00E7545A"/>
    <w:rsid w:val="00EB1125"/>
    <w:rsid w:val="00EC358B"/>
    <w:rsid w:val="00EC52EC"/>
    <w:rsid w:val="00EE07AB"/>
    <w:rsid w:val="00EE0D45"/>
    <w:rsid w:val="00EE1504"/>
    <w:rsid w:val="00EE658A"/>
    <w:rsid w:val="00EF441F"/>
    <w:rsid w:val="00F03DD0"/>
    <w:rsid w:val="00F06D17"/>
    <w:rsid w:val="00F145BF"/>
    <w:rsid w:val="00F20A47"/>
    <w:rsid w:val="00F352E1"/>
    <w:rsid w:val="00F40A11"/>
    <w:rsid w:val="00F443B7"/>
    <w:rsid w:val="00F447FB"/>
    <w:rsid w:val="00F56491"/>
    <w:rsid w:val="00F63A43"/>
    <w:rsid w:val="00F713FF"/>
    <w:rsid w:val="00F7282A"/>
    <w:rsid w:val="00F80D72"/>
    <w:rsid w:val="00F82D2A"/>
    <w:rsid w:val="00F95DBB"/>
    <w:rsid w:val="00FA5405"/>
    <w:rsid w:val="00FA5E9A"/>
    <w:rsid w:val="00FB1024"/>
    <w:rsid w:val="00FC0585"/>
    <w:rsid w:val="00FC21A1"/>
    <w:rsid w:val="00FD1EEA"/>
    <w:rsid w:val="00FD28A1"/>
    <w:rsid w:val="00FD76D4"/>
    <w:rsid w:val="00FE32B0"/>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14:docId w14:val="4B06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locked="1" w:qFormat="1"/>
    <w:lsdException w:name="heading 1" w:locked="1" w:uiPriority="9"/>
    <w:lsdException w:name="heading 2" w:locked="1"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semiHidden="1" w:uiPriority="99" w:unhideWhenUsed="1" w:qFormat="1"/>
    <w:lsdException w:name="caption" w:semiHidden="1" w:uiPriority="35" w:qFormat="1"/>
    <w:lsdException w:name="Title" w:locked="1" w:uiPriority="10"/>
    <w:lsdException w:name="Default Paragraph Font" w:locked="1" w:semiHidden="1" w:uiPriority="1" w:unhideWhenUsed="1"/>
    <w:lsdException w:name="Subtitle" w:locked="1" w:uiPriority="11"/>
    <w:lsdException w:name="Hyperlink" w:semiHidden="1" w:unhideWhenUsed="1" w:qFormat="1"/>
    <w:lsdException w:name="Strong" w:locked="1" w:uiPriority="22"/>
    <w:lsdException w:name="Emphasis" w:locked="1" w:uiPriority="20"/>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atentStyles>
  <w:style w:type="paragraph" w:default="1" w:styleId="Normal">
    <w:name w:val="Normal"/>
    <w:qFormat/>
    <w:rsid w:val="00102D86"/>
    <w:rPr>
      <w:rFonts w:ascii="Times New Roman" w:eastAsia="Times New Roman" w:hAnsi="Times New Roman"/>
      <w:sz w:val="24"/>
    </w:rPr>
  </w:style>
  <w:style w:type="paragraph" w:styleId="Heading1">
    <w:name w:val="heading 1"/>
    <w:basedOn w:val="Normal"/>
    <w:next w:val="Normal"/>
    <w:link w:val="Heading1Char"/>
    <w:uiPriority w:val="99"/>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qFormat/>
    <w:rsid w:val="00102D86"/>
    <w:pPr>
      <w:spacing w:before="320" w:after="120" w:line="276" w:lineRule="auto"/>
    </w:pPr>
    <w:rPr>
      <w:rFonts w:ascii="Arial" w:eastAsia="Calibri" w:hAnsi="Arial" w:cs="Arial"/>
      <w:b/>
      <w:sz w:val="20"/>
      <w:szCs w:val="24"/>
    </w:rPr>
  </w:style>
  <w:style w:type="character" w:customStyle="1" w:styleId="A-FHChar">
    <w:name w:val="A- FH Char"/>
    <w:link w:val="A-FH"/>
    <w:locked/>
    <w:rsid w:val="00102D86"/>
    <w:rPr>
      <w:rFonts w:ascii="Arial" w:hAnsi="Arial" w:cs="Arial"/>
      <w:b/>
      <w:sz w:val="20"/>
      <w:szCs w:val="24"/>
    </w:rPr>
  </w:style>
  <w:style w:type="paragraph" w:customStyle="1" w:styleId="A-EH">
    <w:name w:val="A- EH"/>
    <w:basedOn w:val="Normal"/>
    <w:link w:val="A-EHChar"/>
    <w:qFormat/>
    <w:rsid w:val="00102D86"/>
    <w:pPr>
      <w:spacing w:before="440" w:after="120" w:line="276" w:lineRule="auto"/>
    </w:pPr>
    <w:rPr>
      <w:rFonts w:ascii="Arial" w:eastAsia="Calibri" w:hAnsi="Arial" w:cs="Arial"/>
      <w:b/>
      <w:sz w:val="26"/>
      <w:szCs w:val="26"/>
    </w:rPr>
  </w:style>
  <w:style w:type="character" w:customStyle="1" w:styleId="A-EHChar">
    <w:name w:val="A- EH Char"/>
    <w:link w:val="A-EH"/>
    <w:locked/>
    <w:rsid w:val="00102D86"/>
    <w:rPr>
      <w:rFonts w:ascii="Arial" w:hAnsi="Arial" w:cs="Arial"/>
      <w:b/>
      <w:sz w:val="26"/>
      <w:szCs w:val="26"/>
    </w:rPr>
  </w:style>
  <w:style w:type="paragraph" w:customStyle="1" w:styleId="A-BH">
    <w:name w:val="A- BH"/>
    <w:basedOn w:val="Normal"/>
    <w:link w:val="A-BHChar"/>
    <w:qFormat/>
    <w:rsid w:val="00102D86"/>
    <w:pPr>
      <w:spacing w:before="120" w:after="200"/>
    </w:pPr>
    <w:rPr>
      <w:rFonts w:ascii="Arial" w:eastAsia="Calibri" w:hAnsi="Arial" w:cs="Arial"/>
      <w:b/>
      <w:sz w:val="44"/>
      <w:szCs w:val="48"/>
    </w:rPr>
  </w:style>
  <w:style w:type="character" w:customStyle="1" w:styleId="A-BHChar">
    <w:name w:val="A- BH Char"/>
    <w:link w:val="A-BH"/>
    <w:locked/>
    <w:rsid w:val="00102D86"/>
    <w:rPr>
      <w:rFonts w:ascii="Arial" w:hAnsi="Arial" w:cs="Arial"/>
      <w:b/>
      <w:sz w:val="44"/>
      <w:szCs w:val="48"/>
    </w:rPr>
  </w:style>
  <w:style w:type="paragraph" w:customStyle="1" w:styleId="A-CH">
    <w:name w:val="A- CH"/>
    <w:basedOn w:val="Normal"/>
    <w:link w:val="A-CHChar"/>
    <w:qFormat/>
    <w:rsid w:val="00102D86"/>
    <w:pPr>
      <w:spacing w:before="440" w:after="160"/>
    </w:pPr>
    <w:rPr>
      <w:rFonts w:ascii="Arial" w:eastAsia="Calibri" w:hAnsi="Arial" w:cs="Arial"/>
      <w:b/>
      <w:sz w:val="36"/>
      <w:szCs w:val="40"/>
    </w:rPr>
  </w:style>
  <w:style w:type="character" w:customStyle="1" w:styleId="A-CHChar">
    <w:name w:val="A- CH Char"/>
    <w:link w:val="A-CH"/>
    <w:locked/>
    <w:rsid w:val="00102D86"/>
    <w:rPr>
      <w:rFonts w:ascii="Arial" w:hAnsi="Arial" w:cs="Arial"/>
      <w:b/>
      <w:sz w:val="36"/>
      <w:szCs w:val="40"/>
    </w:rPr>
  </w:style>
  <w:style w:type="paragraph" w:customStyle="1" w:styleId="A-DH">
    <w:name w:val="A- DH"/>
    <w:basedOn w:val="Normal"/>
    <w:link w:val="A-DHChar"/>
    <w:qFormat/>
    <w:rsid w:val="00102D86"/>
    <w:pPr>
      <w:spacing w:before="280" w:after="120"/>
    </w:pPr>
    <w:rPr>
      <w:rFonts w:ascii="Arial" w:eastAsia="Calibri" w:hAnsi="Arial" w:cs="Arial"/>
      <w:b/>
      <w:sz w:val="28"/>
      <w:szCs w:val="34"/>
    </w:rPr>
  </w:style>
  <w:style w:type="character" w:customStyle="1" w:styleId="A-DHChar">
    <w:name w:val="A- DH Char"/>
    <w:link w:val="A-DH"/>
    <w:locked/>
    <w:rsid w:val="00102D86"/>
    <w:rPr>
      <w:rFonts w:ascii="Arial" w:hAnsi="Arial" w:cs="Arial"/>
      <w:b/>
      <w:sz w:val="28"/>
      <w:szCs w:val="34"/>
    </w:rPr>
  </w:style>
  <w:style w:type="paragraph" w:customStyle="1" w:styleId="A-LetterList">
    <w:name w:val="A- Letter List"/>
    <w:basedOn w:val="Normal"/>
    <w:link w:val="A-LetterListChar"/>
    <w:qFormat/>
    <w:rsid w:val="00102D86"/>
    <w:pPr>
      <w:spacing w:line="276" w:lineRule="auto"/>
      <w:ind w:left="806" w:hanging="360"/>
    </w:pPr>
    <w:rPr>
      <w:rFonts w:ascii="Arial" w:eastAsia="Calibri" w:hAnsi="Arial" w:cs="Arial"/>
      <w:sz w:val="20"/>
      <w:szCs w:val="24"/>
    </w:rPr>
  </w:style>
  <w:style w:type="character" w:customStyle="1" w:styleId="A-LetterListChar">
    <w:name w:val="A- Letter List Char"/>
    <w:link w:val="A-LetterList"/>
    <w:locked/>
    <w:rsid w:val="00102D86"/>
    <w:rPr>
      <w:rFonts w:ascii="Arial" w:hAnsi="Arial" w:cs="Arial"/>
      <w:sz w:val="20"/>
      <w:szCs w:val="24"/>
    </w:rPr>
  </w:style>
  <w:style w:type="paragraph" w:customStyle="1" w:styleId="A-CheckBoxList">
    <w:name w:val="A- Check Box List"/>
    <w:basedOn w:val="Normal"/>
    <w:link w:val="A-CheckBoxListChar"/>
    <w:qFormat/>
    <w:rsid w:val="00102D86"/>
    <w:pPr>
      <w:spacing w:line="276" w:lineRule="auto"/>
      <w:ind w:left="360" w:hanging="360"/>
    </w:pPr>
    <w:rPr>
      <w:rFonts w:ascii="Arial" w:eastAsia="Calibri" w:hAnsi="Arial" w:cs="Arial"/>
      <w:sz w:val="20"/>
      <w:szCs w:val="24"/>
    </w:rPr>
  </w:style>
  <w:style w:type="character" w:customStyle="1" w:styleId="A-CheckBoxListChar">
    <w:name w:val="A- Check Box List Char"/>
    <w:link w:val="A-CheckBoxList"/>
    <w:locked/>
    <w:rsid w:val="00102D86"/>
    <w:rPr>
      <w:rFonts w:ascii="Arial" w:hAnsi="Arial" w:cs="Arial"/>
      <w:sz w:val="20"/>
      <w:szCs w:val="24"/>
    </w:rPr>
  </w:style>
  <w:style w:type="paragraph" w:customStyle="1" w:styleId="A-OpenBulletList">
    <w:name w:val="A- Open Bullet List"/>
    <w:basedOn w:val="Normal"/>
    <w:link w:val="A-OpenBulletListChar"/>
    <w:qFormat/>
    <w:rsid w:val="00102D86"/>
    <w:pPr>
      <w:spacing w:line="276" w:lineRule="auto"/>
      <w:ind w:left="1080" w:hanging="360"/>
    </w:pPr>
    <w:rPr>
      <w:rFonts w:ascii="Arial" w:eastAsia="Calibri" w:hAnsi="Arial" w:cs="Arial"/>
      <w:sz w:val="20"/>
      <w:szCs w:val="24"/>
    </w:rPr>
  </w:style>
  <w:style w:type="character" w:customStyle="1" w:styleId="A-OpenBulletListChar">
    <w:name w:val="A- Open Bullet List Char"/>
    <w:link w:val="A-OpenBulletList"/>
    <w:locked/>
    <w:rsid w:val="00102D86"/>
    <w:rPr>
      <w:rFonts w:ascii="Arial" w:hAnsi="Arial" w:cs="Arial"/>
      <w:sz w:val="20"/>
      <w:szCs w:val="24"/>
    </w:rPr>
  </w:style>
  <w:style w:type="paragraph" w:customStyle="1" w:styleId="A-DHfollowingCH">
    <w:name w:val="A- DH following CH"/>
    <w:basedOn w:val="Normal"/>
    <w:link w:val="A-DHfollowingCHChar"/>
    <w:qFormat/>
    <w:rsid w:val="00102D86"/>
    <w:pPr>
      <w:spacing w:before="240" w:after="120"/>
    </w:pPr>
    <w:rPr>
      <w:rFonts w:ascii="Arial" w:eastAsia="Calibri" w:hAnsi="Arial" w:cs="Arial"/>
      <w:b/>
      <w:sz w:val="28"/>
      <w:szCs w:val="40"/>
    </w:rPr>
  </w:style>
  <w:style w:type="character" w:customStyle="1" w:styleId="A-DHfollowingCHChar">
    <w:name w:val="A- DH following CH Char"/>
    <w:link w:val="A-DHfollowingCH"/>
    <w:locked/>
    <w:rsid w:val="00102D86"/>
    <w:rPr>
      <w:rFonts w:ascii="Arial" w:hAnsi="Arial" w:cs="Arial"/>
      <w:b/>
      <w:sz w:val="28"/>
      <w:szCs w:val="40"/>
    </w:rPr>
  </w:style>
  <w:style w:type="paragraph" w:customStyle="1" w:styleId="A-Header-articletitlepage2">
    <w:name w:val="A- Header - article title (page 2)"/>
    <w:basedOn w:val="Normal"/>
    <w:qFormat/>
    <w:rsid w:val="00102D86"/>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102D86"/>
    <w:pPr>
      <w:spacing w:line="276" w:lineRule="auto"/>
      <w:ind w:left="806" w:hanging="360"/>
    </w:pPr>
    <w:rPr>
      <w:rFonts w:ascii="Arial" w:eastAsia="Calibri" w:hAnsi="Arial" w:cs="Arial"/>
      <w:sz w:val="20"/>
      <w:szCs w:val="24"/>
    </w:rPr>
  </w:style>
  <w:style w:type="character" w:customStyle="1" w:styleId="A-DirectAddressChar">
    <w:name w:val="A- Direct Address Char"/>
    <w:link w:val="A-DirectAddress"/>
    <w:locked/>
    <w:rsid w:val="00102D86"/>
    <w:rPr>
      <w:rFonts w:ascii="Arial" w:hAnsi="Arial" w:cs="Arial"/>
      <w:sz w:val="20"/>
      <w:szCs w:val="24"/>
    </w:rPr>
  </w:style>
  <w:style w:type="paragraph" w:customStyle="1" w:styleId="A-DirectAddress-withspaceafter">
    <w:name w:val="A- Direct Address - with space after"/>
    <w:basedOn w:val="A-DirectAddress"/>
    <w:link w:val="A-DirectAddress-withspaceafterChar"/>
    <w:qFormat/>
    <w:rsid w:val="00102D86"/>
    <w:pPr>
      <w:spacing w:after="200"/>
    </w:pPr>
  </w:style>
  <w:style w:type="character" w:customStyle="1" w:styleId="A-DirectAddress-withspaceafterChar">
    <w:name w:val="A- Direct Address - with space after Char"/>
    <w:link w:val="A-DirectAddress-withspaceafter"/>
    <w:locked/>
    <w:rsid w:val="00102D86"/>
    <w:rPr>
      <w:rFonts w:ascii="Arial" w:hAnsi="Arial" w:cs="Arial"/>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102D86"/>
    <w:pPr>
      <w:spacing w:after="240" w:line="276" w:lineRule="auto"/>
    </w:pPr>
    <w:rPr>
      <w:rFonts w:ascii="Arial" w:eastAsia="Calibri" w:hAnsi="Arial" w:cs="Arial"/>
      <w:sz w:val="20"/>
    </w:rPr>
  </w:style>
  <w:style w:type="character" w:customStyle="1" w:styleId="A-Text-withspaceafterChar">
    <w:name w:val="A- Text - with space after Char"/>
    <w:link w:val="A-Text-withspaceafter"/>
    <w:locked/>
    <w:rsid w:val="00102D86"/>
    <w:rPr>
      <w:rFonts w:ascii="Arial" w:hAnsi="Arial" w:cs="Arial"/>
      <w:sz w:val="20"/>
      <w:szCs w:val="20"/>
    </w:rPr>
  </w:style>
  <w:style w:type="paragraph" w:customStyle="1" w:styleId="A-Text">
    <w:name w:val="A- Text"/>
    <w:basedOn w:val="Normal"/>
    <w:link w:val="A-TextChar"/>
    <w:qFormat/>
    <w:rsid w:val="00102D86"/>
    <w:pPr>
      <w:tabs>
        <w:tab w:val="left" w:pos="450"/>
      </w:tabs>
      <w:spacing w:line="276" w:lineRule="auto"/>
    </w:pPr>
    <w:rPr>
      <w:rFonts w:ascii="Arial" w:eastAsia="Calibri" w:hAnsi="Arial" w:cs="Arial"/>
      <w:sz w:val="20"/>
      <w:szCs w:val="24"/>
    </w:rPr>
  </w:style>
  <w:style w:type="character" w:customStyle="1" w:styleId="A-TextChar">
    <w:name w:val="A- Text Char"/>
    <w:link w:val="A-Text"/>
    <w:locked/>
    <w:rsid w:val="00102D86"/>
    <w:rPr>
      <w:rFonts w:ascii="Arial" w:hAnsi="Arial" w:cs="Arial"/>
      <w:sz w:val="20"/>
      <w:szCs w:val="24"/>
    </w:rPr>
  </w:style>
  <w:style w:type="paragraph" w:customStyle="1" w:styleId="A-Text-quadright">
    <w:name w:val="A- Text - quad right"/>
    <w:basedOn w:val="Normal"/>
    <w:link w:val="A-Text-quadrightChar"/>
    <w:qFormat/>
    <w:rsid w:val="00102D86"/>
    <w:pPr>
      <w:tabs>
        <w:tab w:val="left" w:pos="450"/>
      </w:tabs>
      <w:spacing w:line="276" w:lineRule="auto"/>
      <w:ind w:right="720"/>
      <w:jc w:val="right"/>
    </w:pPr>
    <w:rPr>
      <w:rFonts w:ascii="Arial" w:eastAsia="Calibri" w:hAnsi="Arial" w:cs="Arial"/>
      <w:b/>
      <w:sz w:val="16"/>
    </w:rPr>
  </w:style>
  <w:style w:type="character" w:customStyle="1" w:styleId="A-Text-quadrightChar">
    <w:name w:val="A- Text - quad right Char"/>
    <w:link w:val="A-Text-quadright"/>
    <w:locked/>
    <w:rsid w:val="00102D86"/>
    <w:rPr>
      <w:rFonts w:ascii="Arial" w:hAnsi="Arial" w:cs="Arial"/>
      <w:b/>
      <w:sz w:val="16"/>
      <w:szCs w:val="20"/>
    </w:rPr>
  </w:style>
  <w:style w:type="paragraph" w:customStyle="1" w:styleId="A-Text-leftindent">
    <w:name w:val="A- Text - left indent"/>
    <w:basedOn w:val="Normal"/>
    <w:link w:val="A-Text-leftindentChar"/>
    <w:qFormat/>
    <w:rsid w:val="00102D86"/>
    <w:pPr>
      <w:tabs>
        <w:tab w:val="left" w:pos="450"/>
      </w:tabs>
      <w:spacing w:line="276" w:lineRule="auto"/>
      <w:ind w:left="1080"/>
    </w:pPr>
    <w:rPr>
      <w:rFonts w:ascii="Arial" w:eastAsia="Calibri" w:hAnsi="Arial" w:cs="Arial"/>
      <w:b/>
      <w:sz w:val="20"/>
      <w:szCs w:val="24"/>
    </w:rPr>
  </w:style>
  <w:style w:type="character" w:customStyle="1" w:styleId="A-Text-leftindentChar">
    <w:name w:val="A- Text - left indent Char"/>
    <w:link w:val="A-Text-leftindent"/>
    <w:locked/>
    <w:rsid w:val="00102D86"/>
    <w:rPr>
      <w:rFonts w:ascii="Arial" w:hAnsi="Arial" w:cs="Arial"/>
      <w:b/>
      <w:sz w:val="20"/>
      <w:szCs w:val="24"/>
    </w:rPr>
  </w:style>
  <w:style w:type="paragraph" w:customStyle="1" w:styleId="A-Text-leftindentwithspaceafter">
    <w:name w:val="A- Text - left indent with space after"/>
    <w:basedOn w:val="Normal"/>
    <w:link w:val="A-Text-leftindentwithspaceafterChar"/>
    <w:qFormat/>
    <w:rsid w:val="00102D86"/>
    <w:pPr>
      <w:tabs>
        <w:tab w:val="left" w:pos="450"/>
      </w:tabs>
      <w:spacing w:after="120" w:line="276" w:lineRule="auto"/>
      <w:ind w:left="1080"/>
    </w:pPr>
    <w:rPr>
      <w:rFonts w:ascii="Arial" w:eastAsia="Calibri" w:hAnsi="Arial" w:cs="Arial"/>
      <w:b/>
      <w:sz w:val="20"/>
      <w:szCs w:val="24"/>
    </w:rPr>
  </w:style>
  <w:style w:type="character" w:customStyle="1" w:styleId="A-Text-leftindentwithspaceafterChar">
    <w:name w:val="A- Text - left indent with space after Char"/>
    <w:link w:val="A-Text-leftindentwithspaceafter"/>
    <w:locked/>
    <w:rsid w:val="00102D86"/>
    <w:rPr>
      <w:rFonts w:ascii="Arial" w:hAnsi="Arial" w:cs="Arial"/>
      <w:b/>
      <w:sz w:val="20"/>
      <w:szCs w:val="24"/>
    </w:rPr>
  </w:style>
  <w:style w:type="paragraph" w:styleId="ListParagraph">
    <w:name w:val="List Paragraph"/>
    <w:basedOn w:val="Normal"/>
    <w:uiPriority w:val="99"/>
    <w:locked/>
    <w:rsid w:val="00645A10"/>
    <w:pPr>
      <w:ind w:left="720"/>
    </w:pPr>
  </w:style>
  <w:style w:type="paragraph" w:customStyle="1" w:styleId="A-Permissionstatement">
    <w:name w:val="A- Permission statement"/>
    <w:basedOn w:val="Normal"/>
    <w:link w:val="A-PermissionstatementChar"/>
    <w:qFormat/>
    <w:rsid w:val="00102D86"/>
    <w:pPr>
      <w:spacing w:after="160" w:line="276" w:lineRule="auto"/>
      <w:jc w:val="center"/>
    </w:pPr>
    <w:rPr>
      <w:rFonts w:ascii="Arial" w:eastAsia="Calibri" w:hAnsi="Arial" w:cs="Arial"/>
      <w:sz w:val="16"/>
      <w:szCs w:val="18"/>
    </w:rPr>
  </w:style>
  <w:style w:type="character" w:customStyle="1" w:styleId="A-PermissionstatementChar">
    <w:name w:val="A- Permission statement Char"/>
    <w:link w:val="A-Permissionstatement"/>
    <w:locked/>
    <w:rsid w:val="00102D86"/>
    <w:rPr>
      <w:rFonts w:ascii="Arial" w:hAnsi="Arial" w:cs="Arial"/>
      <w:sz w:val="16"/>
      <w:szCs w:val="18"/>
    </w:rPr>
  </w:style>
  <w:style w:type="paragraph" w:customStyle="1" w:styleId="A-References-roman">
    <w:name w:val="A- References - roman"/>
    <w:qFormat/>
    <w:rsid w:val="00102D86"/>
    <w:pPr>
      <w:ind w:left="360" w:hanging="360"/>
    </w:pPr>
    <w:rPr>
      <w:rFonts w:ascii="Arial" w:eastAsia="Times" w:hAnsi="Arial" w:cs="Arial"/>
      <w:color w:val="000000"/>
      <w:sz w:val="18"/>
      <w:szCs w:val="24"/>
    </w:rPr>
  </w:style>
  <w:style w:type="paragraph" w:customStyle="1" w:styleId="A-Text-extraspaceafter">
    <w:name w:val="A- Text - extra space after"/>
    <w:basedOn w:val="Normal"/>
    <w:qFormat/>
    <w:rsid w:val="00102D86"/>
    <w:pPr>
      <w:tabs>
        <w:tab w:val="left" w:pos="450"/>
      </w:tabs>
      <w:spacing w:after="360" w:line="276" w:lineRule="auto"/>
    </w:pPr>
    <w:rPr>
      <w:rFonts w:ascii="Arial" w:eastAsia="Calibri" w:hAnsi="Arial" w:cs="Arial"/>
      <w:sz w:val="20"/>
      <w:szCs w:val="24"/>
    </w:rPr>
  </w:style>
  <w:style w:type="paragraph" w:customStyle="1" w:styleId="A-Text-adaptedfromroman">
    <w:name w:val="A- Text - adapted from roman"/>
    <w:basedOn w:val="Normal"/>
    <w:qFormat/>
    <w:rsid w:val="00102D86"/>
    <w:pPr>
      <w:tabs>
        <w:tab w:val="left" w:pos="450"/>
      </w:tabs>
      <w:spacing w:line="276" w:lineRule="auto"/>
    </w:pPr>
    <w:rPr>
      <w:rFonts w:ascii="Arial" w:eastAsia="Calibri" w:hAnsi="Arial" w:cs="Arial"/>
      <w:color w:val="2C0000"/>
      <w:sz w:val="20"/>
      <w:szCs w:val="24"/>
    </w:rPr>
  </w:style>
  <w:style w:type="character" w:customStyle="1" w:styleId="A-Text-adaptedfromitalic">
    <w:name w:val="A- Text - adapted from italic"/>
    <w:uiPriority w:val="1"/>
    <w:qFormat/>
    <w:rsid w:val="00102D86"/>
    <w:rPr>
      <w:rFonts w:ascii="Arial" w:hAnsi="Arial"/>
      <w:i/>
      <w:sz w:val="20"/>
    </w:rPr>
  </w:style>
  <w:style w:type="paragraph" w:customStyle="1" w:styleId="A-ChartHeads">
    <w:name w:val="A- Chart Heads"/>
    <w:basedOn w:val="Normal"/>
    <w:qFormat/>
    <w:rsid w:val="00102D86"/>
    <w:rPr>
      <w:rFonts w:ascii="Arial" w:eastAsia="Calibri" w:hAnsi="Arial" w:cs="Arial"/>
      <w:b/>
      <w:sz w:val="20"/>
      <w:szCs w:val="24"/>
    </w:rPr>
  </w:style>
  <w:style w:type="paragraph" w:customStyle="1" w:styleId="A-ChartText">
    <w:name w:val="A- Chart Text"/>
    <w:basedOn w:val="Normal"/>
    <w:qFormat/>
    <w:rsid w:val="00102D86"/>
    <w:rPr>
      <w:rFonts w:ascii="Arial" w:eastAsia="Calibri" w:hAnsi="Arial" w:cs="Arial"/>
      <w:sz w:val="18"/>
    </w:rPr>
  </w:style>
  <w:style w:type="paragraph" w:customStyle="1" w:styleId="A-Extract">
    <w:name w:val="A- Extract"/>
    <w:basedOn w:val="Normal"/>
    <w:qFormat/>
    <w:rsid w:val="00102D86"/>
    <w:pPr>
      <w:tabs>
        <w:tab w:val="left" w:pos="450"/>
      </w:tabs>
      <w:spacing w:before="240" w:after="240" w:line="276" w:lineRule="auto"/>
      <w:ind w:left="446" w:right="720"/>
    </w:pPr>
    <w:rPr>
      <w:rFonts w:ascii="Arial" w:eastAsia="Calibri" w:hAnsi="Arial" w:cs="Arial"/>
      <w:sz w:val="20"/>
      <w:szCs w:val="24"/>
    </w:rPr>
  </w:style>
  <w:style w:type="paragraph" w:customStyle="1" w:styleId="A-NumberList">
    <w:name w:val="A- Number List"/>
    <w:basedOn w:val="Normal"/>
    <w:qFormat/>
    <w:rsid w:val="00102D86"/>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02D86"/>
    <w:pPr>
      <w:spacing w:after="0"/>
    </w:pPr>
  </w:style>
  <w:style w:type="paragraph" w:customStyle="1" w:styleId="A-BulletList-withspaceafter">
    <w:name w:val="A- Bullet List - with space after"/>
    <w:basedOn w:val="A-BulletList"/>
    <w:qFormat/>
    <w:rsid w:val="00102D86"/>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qFormat/>
    <w:rsid w:val="00102D86"/>
    <w:pPr>
      <w:numPr>
        <w:numId w:val="19"/>
      </w:numPr>
      <w:spacing w:line="276" w:lineRule="auto"/>
    </w:pPr>
    <w:rPr>
      <w:rFonts w:ascii="Arial" w:eastAsia="Calibri" w:hAnsi="Arial" w:cs="Arial"/>
      <w:sz w:val="20"/>
    </w:rPr>
  </w:style>
  <w:style w:type="paragraph" w:customStyle="1" w:styleId="A-BulletList-indented">
    <w:name w:val="A- Bullet List - indented"/>
    <w:basedOn w:val="Normal"/>
    <w:qFormat/>
    <w:rsid w:val="00102D86"/>
    <w:pPr>
      <w:numPr>
        <w:numId w:val="20"/>
      </w:numPr>
      <w:spacing w:line="276" w:lineRule="auto"/>
    </w:pPr>
    <w:rPr>
      <w:rFonts w:ascii="Arial" w:eastAsia="Calibri" w:hAnsi="Arial" w:cs="Arial"/>
      <w:sz w:val="20"/>
    </w:rPr>
  </w:style>
  <w:style w:type="paragraph" w:customStyle="1" w:styleId="A-BulletList-indentedwithspaceafter">
    <w:name w:val="A- Bullet List - indented with space after"/>
    <w:basedOn w:val="A-BulletList-indented"/>
    <w:qFormat/>
    <w:rsid w:val="00102D86"/>
    <w:pPr>
      <w:numPr>
        <w:numId w:val="0"/>
      </w:numPr>
      <w:spacing w:after="200"/>
    </w:pPr>
  </w:style>
  <w:style w:type="paragraph" w:customStyle="1" w:styleId="A-Header-coursetitlesubtitlepage1">
    <w:name w:val="A- Header - course title/subtitle (page 1)"/>
    <w:basedOn w:val="Normal"/>
    <w:qFormat/>
    <w:rsid w:val="00102D86"/>
    <w:pPr>
      <w:tabs>
        <w:tab w:val="center" w:pos="4680"/>
        <w:tab w:val="right" w:pos="9360"/>
      </w:tabs>
      <w:spacing w:after="480"/>
    </w:pPr>
    <w:rPr>
      <w:rFonts w:ascii="Arial" w:hAnsi="Arial" w:cs="Arial"/>
      <w:i/>
      <w:szCs w:val="24"/>
    </w:rPr>
  </w:style>
  <w:style w:type="paragraph" w:customStyle="1" w:styleId="A-BH2">
    <w:name w:val="A- BH2"/>
    <w:basedOn w:val="A-BH"/>
    <w:qFormat/>
    <w:rsid w:val="00102D86"/>
    <w:pPr>
      <w:spacing w:before="0"/>
    </w:pPr>
    <w:rPr>
      <w:rFonts w:eastAsiaTheme="minorHAnsi"/>
      <w:b w:val="0"/>
      <w:sz w:val="40"/>
    </w:rPr>
  </w:style>
  <w:style w:type="paragraph" w:customStyle="1" w:styleId="A-BH1">
    <w:name w:val="A- BH1"/>
    <w:basedOn w:val="A-BH"/>
    <w:qFormat/>
    <w:rsid w:val="00102D8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qFormat/>
    <w:rsid w:val="00102D86"/>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102D86"/>
    <w:pPr>
      <w:numPr>
        <w:numId w:val="0"/>
      </w:numPr>
    </w:pPr>
  </w:style>
  <w:style w:type="paragraph" w:customStyle="1" w:styleId="A-BulletList-leftindent">
    <w:name w:val="A- Bullet List - left indent"/>
    <w:basedOn w:val="A-BulletList-indented"/>
    <w:qFormat/>
    <w:rsid w:val="00102D86"/>
    <w:pPr>
      <w:numPr>
        <w:numId w:val="0"/>
      </w:numPr>
    </w:pPr>
  </w:style>
  <w:style w:type="paragraph" w:customStyle="1" w:styleId="A-BulletList-leftindentwithspaceafter">
    <w:name w:val="A- Bullet List - left indent with space after"/>
    <w:basedOn w:val="A-BulletList-indented"/>
    <w:qFormat/>
    <w:rsid w:val="00102D86"/>
    <w:pPr>
      <w:numPr>
        <w:numId w:val="0"/>
      </w:numPr>
      <w:spacing w:after="1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102D86"/>
    <w:rPr>
      <w:rFonts w:ascii="Arial" w:hAnsi="Arial"/>
    </w:rPr>
  </w:style>
  <w:style w:type="paragraph" w:customStyle="1" w:styleId="A-Bullet-keepspaces">
    <w:name w:val="A- Bullet - keep spaces"/>
    <w:basedOn w:val="handoutnumberedlist"/>
    <w:qFormat/>
    <w:rsid w:val="00102D86"/>
    <w:pPr>
      <w:spacing w:before="90" w:after="720"/>
    </w:pPr>
  </w:style>
  <w:style w:type="paragraph" w:customStyle="1" w:styleId="A-Numberleftwithorginialspaceafter">
    <w:name w:val="A- Number left with orginial space after"/>
    <w:basedOn w:val="A-Bullet-keepspaces"/>
    <w:qFormat/>
    <w:rsid w:val="00102D86"/>
    <w:pPr>
      <w:numPr>
        <w:numId w:val="21"/>
      </w:numPr>
    </w:pPr>
    <w:rPr>
      <w:rFonts w:ascii="Arial" w:eastAsiaTheme="minorHAnsi" w:hAnsi="Arial"/>
    </w:rPr>
  </w:style>
  <w:style w:type="paragraph" w:customStyle="1" w:styleId="text">
    <w:name w:val="text"/>
    <w:link w:val="textChar"/>
    <w:uiPriority w:val="99"/>
    <w:rsid w:val="009E15E5"/>
    <w:pPr>
      <w:tabs>
        <w:tab w:val="left" w:pos="720"/>
      </w:tabs>
      <w:spacing w:after="200"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styleId="Header">
    <w:name w:val="header"/>
    <w:basedOn w:val="Normal"/>
    <w:link w:val="HeaderChar"/>
    <w:uiPriority w:val="99"/>
    <w:semiHidden/>
    <w:unhideWhenUsed/>
    <w:qFormat/>
    <w:rsid w:val="003436EB"/>
    <w:pPr>
      <w:tabs>
        <w:tab w:val="center" w:pos="4680"/>
        <w:tab w:val="right" w:pos="9360"/>
      </w:tabs>
    </w:pPr>
  </w:style>
  <w:style w:type="character" w:customStyle="1" w:styleId="HeaderChar">
    <w:name w:val="Header Char"/>
    <w:link w:val="Header"/>
    <w:uiPriority w:val="99"/>
    <w:semiHidden/>
    <w:locked/>
    <w:rsid w:val="00437EA4"/>
    <w:rPr>
      <w:rFonts w:ascii="Times New Roman" w:eastAsia="Times New Roman" w:hAnsi="Times New Roman"/>
      <w:sz w:val="24"/>
      <w:szCs w:val="20"/>
    </w:rPr>
  </w:style>
  <w:style w:type="paragraph" w:styleId="Footer">
    <w:name w:val="footer"/>
    <w:basedOn w:val="Normal"/>
    <w:link w:val="FooterChar"/>
    <w:uiPriority w:val="99"/>
    <w:rsid w:val="003436EB"/>
    <w:pPr>
      <w:tabs>
        <w:tab w:val="center" w:pos="4320"/>
        <w:tab w:val="right" w:pos="8640"/>
      </w:tabs>
    </w:pPr>
  </w:style>
  <w:style w:type="character" w:customStyle="1" w:styleId="FooterChar">
    <w:name w:val="Footer Char"/>
    <w:link w:val="Footer"/>
    <w:uiPriority w:val="99"/>
    <w:semiHidden/>
    <w:locked/>
    <w:rsid w:val="00437EA4"/>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419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651</Words>
  <Characters>3711</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Systems Administrator</cp:lastModifiedBy>
  <cp:revision>15</cp:revision>
  <cp:lastPrinted>2010-01-08T18:19:00Z</cp:lastPrinted>
  <dcterms:created xsi:type="dcterms:W3CDTF">2011-06-10T15:16:00Z</dcterms:created>
  <dcterms:modified xsi:type="dcterms:W3CDTF">2014-08-21T19:31:00Z</dcterms:modified>
</cp:coreProperties>
</file>