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598" w:rsidRPr="00FF5477" w:rsidRDefault="00185252" w:rsidP="000F3903">
      <w:pPr>
        <w:pStyle w:val="A-BH1"/>
        <w:spacing w:after="480"/>
      </w:pPr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38" type="#_x0000_t202" style="position:absolute;margin-left:-26.3pt;margin-top:32.25pt;width:42.45pt;height:21.45pt;z-index:251671552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 filled="f" stroked="f">
            <v:textbox style="mso-fit-shape-to-text:t">
              <w:txbxContent>
                <w:p w:rsidR="00DC1A9B" w:rsidRDefault="00DC1A9B">
                  <w:r>
                    <w:rPr>
                      <w:rFonts w:ascii="Wingdings 2" w:eastAsiaTheme="minorHAnsi" w:hAnsi="Wingdings 2" w:cs="Wingdings 2"/>
                      <w:sz w:val="27"/>
                      <w:szCs w:val="27"/>
                    </w:rPr>
                    <w:t>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213.75pt;margin-top:45.75pt;width:0;height:552.75pt;z-index:251659264" o:connectortype="straight" strokeweight="1.5pt">
            <v:stroke dashstyle="1 1"/>
          </v:shape>
        </w:pict>
      </w:r>
      <w:r>
        <w:rPr>
          <w:noProof/>
        </w:rPr>
        <w:pict>
          <v:rect id="_x0000_s1026" style="position:absolute;margin-left:-9pt;margin-top:45.75pt;width:493.5pt;height:552.75pt;z-index:251658240" filled="f" strokeweight="1.5pt">
            <v:stroke dashstyle="1 1"/>
          </v:rect>
        </w:pict>
      </w:r>
      <w:r w:rsidR="00877598" w:rsidRPr="00FF5477">
        <w:t>A Week That Shook the World</w:t>
      </w:r>
    </w:p>
    <w:p w:rsidR="00DC1A9B" w:rsidRDefault="00DC1A9B" w:rsidP="00DC1A9B">
      <w:pPr>
        <w:pStyle w:val="A-Text"/>
        <w:sectPr w:rsidR="00DC1A9B" w:rsidSect="00E12E9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620" w:right="1440" w:bottom="1980" w:left="1440" w:header="720" w:footer="720" w:gutter="0"/>
          <w:cols w:space="720"/>
          <w:titlePg/>
          <w:docGrid w:linePitch="360"/>
        </w:sectPr>
      </w:pPr>
    </w:p>
    <w:p w:rsidR="00877598" w:rsidRPr="00FF5477" w:rsidRDefault="00877598" w:rsidP="00DC1A9B">
      <w:pPr>
        <w:pStyle w:val="A-Text"/>
        <w:spacing w:after="240"/>
      </w:pPr>
      <w:r w:rsidRPr="00FF5477">
        <w:lastRenderedPageBreak/>
        <w:t>The triumphal entry into Jerusalem</w:t>
      </w:r>
    </w:p>
    <w:p w:rsidR="00877598" w:rsidRPr="00FF5477" w:rsidRDefault="00185252" w:rsidP="00DC1A9B">
      <w:pPr>
        <w:pStyle w:val="A-Text"/>
        <w:spacing w:after="240"/>
      </w:pPr>
      <w:r>
        <w:rPr>
          <w:noProof/>
        </w:rPr>
        <w:pict>
          <v:shape id="_x0000_s1028" type="#_x0000_t32" style="position:absolute;margin-left:-9pt;margin-top:8.1pt;width:493.5pt;height:0;z-index:251660288" o:connectortype="straight" strokeweight="1.5pt">
            <v:stroke dashstyle="1 1"/>
          </v:shape>
        </w:pict>
      </w:r>
    </w:p>
    <w:p w:rsidR="00877598" w:rsidRPr="00FF5477" w:rsidRDefault="00877598" w:rsidP="00DC1A9B">
      <w:pPr>
        <w:pStyle w:val="A-Text"/>
        <w:spacing w:after="240"/>
      </w:pPr>
      <w:r w:rsidRPr="00FF5477">
        <w:t>The preparation of the Passover</w:t>
      </w:r>
    </w:p>
    <w:p w:rsidR="00877598" w:rsidRPr="00FF5477" w:rsidRDefault="00185252" w:rsidP="00DC1A9B">
      <w:pPr>
        <w:pStyle w:val="A-Text"/>
        <w:spacing w:after="240"/>
      </w:pPr>
      <w:r>
        <w:rPr>
          <w:noProof/>
        </w:rPr>
        <w:pict>
          <v:shape id="_x0000_s1029" type="#_x0000_t32" style="position:absolute;margin-left:-9pt;margin-top:7.15pt;width:493.5pt;height:0;z-index:251661312" o:connectortype="straight" strokeweight="1.5pt">
            <v:stroke dashstyle="1 1"/>
          </v:shape>
        </w:pict>
      </w:r>
    </w:p>
    <w:p w:rsidR="00877598" w:rsidRPr="00FF5477" w:rsidRDefault="00877598" w:rsidP="00DC1A9B">
      <w:pPr>
        <w:pStyle w:val="A-Text"/>
        <w:spacing w:after="240"/>
      </w:pPr>
      <w:r w:rsidRPr="00FF5477">
        <w:t>The anointing at Bethany</w:t>
      </w:r>
    </w:p>
    <w:p w:rsidR="00877598" w:rsidRPr="00FF5477" w:rsidRDefault="00185252" w:rsidP="00DC1A9B">
      <w:pPr>
        <w:pStyle w:val="A-Text"/>
        <w:spacing w:after="240"/>
      </w:pPr>
      <w:r>
        <w:rPr>
          <w:noProof/>
        </w:rPr>
        <w:pict>
          <v:shape id="_x0000_s1030" type="#_x0000_t32" style="position:absolute;margin-left:-9pt;margin-top:5.45pt;width:493.5pt;height:0;z-index:251662336" o:connectortype="straight" strokeweight="1.5pt">
            <v:stroke dashstyle="1 1"/>
          </v:shape>
        </w:pict>
      </w:r>
    </w:p>
    <w:p w:rsidR="00877598" w:rsidRPr="00FF5477" w:rsidRDefault="00877598" w:rsidP="00DC1A9B">
      <w:pPr>
        <w:pStyle w:val="A-Text"/>
        <w:spacing w:after="240"/>
      </w:pPr>
      <w:r w:rsidRPr="00FF5477">
        <w:t>The Last Supper</w:t>
      </w:r>
    </w:p>
    <w:p w:rsidR="00877598" w:rsidRPr="00FF5477" w:rsidRDefault="00185252" w:rsidP="00DC1A9B">
      <w:pPr>
        <w:pStyle w:val="A-Text"/>
        <w:spacing w:after="240"/>
      </w:pPr>
      <w:r>
        <w:rPr>
          <w:noProof/>
        </w:rPr>
        <w:pict>
          <v:shape id="_x0000_s1031" type="#_x0000_t32" style="position:absolute;margin-left:-9pt;margin-top:4.5pt;width:493.5pt;height:0;z-index:251663360" o:connectortype="straight" strokeweight="1.5pt">
            <v:stroke dashstyle="1 1"/>
          </v:shape>
        </w:pict>
      </w:r>
    </w:p>
    <w:p w:rsidR="00877598" w:rsidRPr="00FF5477" w:rsidRDefault="00877598" w:rsidP="00DC1A9B">
      <w:pPr>
        <w:pStyle w:val="A-Text"/>
        <w:spacing w:after="240"/>
      </w:pPr>
      <w:r w:rsidRPr="00FF5477">
        <w:t>Jesus washes the feet of the Apostles</w:t>
      </w:r>
    </w:p>
    <w:p w:rsidR="00877598" w:rsidRPr="00FF5477" w:rsidRDefault="00185252" w:rsidP="00DC1A9B">
      <w:pPr>
        <w:pStyle w:val="A-Text"/>
        <w:spacing w:after="240"/>
      </w:pPr>
      <w:r>
        <w:rPr>
          <w:noProof/>
        </w:rPr>
        <w:pict>
          <v:shape id="_x0000_s1032" type="#_x0000_t32" style="position:absolute;margin-left:-9pt;margin-top:5.05pt;width:493.5pt;height:0;z-index:251664384" o:connectortype="straight" strokeweight="1.5pt">
            <v:stroke dashstyle="1 1"/>
          </v:shape>
        </w:pict>
      </w:r>
    </w:p>
    <w:p w:rsidR="00877598" w:rsidRPr="00FF5477" w:rsidRDefault="00877598" w:rsidP="00DC1A9B">
      <w:pPr>
        <w:pStyle w:val="A-Text"/>
        <w:spacing w:after="240"/>
      </w:pPr>
      <w:r w:rsidRPr="00FF5477">
        <w:t>Jesus predicts Peter’s denial</w:t>
      </w:r>
    </w:p>
    <w:p w:rsidR="00877598" w:rsidRPr="00FF5477" w:rsidRDefault="00185252" w:rsidP="00DC1A9B">
      <w:pPr>
        <w:pStyle w:val="A-Text"/>
        <w:spacing w:after="240"/>
      </w:pPr>
      <w:r>
        <w:rPr>
          <w:noProof/>
        </w:rPr>
        <w:pict>
          <v:shape id="_x0000_s1033" type="#_x0000_t32" style="position:absolute;margin-left:-9pt;margin-top:6.35pt;width:493.5pt;height:0;z-index:251665408" o:connectortype="straight" strokeweight="1.5pt">
            <v:stroke dashstyle="1 1"/>
          </v:shape>
        </w:pict>
      </w:r>
    </w:p>
    <w:p w:rsidR="00877598" w:rsidRPr="00FF5477" w:rsidRDefault="00877598" w:rsidP="00DC1A9B">
      <w:pPr>
        <w:pStyle w:val="A-Text"/>
        <w:spacing w:after="240"/>
      </w:pPr>
      <w:r w:rsidRPr="00FF5477">
        <w:t>The agony at Gethsemane</w:t>
      </w:r>
    </w:p>
    <w:p w:rsidR="00877598" w:rsidRPr="00FF5477" w:rsidRDefault="00185252" w:rsidP="00DC1A9B">
      <w:pPr>
        <w:pStyle w:val="A-Text"/>
        <w:spacing w:after="240"/>
      </w:pPr>
      <w:r>
        <w:rPr>
          <w:noProof/>
        </w:rPr>
        <w:pict>
          <v:shape id="_x0000_s1034" type="#_x0000_t32" style="position:absolute;margin-left:-9pt;margin-top:4.65pt;width:493.5pt;height:0;z-index:251666432" o:connectortype="straight" strokeweight="1.5pt">
            <v:stroke dashstyle="1 1"/>
          </v:shape>
        </w:pict>
      </w:r>
    </w:p>
    <w:p w:rsidR="00877598" w:rsidRPr="00FF5477" w:rsidRDefault="00877598" w:rsidP="00DC1A9B">
      <w:pPr>
        <w:pStyle w:val="A-Text"/>
        <w:spacing w:after="240"/>
      </w:pPr>
      <w:r w:rsidRPr="00FF5477">
        <w:t>The arrest of Jesus</w:t>
      </w:r>
    </w:p>
    <w:p w:rsidR="00877598" w:rsidRPr="00FF5477" w:rsidRDefault="00185252" w:rsidP="00DC1A9B">
      <w:pPr>
        <w:pStyle w:val="A-Text"/>
        <w:spacing w:after="240"/>
      </w:pPr>
      <w:r>
        <w:rPr>
          <w:noProof/>
        </w:rPr>
        <w:pict>
          <v:shape id="_x0000_s1035" type="#_x0000_t32" style="position:absolute;margin-left:-9pt;margin-top:5.2pt;width:493.5pt;height:0;z-index:251667456" o:connectortype="straight" strokeweight="1.5pt">
            <v:stroke dashstyle="1 1"/>
          </v:shape>
        </w:pict>
      </w:r>
    </w:p>
    <w:p w:rsidR="00877598" w:rsidRPr="00FF5477" w:rsidRDefault="00877598" w:rsidP="00DC1A9B">
      <w:pPr>
        <w:pStyle w:val="A-Text"/>
        <w:spacing w:after="240"/>
      </w:pPr>
      <w:r w:rsidRPr="00FF5477">
        <w:t>Judas betrays Jesus</w:t>
      </w:r>
    </w:p>
    <w:p w:rsidR="00877598" w:rsidRPr="00FF5477" w:rsidRDefault="00185252" w:rsidP="00DC1A9B">
      <w:pPr>
        <w:pStyle w:val="A-Text"/>
        <w:spacing w:after="240"/>
      </w:pPr>
      <w:r>
        <w:rPr>
          <w:noProof/>
        </w:rPr>
        <w:pict>
          <v:shape id="_x0000_s1036" type="#_x0000_t32" style="position:absolute;margin-left:-9pt;margin-top:7.25pt;width:493.5pt;height:0;z-index:251668480" o:connectortype="straight" strokeweight="1.5pt">
            <v:stroke dashstyle="1 1"/>
          </v:shape>
        </w:pict>
      </w:r>
    </w:p>
    <w:p w:rsidR="00877598" w:rsidRPr="00FF5477" w:rsidRDefault="00877598" w:rsidP="00DC1A9B">
      <w:pPr>
        <w:pStyle w:val="A-Text"/>
        <w:spacing w:after="240"/>
      </w:pPr>
      <w:r w:rsidRPr="00FF5477">
        <w:t>Peter denies Jesus</w:t>
      </w:r>
    </w:p>
    <w:p w:rsidR="00877598" w:rsidRPr="00FF5477" w:rsidRDefault="00185252" w:rsidP="00DC1A9B">
      <w:pPr>
        <w:pStyle w:val="A-Text"/>
        <w:spacing w:after="240"/>
      </w:pPr>
      <w:r>
        <w:rPr>
          <w:noProof/>
        </w:rPr>
        <w:pict>
          <v:shape id="_x0000_s1037" type="#_x0000_t32" style="position:absolute;margin-left:-9pt;margin-top:10.05pt;width:493.5pt;height:0;z-index:251669504" o:connectortype="straight" strokeweight="1.5pt">
            <v:stroke dashstyle="1 1"/>
          </v:shape>
        </w:pict>
      </w:r>
    </w:p>
    <w:p w:rsidR="00877598" w:rsidRPr="00FF5477" w:rsidRDefault="00877598" w:rsidP="00DC1A9B">
      <w:pPr>
        <w:pStyle w:val="A-Text"/>
        <w:spacing w:after="240"/>
      </w:pPr>
      <w:r w:rsidRPr="00FF5477">
        <w:t>Jesus appears before the Sanhedrin</w:t>
      </w:r>
    </w:p>
    <w:p w:rsidR="00877598" w:rsidRPr="00FF5477" w:rsidRDefault="00877598" w:rsidP="00DC1A9B">
      <w:pPr>
        <w:pStyle w:val="A-Text"/>
        <w:spacing w:after="240"/>
      </w:pPr>
    </w:p>
    <w:p w:rsidR="00877598" w:rsidRPr="00FF5477" w:rsidRDefault="00877598" w:rsidP="00DC1A9B">
      <w:pPr>
        <w:pStyle w:val="A-Text"/>
        <w:spacing w:after="240"/>
      </w:pPr>
      <w:r w:rsidRPr="00FF5477">
        <w:lastRenderedPageBreak/>
        <w:t>The scourging</w:t>
      </w:r>
    </w:p>
    <w:p w:rsidR="00877598" w:rsidRPr="00FF5477" w:rsidRDefault="00877598" w:rsidP="00DC1A9B">
      <w:pPr>
        <w:pStyle w:val="A-Text"/>
        <w:spacing w:after="240"/>
      </w:pPr>
    </w:p>
    <w:p w:rsidR="00877598" w:rsidRPr="00FF5477" w:rsidRDefault="00053663" w:rsidP="00DC1A9B">
      <w:pPr>
        <w:pStyle w:val="A-Text"/>
        <w:spacing w:after="240"/>
      </w:pPr>
      <w:r>
        <w:t>Jesus stands before Pilate</w:t>
      </w:r>
    </w:p>
    <w:p w:rsidR="00877598" w:rsidRPr="00FF5477" w:rsidRDefault="00877598" w:rsidP="00DC1A9B">
      <w:pPr>
        <w:pStyle w:val="A-Text"/>
        <w:spacing w:after="240"/>
      </w:pPr>
    </w:p>
    <w:p w:rsidR="00877598" w:rsidRPr="00FF5477" w:rsidRDefault="00877598" w:rsidP="00DC1A9B">
      <w:pPr>
        <w:pStyle w:val="A-Text"/>
        <w:spacing w:after="240"/>
      </w:pPr>
      <w:r w:rsidRPr="00FF5477">
        <w:t>Jesus stands before Herod</w:t>
      </w:r>
    </w:p>
    <w:p w:rsidR="00877598" w:rsidRPr="00FF5477" w:rsidRDefault="00877598" w:rsidP="00DC1A9B">
      <w:pPr>
        <w:pStyle w:val="A-Text"/>
        <w:spacing w:after="240"/>
      </w:pPr>
    </w:p>
    <w:p w:rsidR="00877598" w:rsidRPr="00FF5477" w:rsidRDefault="00877598" w:rsidP="00DC1A9B">
      <w:pPr>
        <w:pStyle w:val="A-Text"/>
        <w:spacing w:after="240"/>
      </w:pPr>
      <w:r w:rsidRPr="00FF5477">
        <w:t>Jesus is sentenced to death</w:t>
      </w:r>
    </w:p>
    <w:p w:rsidR="00877598" w:rsidRPr="00FF5477" w:rsidRDefault="00877598" w:rsidP="00DC1A9B">
      <w:pPr>
        <w:pStyle w:val="A-Text"/>
        <w:spacing w:after="240"/>
      </w:pPr>
    </w:p>
    <w:p w:rsidR="00877598" w:rsidRPr="00FF5477" w:rsidRDefault="00877598" w:rsidP="00DC1A9B">
      <w:pPr>
        <w:pStyle w:val="A-Text"/>
        <w:spacing w:after="240"/>
      </w:pPr>
      <w:r w:rsidRPr="00FF5477">
        <w:t>The suicide of Judas</w:t>
      </w:r>
    </w:p>
    <w:p w:rsidR="00877598" w:rsidRPr="00FF5477" w:rsidRDefault="00877598" w:rsidP="00DC1A9B">
      <w:pPr>
        <w:pStyle w:val="A-Text"/>
        <w:spacing w:after="240"/>
      </w:pPr>
    </w:p>
    <w:p w:rsidR="00877598" w:rsidRPr="00FF5477" w:rsidRDefault="00877598" w:rsidP="00DC1A9B">
      <w:pPr>
        <w:pStyle w:val="A-Text"/>
        <w:spacing w:after="240"/>
      </w:pPr>
      <w:r w:rsidRPr="00FF5477">
        <w:t>The crowds call for Barabbas</w:t>
      </w:r>
    </w:p>
    <w:p w:rsidR="00877598" w:rsidRPr="00FF5477" w:rsidRDefault="00877598" w:rsidP="00DC1A9B">
      <w:pPr>
        <w:pStyle w:val="A-Text"/>
        <w:spacing w:after="240"/>
      </w:pPr>
    </w:p>
    <w:p w:rsidR="00877598" w:rsidRPr="00FF5477" w:rsidRDefault="00877598" w:rsidP="00DC1A9B">
      <w:pPr>
        <w:pStyle w:val="A-Text"/>
        <w:spacing w:after="240"/>
      </w:pPr>
      <w:r w:rsidRPr="00FF5477">
        <w:t>Simon of Cyrene helps Jesus carry the cross</w:t>
      </w:r>
    </w:p>
    <w:p w:rsidR="00877598" w:rsidRPr="00FF5477" w:rsidRDefault="00877598" w:rsidP="00DC1A9B">
      <w:pPr>
        <w:pStyle w:val="A-Text"/>
        <w:spacing w:after="240"/>
      </w:pPr>
    </w:p>
    <w:p w:rsidR="00877598" w:rsidRPr="00FF5477" w:rsidRDefault="00877598" w:rsidP="00DC1A9B">
      <w:pPr>
        <w:pStyle w:val="A-Text"/>
        <w:spacing w:after="240"/>
      </w:pPr>
      <w:r w:rsidRPr="00FF5477">
        <w:t>The Crucifixion</w:t>
      </w:r>
    </w:p>
    <w:p w:rsidR="00877598" w:rsidRPr="00FF5477" w:rsidRDefault="00877598" w:rsidP="00DC1A9B">
      <w:pPr>
        <w:pStyle w:val="A-Text"/>
        <w:spacing w:after="240"/>
      </w:pPr>
    </w:p>
    <w:p w:rsidR="00877598" w:rsidRPr="00FF5477" w:rsidRDefault="00877598" w:rsidP="00DC1A9B">
      <w:pPr>
        <w:pStyle w:val="A-Text"/>
        <w:spacing w:after="240"/>
      </w:pPr>
      <w:r w:rsidRPr="00FF5477">
        <w:t>Jesus dies on the cross</w:t>
      </w:r>
    </w:p>
    <w:p w:rsidR="00877598" w:rsidRPr="00FF5477" w:rsidRDefault="00877598" w:rsidP="00DC1A9B">
      <w:pPr>
        <w:pStyle w:val="A-Text"/>
        <w:spacing w:after="240"/>
      </w:pPr>
    </w:p>
    <w:p w:rsidR="00F31089" w:rsidRPr="00877598" w:rsidRDefault="00877598" w:rsidP="00DC1A9B">
      <w:pPr>
        <w:pStyle w:val="A-Text"/>
        <w:spacing w:after="240"/>
      </w:pPr>
      <w:r w:rsidRPr="00FF5477">
        <w:t>Jesus is buried in the tomb of Joseph of Arimathea</w:t>
      </w:r>
    </w:p>
    <w:sectPr w:rsidR="00F31089" w:rsidRPr="00877598" w:rsidSect="00DC1A9B">
      <w:type w:val="continuous"/>
      <w:pgSz w:w="12240" w:h="15840"/>
      <w:pgMar w:top="1620" w:right="1440" w:bottom="1980" w:left="1440" w:header="720" w:footer="720" w:gutter="0"/>
      <w:cols w:num="2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5252" w:rsidRDefault="00185252" w:rsidP="004D0079">
      <w:r>
        <w:separator/>
      </w:r>
    </w:p>
    <w:p w:rsidR="00185252" w:rsidRDefault="00185252"/>
  </w:endnote>
  <w:endnote w:type="continuationSeparator" w:id="0">
    <w:p w:rsidR="00185252" w:rsidRDefault="00185252" w:rsidP="004D0079">
      <w:r>
        <w:continuationSeparator/>
      </w:r>
    </w:p>
    <w:p w:rsidR="00185252" w:rsidRDefault="001852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FE5D24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Pr="00F82D2A" w:rsidRDefault="00185252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6.8pt;margin-top:1.9pt;width:442.2pt;height:35.2pt;z-index:251661312" filled="f" stroked="f">
          <v:textbox style="mso-next-textbox:#_x0000_s2070">
            <w:txbxContent>
              <w:p w:rsidR="00FE5D24" w:rsidRPr="005B58E2" w:rsidRDefault="00FE5D24" w:rsidP="005B58E2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5B58E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2013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5B58E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0033</w:t>
                </w:r>
                <w:r w:rsidR="00850F7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7</w:t>
                </w:r>
                <w:r w:rsidR="00877598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9</w:t>
                </w:r>
              </w:p>
              <w:p w:rsidR="00FE5D24" w:rsidRPr="000318AE" w:rsidRDefault="00FE5D24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 wp14:anchorId="40EEF70C" wp14:editId="2A884D32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185252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6.35pt;margin-top:2.9pt;width:442.15pt;height:31.3pt;z-index:251660288" filled="f" stroked="f">
          <v:textbox style="mso-next-textbox:#_x0000_s2058">
            <w:txbxContent>
              <w:p w:rsidR="00FE5D24" w:rsidRPr="002E32E4" w:rsidRDefault="00FE5D24" w:rsidP="002E32E4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2E32E4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2013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5B58E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0033</w:t>
                </w:r>
                <w:r w:rsidR="00850F7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7</w:t>
                </w:r>
                <w:r w:rsidR="00877598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9</w:t>
                </w:r>
              </w:p>
              <w:p w:rsidR="00FE5D24" w:rsidRPr="000E1ADA" w:rsidRDefault="000F3903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>Permission to reproduce is granted.</w:t>
                </w: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 wp14:anchorId="4A0635BB" wp14:editId="6B48141B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5252" w:rsidRDefault="00185252" w:rsidP="004D0079">
      <w:r>
        <w:separator/>
      </w:r>
    </w:p>
    <w:p w:rsidR="00185252" w:rsidRDefault="00185252"/>
  </w:footnote>
  <w:footnote w:type="continuationSeparator" w:id="0">
    <w:p w:rsidR="00185252" w:rsidRDefault="00185252" w:rsidP="004D0079">
      <w:r>
        <w:continuationSeparator/>
      </w:r>
    </w:p>
    <w:p w:rsidR="00185252" w:rsidRDefault="0018525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FE5D24"/>
  <w:p w:rsidR="00FE5D24" w:rsidRDefault="00FE5D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877598" w:rsidP="00142BF1">
    <w:pPr>
      <w:pStyle w:val="A-Header-articletitlepage2"/>
    </w:pPr>
    <w:r>
      <w:t>A Week That Shook the World</w:t>
    </w:r>
  </w:p>
  <w:p w:rsidR="00142BF1" w:rsidRDefault="00142BF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Pr="003E24F6" w:rsidRDefault="005B58E2" w:rsidP="003E24F6">
    <w:pPr>
      <w:pStyle w:val="A-Header-coursetitlesubtitlepage1"/>
    </w:pPr>
    <w:r>
      <w:t>The Catholic Faith Handbook for Youth, Third Edition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7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174A3"/>
    <w:rsid w:val="0002055A"/>
    <w:rsid w:val="000262AD"/>
    <w:rsid w:val="00026B17"/>
    <w:rsid w:val="000318AE"/>
    <w:rsid w:val="0004140A"/>
    <w:rsid w:val="000448C0"/>
    <w:rsid w:val="00053663"/>
    <w:rsid w:val="00056DA9"/>
    <w:rsid w:val="00066AB5"/>
    <w:rsid w:val="00082F0B"/>
    <w:rsid w:val="00084EB9"/>
    <w:rsid w:val="00091CCE"/>
    <w:rsid w:val="00093CB0"/>
    <w:rsid w:val="00093E67"/>
    <w:rsid w:val="000A391A"/>
    <w:rsid w:val="000B4E68"/>
    <w:rsid w:val="000C5F25"/>
    <w:rsid w:val="000D5ED9"/>
    <w:rsid w:val="000E1ADA"/>
    <w:rsid w:val="000E564B"/>
    <w:rsid w:val="000F3903"/>
    <w:rsid w:val="000F6CCE"/>
    <w:rsid w:val="00103E1C"/>
    <w:rsid w:val="00110814"/>
    <w:rsid w:val="00122197"/>
    <w:rsid w:val="0012529F"/>
    <w:rsid w:val="001309E6"/>
    <w:rsid w:val="00130AE1"/>
    <w:rsid w:val="001334C6"/>
    <w:rsid w:val="00142BF1"/>
    <w:rsid w:val="00152401"/>
    <w:rsid w:val="00171B09"/>
    <w:rsid w:val="001747F9"/>
    <w:rsid w:val="00175D31"/>
    <w:rsid w:val="001764BC"/>
    <w:rsid w:val="00185252"/>
    <w:rsid w:val="00187A22"/>
    <w:rsid w:val="0019539C"/>
    <w:rsid w:val="001A363C"/>
    <w:rsid w:val="001A69EC"/>
    <w:rsid w:val="001B3767"/>
    <w:rsid w:val="001B4972"/>
    <w:rsid w:val="001B6061"/>
    <w:rsid w:val="001B6938"/>
    <w:rsid w:val="001C0A8C"/>
    <w:rsid w:val="001C0EF4"/>
    <w:rsid w:val="001E64A9"/>
    <w:rsid w:val="001E79E6"/>
    <w:rsid w:val="001F06DD"/>
    <w:rsid w:val="001F322F"/>
    <w:rsid w:val="001F7384"/>
    <w:rsid w:val="00225B1E"/>
    <w:rsid w:val="00231C40"/>
    <w:rsid w:val="00236F06"/>
    <w:rsid w:val="00242892"/>
    <w:rsid w:val="002462B2"/>
    <w:rsid w:val="00254E02"/>
    <w:rsid w:val="00261080"/>
    <w:rsid w:val="00265087"/>
    <w:rsid w:val="00267E02"/>
    <w:rsid w:val="002724DB"/>
    <w:rsid w:val="00272AE8"/>
    <w:rsid w:val="00284A63"/>
    <w:rsid w:val="00292C4F"/>
    <w:rsid w:val="002A2348"/>
    <w:rsid w:val="002A4E6A"/>
    <w:rsid w:val="002D0851"/>
    <w:rsid w:val="002E0443"/>
    <w:rsid w:val="002E1A1D"/>
    <w:rsid w:val="002E32E4"/>
    <w:rsid w:val="002E77F4"/>
    <w:rsid w:val="002F3299"/>
    <w:rsid w:val="002F3670"/>
    <w:rsid w:val="002F78AB"/>
    <w:rsid w:val="003037EB"/>
    <w:rsid w:val="0031278E"/>
    <w:rsid w:val="003145A2"/>
    <w:rsid w:val="00315221"/>
    <w:rsid w:val="003157D0"/>
    <w:rsid w:val="0032366B"/>
    <w:rsid w:val="003236A3"/>
    <w:rsid w:val="00326542"/>
    <w:rsid w:val="003365CF"/>
    <w:rsid w:val="00340334"/>
    <w:rsid w:val="003477AC"/>
    <w:rsid w:val="003478A7"/>
    <w:rsid w:val="00355ED1"/>
    <w:rsid w:val="0037014E"/>
    <w:rsid w:val="003739CB"/>
    <w:rsid w:val="0038139E"/>
    <w:rsid w:val="00390D35"/>
    <w:rsid w:val="003950B5"/>
    <w:rsid w:val="003B0E7A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54A1D"/>
    <w:rsid w:val="00457CF7"/>
    <w:rsid w:val="00460918"/>
    <w:rsid w:val="00472179"/>
    <w:rsid w:val="00475571"/>
    <w:rsid w:val="004A3116"/>
    <w:rsid w:val="004A7DE2"/>
    <w:rsid w:val="004C3763"/>
    <w:rsid w:val="004C5561"/>
    <w:rsid w:val="004D0079"/>
    <w:rsid w:val="004D74F6"/>
    <w:rsid w:val="004D7A2E"/>
    <w:rsid w:val="004E5DFC"/>
    <w:rsid w:val="00500FAD"/>
    <w:rsid w:val="0050251D"/>
    <w:rsid w:val="00512FE3"/>
    <w:rsid w:val="00516E92"/>
    <w:rsid w:val="00540D74"/>
    <w:rsid w:val="00545244"/>
    <w:rsid w:val="00555CB8"/>
    <w:rsid w:val="00555EA6"/>
    <w:rsid w:val="00563CE8"/>
    <w:rsid w:val="0058460F"/>
    <w:rsid w:val="00594EDC"/>
    <w:rsid w:val="005A4359"/>
    <w:rsid w:val="005A6944"/>
    <w:rsid w:val="005B58E2"/>
    <w:rsid w:val="005C4D90"/>
    <w:rsid w:val="005E0C08"/>
    <w:rsid w:val="005F3A71"/>
    <w:rsid w:val="005F599B"/>
    <w:rsid w:val="0060248C"/>
    <w:rsid w:val="006067CC"/>
    <w:rsid w:val="00614B48"/>
    <w:rsid w:val="00616823"/>
    <w:rsid w:val="00623829"/>
    <w:rsid w:val="00624A61"/>
    <w:rsid w:val="006328D4"/>
    <w:rsid w:val="00645A10"/>
    <w:rsid w:val="00652A68"/>
    <w:rsid w:val="00657FF1"/>
    <w:rsid w:val="006609CF"/>
    <w:rsid w:val="00662A12"/>
    <w:rsid w:val="00670AE9"/>
    <w:rsid w:val="006710D8"/>
    <w:rsid w:val="0067392E"/>
    <w:rsid w:val="00674635"/>
    <w:rsid w:val="00675435"/>
    <w:rsid w:val="0069306F"/>
    <w:rsid w:val="006A5B02"/>
    <w:rsid w:val="006B3F4F"/>
    <w:rsid w:val="006C00C7"/>
    <w:rsid w:val="006C1F80"/>
    <w:rsid w:val="006C2FB1"/>
    <w:rsid w:val="006C6F41"/>
    <w:rsid w:val="006D6EE7"/>
    <w:rsid w:val="006E27C3"/>
    <w:rsid w:val="006E4F88"/>
    <w:rsid w:val="006F5958"/>
    <w:rsid w:val="0070169A"/>
    <w:rsid w:val="007034FE"/>
    <w:rsid w:val="0070587C"/>
    <w:rsid w:val="007137D5"/>
    <w:rsid w:val="0073114D"/>
    <w:rsid w:val="00736AC9"/>
    <w:rsid w:val="00744A35"/>
    <w:rsid w:val="00745B49"/>
    <w:rsid w:val="0074663C"/>
    <w:rsid w:val="00750DCB"/>
    <w:rsid w:val="007554A3"/>
    <w:rsid w:val="00781027"/>
    <w:rsid w:val="00781585"/>
    <w:rsid w:val="00784075"/>
    <w:rsid w:val="00786E12"/>
    <w:rsid w:val="00792BB8"/>
    <w:rsid w:val="00793E87"/>
    <w:rsid w:val="007C49F3"/>
    <w:rsid w:val="007D41EB"/>
    <w:rsid w:val="007E01EA"/>
    <w:rsid w:val="007F14E0"/>
    <w:rsid w:val="007F1D2D"/>
    <w:rsid w:val="007F30F0"/>
    <w:rsid w:val="008111FA"/>
    <w:rsid w:val="00811A84"/>
    <w:rsid w:val="00813FAB"/>
    <w:rsid w:val="00814439"/>
    <w:rsid w:val="00820449"/>
    <w:rsid w:val="00832758"/>
    <w:rsid w:val="008329A0"/>
    <w:rsid w:val="00847B4C"/>
    <w:rsid w:val="00850F72"/>
    <w:rsid w:val="008541FB"/>
    <w:rsid w:val="0085547F"/>
    <w:rsid w:val="00861A93"/>
    <w:rsid w:val="00877598"/>
    <w:rsid w:val="00883D20"/>
    <w:rsid w:val="00894C28"/>
    <w:rsid w:val="008A5FEE"/>
    <w:rsid w:val="008A6D80"/>
    <w:rsid w:val="008B14A0"/>
    <w:rsid w:val="008C2FC3"/>
    <w:rsid w:val="008D10BC"/>
    <w:rsid w:val="008E71C2"/>
    <w:rsid w:val="008F12F7"/>
    <w:rsid w:val="008F22A0"/>
    <w:rsid w:val="008F58B2"/>
    <w:rsid w:val="009046BC"/>
    <w:rsid w:val="00905F1F"/>
    <w:rsid w:val="009064EC"/>
    <w:rsid w:val="0091671F"/>
    <w:rsid w:val="009176BC"/>
    <w:rsid w:val="009273F0"/>
    <w:rsid w:val="00933E81"/>
    <w:rsid w:val="00937990"/>
    <w:rsid w:val="00945A73"/>
    <w:rsid w:val="00946BA0"/>
    <w:rsid w:val="009563C5"/>
    <w:rsid w:val="00972002"/>
    <w:rsid w:val="00997818"/>
    <w:rsid w:val="009C3274"/>
    <w:rsid w:val="009D2568"/>
    <w:rsid w:val="009D36BA"/>
    <w:rsid w:val="009D5B89"/>
    <w:rsid w:val="009D6190"/>
    <w:rsid w:val="009E00C3"/>
    <w:rsid w:val="009E15E5"/>
    <w:rsid w:val="009F2BD3"/>
    <w:rsid w:val="00A00D1F"/>
    <w:rsid w:val="00A072A2"/>
    <w:rsid w:val="00A13B86"/>
    <w:rsid w:val="00A227F9"/>
    <w:rsid w:val="00A22D9A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043F"/>
    <w:rsid w:val="00AB7193"/>
    <w:rsid w:val="00AD50FC"/>
    <w:rsid w:val="00AD6F0C"/>
    <w:rsid w:val="00AD7A51"/>
    <w:rsid w:val="00AF2A78"/>
    <w:rsid w:val="00AF3566"/>
    <w:rsid w:val="00AF4B1B"/>
    <w:rsid w:val="00AF64D0"/>
    <w:rsid w:val="00B04C29"/>
    <w:rsid w:val="00B1049F"/>
    <w:rsid w:val="00B11A16"/>
    <w:rsid w:val="00B11C59"/>
    <w:rsid w:val="00B1337E"/>
    <w:rsid w:val="00B15B28"/>
    <w:rsid w:val="00B23C1A"/>
    <w:rsid w:val="00B45FC8"/>
    <w:rsid w:val="00B47B42"/>
    <w:rsid w:val="00B51054"/>
    <w:rsid w:val="00B52F10"/>
    <w:rsid w:val="00B55908"/>
    <w:rsid w:val="00B572B7"/>
    <w:rsid w:val="00B639AB"/>
    <w:rsid w:val="00B70F2C"/>
    <w:rsid w:val="00B72A37"/>
    <w:rsid w:val="00B738D1"/>
    <w:rsid w:val="00B94A18"/>
    <w:rsid w:val="00BA32E8"/>
    <w:rsid w:val="00BC1E13"/>
    <w:rsid w:val="00BC4453"/>
    <w:rsid w:val="00BC71B6"/>
    <w:rsid w:val="00BD06B0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43BA2"/>
    <w:rsid w:val="00C50BCE"/>
    <w:rsid w:val="00C55379"/>
    <w:rsid w:val="00C6161A"/>
    <w:rsid w:val="00C760F8"/>
    <w:rsid w:val="00C76C12"/>
    <w:rsid w:val="00C85678"/>
    <w:rsid w:val="00C91156"/>
    <w:rsid w:val="00C94EE8"/>
    <w:rsid w:val="00CB4B53"/>
    <w:rsid w:val="00CC0D81"/>
    <w:rsid w:val="00CC176C"/>
    <w:rsid w:val="00CC5843"/>
    <w:rsid w:val="00CD1FEA"/>
    <w:rsid w:val="00CD2136"/>
    <w:rsid w:val="00D02316"/>
    <w:rsid w:val="00D04A29"/>
    <w:rsid w:val="00D105EA"/>
    <w:rsid w:val="00D14D22"/>
    <w:rsid w:val="00D33298"/>
    <w:rsid w:val="00D45298"/>
    <w:rsid w:val="00D57D5E"/>
    <w:rsid w:val="00D64EB1"/>
    <w:rsid w:val="00D66B9B"/>
    <w:rsid w:val="00D80DBD"/>
    <w:rsid w:val="00D82358"/>
    <w:rsid w:val="00D83EE1"/>
    <w:rsid w:val="00D974A5"/>
    <w:rsid w:val="00DB4EA7"/>
    <w:rsid w:val="00DC08C5"/>
    <w:rsid w:val="00DC1A9B"/>
    <w:rsid w:val="00DC65E9"/>
    <w:rsid w:val="00DD28A2"/>
    <w:rsid w:val="00DE3F54"/>
    <w:rsid w:val="00DE4D70"/>
    <w:rsid w:val="00E02EAF"/>
    <w:rsid w:val="00E069BA"/>
    <w:rsid w:val="00E12E92"/>
    <w:rsid w:val="00E16237"/>
    <w:rsid w:val="00E2045E"/>
    <w:rsid w:val="00E51E59"/>
    <w:rsid w:val="00E7545A"/>
    <w:rsid w:val="00EB1125"/>
    <w:rsid w:val="00EC358B"/>
    <w:rsid w:val="00EC52EC"/>
    <w:rsid w:val="00EE07AB"/>
    <w:rsid w:val="00EE0D45"/>
    <w:rsid w:val="00EE3634"/>
    <w:rsid w:val="00EE658A"/>
    <w:rsid w:val="00EF441F"/>
    <w:rsid w:val="00F06D17"/>
    <w:rsid w:val="00F12D85"/>
    <w:rsid w:val="00F31089"/>
    <w:rsid w:val="00F352E1"/>
    <w:rsid w:val="00F37630"/>
    <w:rsid w:val="00F40A11"/>
    <w:rsid w:val="00F443B7"/>
    <w:rsid w:val="00F447FB"/>
    <w:rsid w:val="00F563B3"/>
    <w:rsid w:val="00F63A43"/>
    <w:rsid w:val="00F645E9"/>
    <w:rsid w:val="00F70BC0"/>
    <w:rsid w:val="00F713FF"/>
    <w:rsid w:val="00F7282A"/>
    <w:rsid w:val="00F80D72"/>
    <w:rsid w:val="00F82D2A"/>
    <w:rsid w:val="00F937E6"/>
    <w:rsid w:val="00F95DBB"/>
    <w:rsid w:val="00FA5405"/>
    <w:rsid w:val="00FA5E9A"/>
    <w:rsid w:val="00FC0585"/>
    <w:rsid w:val="00FC21A1"/>
    <w:rsid w:val="00FC7E0D"/>
    <w:rsid w:val="00FD1EEA"/>
    <w:rsid w:val="00FD28A1"/>
    <w:rsid w:val="00FD76D4"/>
    <w:rsid w:val="00FE3C0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1"/>
      <o:rules v:ext="edit">
        <o:r id="V:Rule1" type="connector" idref="#_x0000_s1027"/>
        <o:r id="V:Rule2" type="connector" idref="#_x0000_s1029"/>
        <o:r id="V:Rule3" type="connector" idref="#_x0000_s1028"/>
        <o:r id="V:Rule4" type="connector" idref="#_x0000_s1033"/>
        <o:r id="V:Rule5" type="connector" idref="#_x0000_s1032"/>
        <o:r id="V:Rule6" type="connector" idref="#_x0000_s1030"/>
        <o:r id="V:Rule7" type="connector" idref="#_x0000_s1031"/>
        <o:r id="V:Rule8" type="connector" idref="#_x0000_s1036"/>
        <o:r id="V:Rule9" type="connector" idref="#_x0000_s1037"/>
        <o:r id="V:Rule10" type="connector" idref="#_x0000_s1034"/>
        <o:r id="V:Rule11" type="connector" idref="#_x0000_s1035"/>
      </o:rules>
    </o:shapelayout>
  </w:shapeDefaults>
  <w:decimalSymbol w:val="."/>
  <w:listSeparator w:val=","/>
  <w15:docId w15:val="{DFAC16BE-1133-44E9-9447-F63A5037A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/>
    <w:lsdException w:name="heading 2" w:semiHidden="1" w:uiPriority="9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locked="1" w:uiPriority="22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locked="1" w:semiHidden="1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ulletlist">
    <w:name w:val="bullet list"/>
    <w:rsid w:val="005B58E2"/>
    <w:pPr>
      <w:spacing w:after="0" w:line="480" w:lineRule="auto"/>
      <w:ind w:left="720" w:hanging="720"/>
    </w:pPr>
    <w:rPr>
      <w:rFonts w:ascii="Book Antiqua" w:eastAsia="Times" w:hAnsi="Book Antiqua" w:cs="Times New Roman"/>
      <w:color w:val="000000"/>
      <w:sz w:val="24"/>
      <w:szCs w:val="20"/>
    </w:rPr>
  </w:style>
  <w:style w:type="character" w:styleId="Emphasis">
    <w:name w:val="Emphasis"/>
    <w:basedOn w:val="DefaultParagraphFont"/>
    <w:uiPriority w:val="20"/>
    <w:qFormat/>
    <w:locked/>
    <w:rsid w:val="00355ED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8B305-7DB4-44A4-9B9B-C8AB51919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Brian Holzworth</cp:lastModifiedBy>
  <cp:revision>7</cp:revision>
  <cp:lastPrinted>2010-01-08T18:19:00Z</cp:lastPrinted>
  <dcterms:created xsi:type="dcterms:W3CDTF">2012-10-11T11:53:00Z</dcterms:created>
  <dcterms:modified xsi:type="dcterms:W3CDTF">2012-12-20T01:43:00Z</dcterms:modified>
</cp:coreProperties>
</file>