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06" w:rsidRPr="00617046" w:rsidRDefault="00962506" w:rsidP="00F21D5E">
      <w:pPr>
        <w:pStyle w:val="A-BH"/>
        <w:rPr>
          <w:sz w:val="44"/>
          <w:szCs w:val="44"/>
        </w:rPr>
      </w:pPr>
      <w:r w:rsidRPr="00617046">
        <w:rPr>
          <w:sz w:val="44"/>
          <w:szCs w:val="44"/>
        </w:rPr>
        <w:t>The Historical Books</w:t>
      </w:r>
    </w:p>
    <w:p w:rsidR="00962506" w:rsidRPr="00617046" w:rsidRDefault="00962506" w:rsidP="00F21D5E">
      <w:pPr>
        <w:pStyle w:val="A-Text"/>
        <w:spacing w:after="240"/>
        <w:rPr>
          <w:sz w:val="20"/>
          <w:szCs w:val="20"/>
        </w:rPr>
      </w:pPr>
      <w:r w:rsidRPr="00617046">
        <w:rPr>
          <w:sz w:val="20"/>
          <w:szCs w:val="20"/>
        </w:rPr>
        <w:t xml:space="preserve">For each of the historical books listed below, turn to the introductory page in </w:t>
      </w:r>
      <w:r w:rsidR="009108B7" w:rsidRPr="00617046">
        <w:rPr>
          <w:i/>
          <w:sz w:val="20"/>
          <w:szCs w:val="20"/>
        </w:rPr>
        <w:t xml:space="preserve">The </w:t>
      </w:r>
      <w:r w:rsidRPr="00617046">
        <w:rPr>
          <w:i/>
          <w:sz w:val="20"/>
          <w:szCs w:val="20"/>
        </w:rPr>
        <w:t>Catholic Youth Bible</w:t>
      </w:r>
      <w:r w:rsidRPr="00617046">
        <w:rPr>
          <w:sz w:val="20"/>
          <w:szCs w:val="20"/>
          <w:vertAlign w:val="superscript"/>
        </w:rPr>
        <w:t>®</w:t>
      </w:r>
      <w:r w:rsidRPr="00617046">
        <w:rPr>
          <w:sz w:val="20"/>
          <w:szCs w:val="20"/>
        </w:rPr>
        <w:t>. Using the “Quick Facts” section, fill in the chart.</w:t>
      </w:r>
    </w:p>
    <w:tbl>
      <w:tblPr>
        <w:tblW w:w="915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953"/>
        <w:gridCol w:w="2070"/>
        <w:gridCol w:w="1710"/>
        <w:gridCol w:w="3420"/>
      </w:tblGrid>
      <w:tr w:rsidR="00962506" w:rsidRPr="00F1664F" w:rsidTr="00135D1B">
        <w:trPr>
          <w:trHeight w:val="388"/>
        </w:trPr>
        <w:tc>
          <w:tcPr>
            <w:tcW w:w="1953" w:type="dxa"/>
            <w:vAlign w:val="center"/>
          </w:tcPr>
          <w:p w:rsidR="00962506" w:rsidRPr="00B66CCB" w:rsidRDefault="00962506" w:rsidP="00135D1B">
            <w:pPr>
              <w:pStyle w:val="A-ChartHeads"/>
              <w:spacing w:before="40"/>
            </w:pPr>
            <w:r w:rsidRPr="00B66CCB">
              <w:t>Book of the Bible</w:t>
            </w:r>
          </w:p>
        </w:tc>
        <w:tc>
          <w:tcPr>
            <w:tcW w:w="2070" w:type="dxa"/>
            <w:vAlign w:val="center"/>
          </w:tcPr>
          <w:p w:rsidR="00962506" w:rsidRPr="00B66CCB" w:rsidRDefault="00962506" w:rsidP="00135D1B">
            <w:pPr>
              <w:pStyle w:val="A-ChartHeads"/>
              <w:spacing w:before="40"/>
            </w:pPr>
            <w:r w:rsidRPr="00B66CCB">
              <w:t>Period Covered</w:t>
            </w:r>
          </w:p>
        </w:tc>
        <w:tc>
          <w:tcPr>
            <w:tcW w:w="1710" w:type="dxa"/>
            <w:vAlign w:val="center"/>
          </w:tcPr>
          <w:p w:rsidR="00962506" w:rsidRPr="00B66CCB" w:rsidRDefault="00962506" w:rsidP="00135D1B">
            <w:pPr>
              <w:pStyle w:val="A-ChartHeads"/>
              <w:spacing w:before="40"/>
            </w:pPr>
            <w:r w:rsidRPr="00B66CCB">
              <w:t>Author</w:t>
            </w:r>
            <w:r>
              <w:t xml:space="preserve"> </w:t>
            </w:r>
            <w:r w:rsidRPr="00B66CCB">
              <w:t>/</w:t>
            </w:r>
            <w:r>
              <w:t xml:space="preserve"> </w:t>
            </w:r>
            <w:r w:rsidRPr="00B66CCB">
              <w:t>Date of Writing</w:t>
            </w:r>
          </w:p>
        </w:tc>
        <w:tc>
          <w:tcPr>
            <w:tcW w:w="3420" w:type="dxa"/>
            <w:vAlign w:val="center"/>
          </w:tcPr>
          <w:p w:rsidR="00962506" w:rsidRPr="00B66CCB" w:rsidRDefault="00962506" w:rsidP="00135D1B">
            <w:pPr>
              <w:pStyle w:val="A-ChartHeads"/>
              <w:spacing w:before="40"/>
            </w:pPr>
            <w:r w:rsidRPr="00B66CCB">
              <w:t>Theme</w:t>
            </w:r>
          </w:p>
        </w:tc>
      </w:tr>
      <w:tr w:rsidR="00962506" w:rsidRPr="00B062C8" w:rsidTr="00F21D5E">
        <w:trPr>
          <w:trHeight w:val="2195"/>
        </w:trPr>
        <w:tc>
          <w:tcPr>
            <w:tcW w:w="1953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Joshua</w:t>
            </w:r>
          </w:p>
        </w:tc>
        <w:tc>
          <w:tcPr>
            <w:tcW w:w="207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342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</w:tr>
      <w:tr w:rsidR="00962506" w:rsidRPr="00B062C8" w:rsidTr="00F21D5E">
        <w:trPr>
          <w:trHeight w:val="2447"/>
        </w:trPr>
        <w:tc>
          <w:tcPr>
            <w:tcW w:w="1953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Judges</w:t>
            </w:r>
          </w:p>
        </w:tc>
        <w:tc>
          <w:tcPr>
            <w:tcW w:w="207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342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</w:tr>
      <w:tr w:rsidR="00962506" w:rsidRPr="00B062C8" w:rsidTr="00F21D5E">
        <w:trPr>
          <w:trHeight w:val="2393"/>
        </w:trPr>
        <w:tc>
          <w:tcPr>
            <w:tcW w:w="1953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Ruth</w:t>
            </w:r>
          </w:p>
        </w:tc>
        <w:tc>
          <w:tcPr>
            <w:tcW w:w="207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342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</w:tr>
      <w:tr w:rsidR="00962506" w:rsidRPr="00B062C8" w:rsidTr="00F21D5E">
        <w:trPr>
          <w:trHeight w:val="2510"/>
        </w:trPr>
        <w:tc>
          <w:tcPr>
            <w:tcW w:w="1953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First and</w:t>
            </w:r>
          </w:p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Second Samuel</w:t>
            </w:r>
          </w:p>
        </w:tc>
        <w:tc>
          <w:tcPr>
            <w:tcW w:w="207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3420" w:type="dxa"/>
          </w:tcPr>
          <w:p w:rsidR="00962506" w:rsidRPr="00B062C8" w:rsidRDefault="00962506" w:rsidP="00F21D5E">
            <w:pPr>
              <w:pStyle w:val="A-ChartText"/>
              <w:spacing w:before="40"/>
            </w:pPr>
          </w:p>
        </w:tc>
      </w:tr>
      <w:tr w:rsidR="009F2C6A" w:rsidRPr="00B062C8" w:rsidTr="00753F6C">
        <w:trPr>
          <w:trHeight w:val="530"/>
        </w:trPr>
        <w:tc>
          <w:tcPr>
            <w:tcW w:w="1953" w:type="dxa"/>
            <w:vAlign w:val="center"/>
          </w:tcPr>
          <w:p w:rsidR="009F2C6A" w:rsidRPr="00B062C8" w:rsidRDefault="009F2C6A" w:rsidP="00753F6C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lastRenderedPageBreak/>
              <w:t>Book of the Bible</w:t>
            </w:r>
          </w:p>
        </w:tc>
        <w:tc>
          <w:tcPr>
            <w:tcW w:w="2070" w:type="dxa"/>
            <w:vAlign w:val="center"/>
          </w:tcPr>
          <w:p w:rsidR="009F2C6A" w:rsidRPr="009F2C6A" w:rsidRDefault="009F2C6A" w:rsidP="00753F6C">
            <w:pPr>
              <w:pStyle w:val="A-ChartText"/>
              <w:spacing w:before="40"/>
              <w:rPr>
                <w:b/>
              </w:rPr>
            </w:pPr>
            <w:r w:rsidRPr="009F2C6A">
              <w:rPr>
                <w:b/>
              </w:rPr>
              <w:t>Period Covered</w:t>
            </w:r>
          </w:p>
        </w:tc>
        <w:tc>
          <w:tcPr>
            <w:tcW w:w="1710" w:type="dxa"/>
            <w:vAlign w:val="center"/>
          </w:tcPr>
          <w:p w:rsidR="009F2C6A" w:rsidRPr="009F2C6A" w:rsidRDefault="009F2C6A" w:rsidP="00753F6C">
            <w:pPr>
              <w:pStyle w:val="A-ChartText"/>
              <w:spacing w:before="40"/>
              <w:rPr>
                <w:b/>
              </w:rPr>
            </w:pPr>
            <w:r w:rsidRPr="009F2C6A">
              <w:rPr>
                <w:b/>
              </w:rPr>
              <w:t>Author / Date of Writing</w:t>
            </w:r>
          </w:p>
        </w:tc>
        <w:tc>
          <w:tcPr>
            <w:tcW w:w="3420" w:type="dxa"/>
            <w:vAlign w:val="center"/>
          </w:tcPr>
          <w:p w:rsidR="009F2C6A" w:rsidRPr="009F2C6A" w:rsidRDefault="009F2C6A" w:rsidP="00753F6C">
            <w:pPr>
              <w:pStyle w:val="A-ChartText"/>
              <w:spacing w:before="40"/>
              <w:rPr>
                <w:rFonts w:cs="Times New Roman"/>
                <w:b/>
              </w:rPr>
            </w:pPr>
            <w:r w:rsidRPr="009F2C6A">
              <w:rPr>
                <w:b/>
              </w:rPr>
              <w:t>Theme</w:t>
            </w:r>
          </w:p>
        </w:tc>
      </w:tr>
      <w:tr w:rsidR="00962506" w:rsidRPr="00B062C8" w:rsidTr="009C2892">
        <w:trPr>
          <w:trHeight w:val="2330"/>
        </w:trPr>
        <w:tc>
          <w:tcPr>
            <w:tcW w:w="1953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First and Second Kings</w:t>
            </w:r>
          </w:p>
        </w:tc>
        <w:tc>
          <w:tcPr>
            <w:tcW w:w="207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342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</w:tr>
      <w:tr w:rsidR="00962506" w:rsidRPr="00B062C8" w:rsidTr="009C2892">
        <w:trPr>
          <w:trHeight w:val="2240"/>
        </w:trPr>
        <w:tc>
          <w:tcPr>
            <w:tcW w:w="1953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First Chronicles</w:t>
            </w:r>
          </w:p>
        </w:tc>
        <w:tc>
          <w:tcPr>
            <w:tcW w:w="207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342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</w:tr>
      <w:tr w:rsidR="00962506" w:rsidRPr="00B062C8" w:rsidTr="009C2892">
        <w:trPr>
          <w:trHeight w:val="2240"/>
        </w:trPr>
        <w:tc>
          <w:tcPr>
            <w:tcW w:w="1953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Ezra and</w:t>
            </w:r>
          </w:p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Nehemiah</w:t>
            </w:r>
          </w:p>
        </w:tc>
        <w:tc>
          <w:tcPr>
            <w:tcW w:w="207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342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</w:tr>
      <w:tr w:rsidR="00962506" w:rsidRPr="00B062C8" w:rsidTr="009C2892">
        <w:trPr>
          <w:trHeight w:val="2330"/>
        </w:trPr>
        <w:tc>
          <w:tcPr>
            <w:tcW w:w="1953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Tobit</w:t>
            </w:r>
          </w:p>
        </w:tc>
        <w:tc>
          <w:tcPr>
            <w:tcW w:w="207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342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</w:tr>
      <w:tr w:rsidR="00962506" w:rsidRPr="00B062C8" w:rsidTr="00617046">
        <w:trPr>
          <w:trHeight w:val="2150"/>
        </w:trPr>
        <w:tc>
          <w:tcPr>
            <w:tcW w:w="1953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b/>
              </w:rPr>
            </w:pPr>
            <w:r w:rsidRPr="00B062C8">
              <w:rPr>
                <w:b/>
              </w:rPr>
              <w:t>Judith</w:t>
            </w:r>
          </w:p>
        </w:tc>
        <w:tc>
          <w:tcPr>
            <w:tcW w:w="207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  <w:tc>
          <w:tcPr>
            <w:tcW w:w="3420" w:type="dxa"/>
          </w:tcPr>
          <w:p w:rsidR="00962506" w:rsidRPr="00B062C8" w:rsidRDefault="00962506" w:rsidP="00F21D5E">
            <w:pPr>
              <w:pStyle w:val="A-ChartText"/>
              <w:spacing w:before="40"/>
              <w:rPr>
                <w:rFonts w:cs="Times New Roman"/>
              </w:rPr>
            </w:pPr>
          </w:p>
        </w:tc>
      </w:tr>
    </w:tbl>
    <w:p w:rsidR="00962506" w:rsidRPr="00B062C8" w:rsidRDefault="00962506" w:rsidP="00F21D5E">
      <w:pPr>
        <w:pStyle w:val="A-ChartText"/>
        <w:rPr>
          <w:b/>
        </w:rPr>
      </w:pPr>
      <w:bookmarkStart w:id="0" w:name="_GoBack"/>
      <w:bookmarkEnd w:id="0"/>
    </w:p>
    <w:sectPr w:rsidR="00962506" w:rsidRPr="00B062C8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34" w:rsidRDefault="005C7034" w:rsidP="004D0079">
      <w:r>
        <w:separator/>
      </w:r>
    </w:p>
    <w:p w:rsidR="005C7034" w:rsidRDefault="005C7034"/>
  </w:endnote>
  <w:endnote w:type="continuationSeparator" w:id="0">
    <w:p w:rsidR="005C7034" w:rsidRDefault="005C7034" w:rsidP="004D0079">
      <w:r>
        <w:continuationSeparator/>
      </w:r>
    </w:p>
    <w:p w:rsidR="005C7034" w:rsidRDefault="005C7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506" w:rsidRPr="00F82D2A" w:rsidRDefault="0061704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962506" w:rsidRPr="00B66CCB" w:rsidRDefault="00962506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962506" w:rsidRPr="000E1ADA" w:rsidRDefault="00962506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B66CC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A855B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r w:rsidRPr="00B66CC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66CC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A09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TX001664</w:t>
                </w:r>
              </w:p>
              <w:p w:rsidR="00962506" w:rsidRPr="000318AE" w:rsidRDefault="00962506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506" w:rsidRDefault="0061704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C70AB4" w:rsidRDefault="00962506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66CC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565A0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962506" w:rsidRPr="000E1ADA" w:rsidRDefault="00962506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B66CC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66CC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A09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TX001664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34" w:rsidRDefault="005C7034" w:rsidP="004D0079">
      <w:r>
        <w:separator/>
      </w:r>
    </w:p>
    <w:p w:rsidR="005C7034" w:rsidRDefault="005C7034"/>
  </w:footnote>
  <w:footnote w:type="continuationSeparator" w:id="0">
    <w:p w:rsidR="005C7034" w:rsidRDefault="005C7034" w:rsidP="004D0079">
      <w:r>
        <w:continuationSeparator/>
      </w:r>
    </w:p>
    <w:p w:rsidR="005C7034" w:rsidRDefault="005C70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506" w:rsidRPr="004E156E" w:rsidRDefault="00962506" w:rsidP="004E156E">
    <w:pPr>
      <w:pStyle w:val="A-Header-articletitlepage2"/>
      <w:rPr>
        <w:rFonts w:cs="Times New Roman"/>
      </w:rPr>
    </w:pPr>
    <w:r w:rsidRPr="003F2A59">
      <w:t>The Historical Books</w:t>
    </w:r>
    <w:r>
      <w:rPr>
        <w:rFonts w:cs="Times New Roman"/>
      </w:rPr>
      <w:tab/>
    </w:r>
    <w:r w:rsidRPr="00F82D2A">
      <w:t xml:space="preserve">Page | </w:t>
    </w:r>
    <w:r w:rsidR="00C14A24">
      <w:fldChar w:fldCharType="begin"/>
    </w:r>
    <w:r w:rsidR="00C70AB4">
      <w:instrText xml:space="preserve"> PAGE   \* MERGEFORMAT </w:instrText>
    </w:r>
    <w:r w:rsidR="00C14A24">
      <w:fldChar w:fldCharType="separate"/>
    </w:r>
    <w:r w:rsidR="00617046">
      <w:rPr>
        <w:noProof/>
      </w:rPr>
      <w:t>2</w:t>
    </w:r>
    <w:r w:rsidR="00C14A2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0C" w:rsidRDefault="003C043E" w:rsidP="00565A0C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565A0C">
      <w:rPr>
        <w:rFonts w:ascii="Arial" w:hAnsi="Arial" w:cs="Arial"/>
        <w:color w:val="000000"/>
        <w:vertAlign w:val="superscript"/>
      </w:rPr>
      <w:t>®</w:t>
    </w:r>
    <w:r w:rsidR="00565A0C">
      <w:rPr>
        <w:rFonts w:ascii="Arial" w:hAnsi="Arial" w:cs="Arial"/>
        <w:color w:val="000000"/>
      </w:rPr>
      <w:t xml:space="preserve"> Teacher Guide</w:t>
    </w:r>
  </w:p>
  <w:p w:rsidR="00565A0C" w:rsidRDefault="00565A0C" w:rsidP="00565A0C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962506" w:rsidRPr="00565A0C" w:rsidRDefault="00962506" w:rsidP="00565A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0E9D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BE4D3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A4ED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586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6B28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C0A9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DC33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F2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A09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625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2DB5408B"/>
    <w:multiLevelType w:val="hybridMultilevel"/>
    <w:tmpl w:val="20CC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7"/>
  </w:num>
  <w:num w:numId="3">
    <w:abstractNumId w:val="20"/>
  </w:num>
  <w:num w:numId="4">
    <w:abstractNumId w:val="22"/>
  </w:num>
  <w:num w:numId="5">
    <w:abstractNumId w:val="24"/>
  </w:num>
  <w:num w:numId="6">
    <w:abstractNumId w:val="10"/>
  </w:num>
  <w:num w:numId="7">
    <w:abstractNumId w:val="27"/>
  </w:num>
  <w:num w:numId="8">
    <w:abstractNumId w:val="14"/>
  </w:num>
  <w:num w:numId="9">
    <w:abstractNumId w:val="29"/>
  </w:num>
  <w:num w:numId="10">
    <w:abstractNumId w:val="18"/>
  </w:num>
  <w:num w:numId="11">
    <w:abstractNumId w:val="16"/>
  </w:num>
  <w:num w:numId="12">
    <w:abstractNumId w:val="25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3"/>
  </w:num>
  <w:num w:numId="18">
    <w:abstractNumId w:val="19"/>
  </w:num>
  <w:num w:numId="19">
    <w:abstractNumId w:val="28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335AF"/>
    <w:rsid w:val="00040DC7"/>
    <w:rsid w:val="00056DA9"/>
    <w:rsid w:val="00084EB9"/>
    <w:rsid w:val="00085C7E"/>
    <w:rsid w:val="00090F6D"/>
    <w:rsid w:val="00093CB0"/>
    <w:rsid w:val="000A391A"/>
    <w:rsid w:val="000A4BCD"/>
    <w:rsid w:val="000B4E68"/>
    <w:rsid w:val="000C5F25"/>
    <w:rsid w:val="000D5ED9"/>
    <w:rsid w:val="000E1ADA"/>
    <w:rsid w:val="000E564B"/>
    <w:rsid w:val="000E7FA4"/>
    <w:rsid w:val="000F6CCE"/>
    <w:rsid w:val="00103E1C"/>
    <w:rsid w:val="00122197"/>
    <w:rsid w:val="001309E6"/>
    <w:rsid w:val="00130AE1"/>
    <w:rsid w:val="001334C6"/>
    <w:rsid w:val="00135D1B"/>
    <w:rsid w:val="00152401"/>
    <w:rsid w:val="001747F9"/>
    <w:rsid w:val="00175D31"/>
    <w:rsid w:val="001764BC"/>
    <w:rsid w:val="00194C61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2555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4643"/>
    <w:rsid w:val="002D0851"/>
    <w:rsid w:val="002E0443"/>
    <w:rsid w:val="002E1A1D"/>
    <w:rsid w:val="002E77F4"/>
    <w:rsid w:val="002F30D1"/>
    <w:rsid w:val="002F3670"/>
    <w:rsid w:val="002F78AB"/>
    <w:rsid w:val="00301374"/>
    <w:rsid w:val="003037EB"/>
    <w:rsid w:val="0031278E"/>
    <w:rsid w:val="003145A2"/>
    <w:rsid w:val="00315221"/>
    <w:rsid w:val="003157D0"/>
    <w:rsid w:val="003236A3"/>
    <w:rsid w:val="00326542"/>
    <w:rsid w:val="00330CDA"/>
    <w:rsid w:val="003365CF"/>
    <w:rsid w:val="00340334"/>
    <w:rsid w:val="003477AC"/>
    <w:rsid w:val="0037014E"/>
    <w:rsid w:val="003739CB"/>
    <w:rsid w:val="0038139E"/>
    <w:rsid w:val="0038437D"/>
    <w:rsid w:val="00394AF1"/>
    <w:rsid w:val="003A0963"/>
    <w:rsid w:val="003B0E7A"/>
    <w:rsid w:val="003C043E"/>
    <w:rsid w:val="003D381C"/>
    <w:rsid w:val="003E1139"/>
    <w:rsid w:val="003E24F6"/>
    <w:rsid w:val="003F2A59"/>
    <w:rsid w:val="003F5CF4"/>
    <w:rsid w:val="00405DC9"/>
    <w:rsid w:val="00405F6D"/>
    <w:rsid w:val="00413491"/>
    <w:rsid w:val="00414D05"/>
    <w:rsid w:val="00416A83"/>
    <w:rsid w:val="004223A9"/>
    <w:rsid w:val="00423B78"/>
    <w:rsid w:val="004311A3"/>
    <w:rsid w:val="00454A1D"/>
    <w:rsid w:val="00457DA2"/>
    <w:rsid w:val="00460918"/>
    <w:rsid w:val="00473464"/>
    <w:rsid w:val="00475571"/>
    <w:rsid w:val="004869EE"/>
    <w:rsid w:val="004A3116"/>
    <w:rsid w:val="004A7DE2"/>
    <w:rsid w:val="004C5561"/>
    <w:rsid w:val="004D0079"/>
    <w:rsid w:val="004D74F6"/>
    <w:rsid w:val="004D7A2E"/>
    <w:rsid w:val="004E156E"/>
    <w:rsid w:val="004E5DFC"/>
    <w:rsid w:val="00500FAD"/>
    <w:rsid w:val="0050251D"/>
    <w:rsid w:val="005121DC"/>
    <w:rsid w:val="00512FE3"/>
    <w:rsid w:val="00545244"/>
    <w:rsid w:val="00555CB8"/>
    <w:rsid w:val="00555EA6"/>
    <w:rsid w:val="00565A0C"/>
    <w:rsid w:val="0058460F"/>
    <w:rsid w:val="005A0434"/>
    <w:rsid w:val="005A4359"/>
    <w:rsid w:val="005A6944"/>
    <w:rsid w:val="005C1461"/>
    <w:rsid w:val="005C7034"/>
    <w:rsid w:val="005E0C08"/>
    <w:rsid w:val="005F599B"/>
    <w:rsid w:val="0060248C"/>
    <w:rsid w:val="006067CC"/>
    <w:rsid w:val="00614B48"/>
    <w:rsid w:val="00617046"/>
    <w:rsid w:val="00623829"/>
    <w:rsid w:val="00624A61"/>
    <w:rsid w:val="00631BC6"/>
    <w:rsid w:val="006328D4"/>
    <w:rsid w:val="00645A10"/>
    <w:rsid w:val="00652A68"/>
    <w:rsid w:val="006609CF"/>
    <w:rsid w:val="00667ABA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1F14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3F6C"/>
    <w:rsid w:val="007554A3"/>
    <w:rsid w:val="00781027"/>
    <w:rsid w:val="00781585"/>
    <w:rsid w:val="00784075"/>
    <w:rsid w:val="00786E12"/>
    <w:rsid w:val="007B3A26"/>
    <w:rsid w:val="007D3FDE"/>
    <w:rsid w:val="007D41EB"/>
    <w:rsid w:val="007E01EA"/>
    <w:rsid w:val="007E2691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3D34"/>
    <w:rsid w:val="008C2FC3"/>
    <w:rsid w:val="008D10BC"/>
    <w:rsid w:val="008F12F7"/>
    <w:rsid w:val="008F22A0"/>
    <w:rsid w:val="008F58B2"/>
    <w:rsid w:val="008F5D7C"/>
    <w:rsid w:val="009064EC"/>
    <w:rsid w:val="009108B7"/>
    <w:rsid w:val="00931F4E"/>
    <w:rsid w:val="00933E81"/>
    <w:rsid w:val="009411A3"/>
    <w:rsid w:val="00945A73"/>
    <w:rsid w:val="009563C5"/>
    <w:rsid w:val="00962506"/>
    <w:rsid w:val="00972002"/>
    <w:rsid w:val="0097210A"/>
    <w:rsid w:val="00997818"/>
    <w:rsid w:val="009C2892"/>
    <w:rsid w:val="009C7F3B"/>
    <w:rsid w:val="009D36BA"/>
    <w:rsid w:val="009E00C3"/>
    <w:rsid w:val="009E15E5"/>
    <w:rsid w:val="009F2BD3"/>
    <w:rsid w:val="009F2C6A"/>
    <w:rsid w:val="00A00D1F"/>
    <w:rsid w:val="00A072A2"/>
    <w:rsid w:val="00A13B86"/>
    <w:rsid w:val="00A20FBB"/>
    <w:rsid w:val="00A227F9"/>
    <w:rsid w:val="00A234BF"/>
    <w:rsid w:val="00A45EE1"/>
    <w:rsid w:val="00A51E67"/>
    <w:rsid w:val="00A53008"/>
    <w:rsid w:val="00A552FD"/>
    <w:rsid w:val="00A55A67"/>
    <w:rsid w:val="00A55D18"/>
    <w:rsid w:val="00A60740"/>
    <w:rsid w:val="00A63150"/>
    <w:rsid w:val="00A70CF3"/>
    <w:rsid w:val="00A732DC"/>
    <w:rsid w:val="00A767A7"/>
    <w:rsid w:val="00A82B01"/>
    <w:rsid w:val="00A8313D"/>
    <w:rsid w:val="00A84DF8"/>
    <w:rsid w:val="00A855B4"/>
    <w:rsid w:val="00A86550"/>
    <w:rsid w:val="00A931FF"/>
    <w:rsid w:val="00AA7F49"/>
    <w:rsid w:val="00AB7193"/>
    <w:rsid w:val="00AD6F0C"/>
    <w:rsid w:val="00AD7A51"/>
    <w:rsid w:val="00AF0B51"/>
    <w:rsid w:val="00AF2A78"/>
    <w:rsid w:val="00AF4B1B"/>
    <w:rsid w:val="00AF64D0"/>
    <w:rsid w:val="00B02379"/>
    <w:rsid w:val="00B062C8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63625"/>
    <w:rsid w:val="00B66CCB"/>
    <w:rsid w:val="00B72A37"/>
    <w:rsid w:val="00B738D1"/>
    <w:rsid w:val="00B91FAA"/>
    <w:rsid w:val="00BA32E8"/>
    <w:rsid w:val="00BA35B4"/>
    <w:rsid w:val="00BB2AD3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4A24"/>
    <w:rsid w:val="00C16FF5"/>
    <w:rsid w:val="00C3410A"/>
    <w:rsid w:val="00C3609F"/>
    <w:rsid w:val="00C4361D"/>
    <w:rsid w:val="00C50BCE"/>
    <w:rsid w:val="00C51963"/>
    <w:rsid w:val="00C6161A"/>
    <w:rsid w:val="00C70AB4"/>
    <w:rsid w:val="00C760F8"/>
    <w:rsid w:val="00C76C12"/>
    <w:rsid w:val="00C83EF1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325F"/>
    <w:rsid w:val="00D33298"/>
    <w:rsid w:val="00D45298"/>
    <w:rsid w:val="00D57D5E"/>
    <w:rsid w:val="00D64EB1"/>
    <w:rsid w:val="00D75EC3"/>
    <w:rsid w:val="00D76FA4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76CA"/>
    <w:rsid w:val="00EB1125"/>
    <w:rsid w:val="00EC358B"/>
    <w:rsid w:val="00EC483D"/>
    <w:rsid w:val="00EC52EC"/>
    <w:rsid w:val="00EE07AB"/>
    <w:rsid w:val="00EE0D45"/>
    <w:rsid w:val="00EE2A75"/>
    <w:rsid w:val="00EE658A"/>
    <w:rsid w:val="00EF441F"/>
    <w:rsid w:val="00F06D17"/>
    <w:rsid w:val="00F1664F"/>
    <w:rsid w:val="00F21D5E"/>
    <w:rsid w:val="00F21EB4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443F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F21EB4"/>
    <w:rPr>
      <w:vertAlign w:val="superscript"/>
    </w:rPr>
  </w:style>
  <w:style w:type="paragraph" w:customStyle="1" w:styleId="StyleLeft">
    <w:name w:val="Style Left:"/>
    <w:basedOn w:val="Normal"/>
    <w:uiPriority w:val="99"/>
    <w:rsid w:val="00B91FAA"/>
    <w:pPr>
      <w:ind w:left="-720"/>
    </w:pPr>
  </w:style>
  <w:style w:type="table" w:styleId="TableGrid">
    <w:name w:val="Table Grid"/>
    <w:basedOn w:val="TableNormal"/>
    <w:uiPriority w:val="99"/>
    <w:locked/>
    <w:rsid w:val="00090F6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locked/>
    <w:rsid w:val="007B3A2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F601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B3A2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F60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22</cp:revision>
  <cp:lastPrinted>2010-01-08T18:19:00Z</cp:lastPrinted>
  <dcterms:created xsi:type="dcterms:W3CDTF">2011-03-09T16:32:00Z</dcterms:created>
  <dcterms:modified xsi:type="dcterms:W3CDTF">2011-05-23T19:03:00Z</dcterms:modified>
</cp:coreProperties>
</file>