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E93" w:rsidRPr="00C90E93" w:rsidRDefault="00751EAE" w:rsidP="00751EAE">
      <w:pPr>
        <w:pStyle w:val="A-BH"/>
      </w:pPr>
      <w:r>
        <w:t xml:space="preserve">Chapter 35 Activity: </w:t>
      </w:r>
      <w:r w:rsidR="00D872BF">
        <w:t>Ten Steps to Celebrate Reconciliation</w:t>
      </w:r>
    </w:p>
    <w:p w:rsidR="00623516" w:rsidRDefault="00623516" w:rsidP="00623516">
      <w:pPr>
        <w:pStyle w:val="A-Text"/>
        <w:numPr>
          <w:ilvl w:val="0"/>
          <w:numId w:val="20"/>
        </w:numPr>
        <w:ind w:left="360"/>
        <w:rPr>
          <w:b/>
        </w:rPr>
        <w:sectPr w:rsidR="00623516" w:rsidSect="005A1D5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620" w:right="1980" w:bottom="1980" w:left="1440" w:header="720" w:footer="720" w:gutter="0"/>
          <w:cols w:space="720"/>
          <w:titlePg/>
          <w:docGrid w:linePitch="360"/>
        </w:sectPr>
      </w:pPr>
    </w:p>
    <w:p w:rsidR="00E63873" w:rsidRPr="00E63873" w:rsidRDefault="00E63873" w:rsidP="00623516">
      <w:pPr>
        <w:pStyle w:val="A-Text"/>
        <w:numPr>
          <w:ilvl w:val="0"/>
          <w:numId w:val="20"/>
        </w:numPr>
        <w:ind w:left="360"/>
      </w:pPr>
      <w:r w:rsidRPr="00E63873">
        <w:rPr>
          <w:b/>
        </w:rPr>
        <w:lastRenderedPageBreak/>
        <w:t>Choose a Time</w:t>
      </w:r>
      <w:r w:rsidRPr="00E63873">
        <w:br/>
        <w:t>Parishes usually have communal celebrations during Advent and Lent, and private celebrations sometime during each week.</w:t>
      </w:r>
    </w:p>
    <w:p w:rsidR="00E63873" w:rsidRPr="00E63873" w:rsidRDefault="00E63873" w:rsidP="00623516">
      <w:pPr>
        <w:pStyle w:val="A-Text"/>
        <w:numPr>
          <w:ilvl w:val="0"/>
          <w:numId w:val="20"/>
        </w:numPr>
        <w:ind w:left="360"/>
        <w:rPr>
          <w:b/>
        </w:rPr>
      </w:pPr>
      <w:r w:rsidRPr="00E63873">
        <w:rPr>
          <w:b/>
        </w:rPr>
        <w:t>Examine Your Conscience</w:t>
      </w:r>
    </w:p>
    <w:p w:rsidR="00E63873" w:rsidRPr="00E63873" w:rsidRDefault="00E63873" w:rsidP="00623516">
      <w:pPr>
        <w:pStyle w:val="A-Text"/>
        <w:ind w:left="360"/>
      </w:pPr>
      <w:r w:rsidRPr="00E63873">
        <w:t>Take time to think about your sins. Focus on habits that are hard to change—areas that need Jesus’ healing and forgiveness.</w:t>
      </w:r>
    </w:p>
    <w:p w:rsidR="00E63873" w:rsidRPr="00E63873" w:rsidRDefault="00E63873" w:rsidP="00623516">
      <w:pPr>
        <w:pStyle w:val="A-Text"/>
        <w:numPr>
          <w:ilvl w:val="0"/>
          <w:numId w:val="20"/>
        </w:numPr>
        <w:ind w:left="360"/>
        <w:rPr>
          <w:b/>
        </w:rPr>
      </w:pPr>
      <w:r w:rsidRPr="00E63873">
        <w:rPr>
          <w:b/>
        </w:rPr>
        <w:t>Go to the Priest</w:t>
      </w:r>
    </w:p>
    <w:p w:rsidR="00E63873" w:rsidRPr="00E63873" w:rsidRDefault="00E63873" w:rsidP="00623516">
      <w:pPr>
        <w:pStyle w:val="A-Text"/>
        <w:ind w:left="360"/>
      </w:pPr>
      <w:r w:rsidRPr="00E63873">
        <w:t>As Father welcomes you, make the Sign of the Cross.</w:t>
      </w:r>
    </w:p>
    <w:p w:rsidR="00E63873" w:rsidRPr="00E63873" w:rsidRDefault="00E63873" w:rsidP="00623516">
      <w:pPr>
        <w:pStyle w:val="A-Text"/>
        <w:numPr>
          <w:ilvl w:val="0"/>
          <w:numId w:val="20"/>
        </w:numPr>
        <w:ind w:left="360"/>
        <w:rPr>
          <w:b/>
        </w:rPr>
      </w:pPr>
      <w:r w:rsidRPr="00E63873">
        <w:rPr>
          <w:b/>
        </w:rPr>
        <w:t>Listen to God’s Word</w:t>
      </w:r>
    </w:p>
    <w:p w:rsidR="00E63873" w:rsidRPr="00E63873" w:rsidRDefault="00E63873" w:rsidP="00623516">
      <w:pPr>
        <w:pStyle w:val="A-Text"/>
        <w:ind w:left="360"/>
      </w:pPr>
      <w:r w:rsidRPr="00E63873">
        <w:t>The priest may read a passage from the Bible.</w:t>
      </w:r>
    </w:p>
    <w:p w:rsidR="00E63873" w:rsidRPr="00E63873" w:rsidRDefault="00E63873" w:rsidP="00623516">
      <w:pPr>
        <w:pStyle w:val="A-Text"/>
        <w:numPr>
          <w:ilvl w:val="0"/>
          <w:numId w:val="20"/>
        </w:numPr>
        <w:ind w:left="360"/>
        <w:rPr>
          <w:b/>
        </w:rPr>
      </w:pPr>
      <w:r w:rsidRPr="00E63873">
        <w:rPr>
          <w:b/>
        </w:rPr>
        <w:t>Confess Your Sins</w:t>
      </w:r>
    </w:p>
    <w:p w:rsidR="00E63873" w:rsidRPr="00E63873" w:rsidRDefault="00E63873" w:rsidP="00623516">
      <w:pPr>
        <w:pStyle w:val="A-Text"/>
        <w:ind w:left="360"/>
      </w:pPr>
      <w:r w:rsidRPr="00E63873">
        <w:t>Tell the priest your sins. He may ask questions or give advice.</w:t>
      </w:r>
    </w:p>
    <w:p w:rsidR="00E63873" w:rsidRPr="00E63873" w:rsidRDefault="00E63873" w:rsidP="00623516">
      <w:pPr>
        <w:pStyle w:val="A-Text"/>
        <w:numPr>
          <w:ilvl w:val="0"/>
          <w:numId w:val="20"/>
        </w:numPr>
        <w:ind w:left="360"/>
        <w:rPr>
          <w:b/>
        </w:rPr>
      </w:pPr>
      <w:r w:rsidRPr="00E63873">
        <w:rPr>
          <w:b/>
        </w:rPr>
        <w:t>Receive a Penance</w:t>
      </w:r>
    </w:p>
    <w:p w:rsidR="00E63873" w:rsidRPr="00E63873" w:rsidRDefault="00E63873" w:rsidP="00623516">
      <w:pPr>
        <w:pStyle w:val="A-Text"/>
        <w:ind w:left="360"/>
      </w:pPr>
      <w:r w:rsidRPr="00E63873">
        <w:t>The priest will give you a task called a penance. It is a sign that you are sorry and want to change. It may be a prayer or a loving action.</w:t>
      </w:r>
    </w:p>
    <w:p w:rsidR="00E63873" w:rsidRPr="00E63873" w:rsidRDefault="00E63873" w:rsidP="00623516">
      <w:pPr>
        <w:pStyle w:val="A-Text"/>
        <w:numPr>
          <w:ilvl w:val="0"/>
          <w:numId w:val="20"/>
        </w:numPr>
        <w:ind w:left="360"/>
        <w:rPr>
          <w:b/>
        </w:rPr>
      </w:pPr>
      <w:r w:rsidRPr="00E63873">
        <w:rPr>
          <w:b/>
        </w:rPr>
        <w:t>Say an Act of Contrition</w:t>
      </w:r>
    </w:p>
    <w:p w:rsidR="00E63873" w:rsidRPr="00E63873" w:rsidRDefault="00E63873" w:rsidP="00623516">
      <w:pPr>
        <w:pStyle w:val="A-Text"/>
        <w:ind w:left="360"/>
      </w:pPr>
      <w:r w:rsidRPr="00E63873">
        <w:t>Tell God you are sorry. Pray in your own words, or say an Act of Contrition such as the following:</w:t>
      </w:r>
    </w:p>
    <w:p w:rsidR="00E63873" w:rsidRPr="00E63873" w:rsidRDefault="00E63873" w:rsidP="00406CE5">
      <w:pPr>
        <w:pStyle w:val="A-Text"/>
        <w:ind w:left="630"/>
      </w:pPr>
      <w:r w:rsidRPr="00E63873">
        <w:t>My God,</w:t>
      </w:r>
    </w:p>
    <w:p w:rsidR="00E63873" w:rsidRPr="00E63873" w:rsidRDefault="00E63873" w:rsidP="00406CE5">
      <w:pPr>
        <w:pStyle w:val="A-Text"/>
        <w:ind w:left="630"/>
      </w:pPr>
      <w:r w:rsidRPr="00E63873">
        <w:t>I am sorry for my sins with all my heart.</w:t>
      </w:r>
    </w:p>
    <w:p w:rsidR="00E63873" w:rsidRPr="00E63873" w:rsidRDefault="00E63873" w:rsidP="00406CE5">
      <w:pPr>
        <w:pStyle w:val="A-Text"/>
        <w:ind w:left="630"/>
      </w:pPr>
      <w:r w:rsidRPr="00E63873">
        <w:t>In choosing to do wrong</w:t>
      </w:r>
    </w:p>
    <w:p w:rsidR="00E63873" w:rsidRPr="00E63873" w:rsidRDefault="00406CE5" w:rsidP="00406CE5">
      <w:pPr>
        <w:pStyle w:val="A-Text"/>
        <w:ind w:left="630"/>
      </w:pPr>
      <w:proofErr w:type="gramStart"/>
      <w:r>
        <w:t>a</w:t>
      </w:r>
      <w:r w:rsidR="00E63873" w:rsidRPr="00E63873">
        <w:t>nd</w:t>
      </w:r>
      <w:proofErr w:type="gramEnd"/>
      <w:r w:rsidR="00E63873" w:rsidRPr="00E63873">
        <w:t xml:space="preserve"> failing to do good,</w:t>
      </w:r>
    </w:p>
    <w:p w:rsidR="00E63873" w:rsidRPr="00E63873" w:rsidRDefault="00E63873" w:rsidP="00406CE5">
      <w:pPr>
        <w:pStyle w:val="A-Text"/>
        <w:ind w:left="630"/>
      </w:pPr>
      <w:r w:rsidRPr="00E63873">
        <w:t>I have sinned against you</w:t>
      </w:r>
    </w:p>
    <w:p w:rsidR="00E63873" w:rsidRPr="00E63873" w:rsidRDefault="00406CE5" w:rsidP="00406CE5">
      <w:pPr>
        <w:pStyle w:val="A-Text"/>
        <w:ind w:left="630"/>
      </w:pPr>
      <w:proofErr w:type="gramStart"/>
      <w:r>
        <w:t>w</w:t>
      </w:r>
      <w:r w:rsidR="00E63873" w:rsidRPr="00E63873">
        <w:t>hom</w:t>
      </w:r>
      <w:proofErr w:type="gramEnd"/>
      <w:r w:rsidR="00E63873" w:rsidRPr="00E63873">
        <w:t xml:space="preserve"> I should love above all things.</w:t>
      </w:r>
    </w:p>
    <w:p w:rsidR="00E63873" w:rsidRPr="00E63873" w:rsidRDefault="00E63873" w:rsidP="00406CE5">
      <w:pPr>
        <w:pStyle w:val="A-Text"/>
        <w:ind w:left="630"/>
      </w:pPr>
      <w:r w:rsidRPr="00E63873">
        <w:t>I firmly intend, with your help,</w:t>
      </w:r>
    </w:p>
    <w:p w:rsidR="00E63873" w:rsidRPr="00E63873" w:rsidRDefault="00406CE5" w:rsidP="00406CE5">
      <w:pPr>
        <w:pStyle w:val="A-Text"/>
        <w:ind w:left="630"/>
      </w:pPr>
      <w:proofErr w:type="gramStart"/>
      <w:r>
        <w:t>t</w:t>
      </w:r>
      <w:r w:rsidR="00E63873" w:rsidRPr="00E63873">
        <w:t>o</w:t>
      </w:r>
      <w:proofErr w:type="gramEnd"/>
      <w:r w:rsidR="00E63873" w:rsidRPr="00E63873">
        <w:t xml:space="preserve"> do penance,</w:t>
      </w:r>
    </w:p>
    <w:p w:rsidR="00E63873" w:rsidRPr="00E63873" w:rsidRDefault="00406CE5" w:rsidP="00406CE5">
      <w:pPr>
        <w:pStyle w:val="A-Text"/>
        <w:ind w:left="630"/>
      </w:pPr>
      <w:proofErr w:type="gramStart"/>
      <w:r>
        <w:t>t</w:t>
      </w:r>
      <w:r w:rsidR="00E63873" w:rsidRPr="00E63873">
        <w:t>o</w:t>
      </w:r>
      <w:proofErr w:type="gramEnd"/>
      <w:r w:rsidR="00E63873" w:rsidRPr="00E63873">
        <w:t xml:space="preserve"> sin no more,</w:t>
      </w:r>
    </w:p>
    <w:p w:rsidR="00E63873" w:rsidRPr="00E63873" w:rsidRDefault="00406CE5" w:rsidP="00406CE5">
      <w:pPr>
        <w:pStyle w:val="A-Text"/>
        <w:ind w:left="630"/>
      </w:pPr>
      <w:proofErr w:type="gramStart"/>
      <w:r>
        <w:t>a</w:t>
      </w:r>
      <w:r w:rsidR="00E63873" w:rsidRPr="00E63873">
        <w:t>nd</w:t>
      </w:r>
      <w:proofErr w:type="gramEnd"/>
      <w:r w:rsidR="00E63873" w:rsidRPr="00E63873">
        <w:t xml:space="preserve"> to avoid whatever leads me to sin.</w:t>
      </w:r>
    </w:p>
    <w:p w:rsidR="00E63873" w:rsidRPr="00E63873" w:rsidRDefault="00E63873" w:rsidP="00406CE5">
      <w:pPr>
        <w:pStyle w:val="A-Text"/>
        <w:ind w:left="630"/>
      </w:pPr>
      <w:r w:rsidRPr="00E63873">
        <w:t>Our Savior Jesus Christ</w:t>
      </w:r>
    </w:p>
    <w:p w:rsidR="00E63873" w:rsidRPr="00E63873" w:rsidRDefault="00406CE5" w:rsidP="00406CE5">
      <w:pPr>
        <w:pStyle w:val="A-Text"/>
        <w:ind w:left="630"/>
      </w:pPr>
      <w:proofErr w:type="gramStart"/>
      <w:r>
        <w:t>s</w:t>
      </w:r>
      <w:r w:rsidR="00E63873" w:rsidRPr="00E63873">
        <w:t>uffered</w:t>
      </w:r>
      <w:proofErr w:type="gramEnd"/>
      <w:r w:rsidR="00E63873" w:rsidRPr="00E63873">
        <w:t xml:space="preserve"> and died for us.</w:t>
      </w:r>
    </w:p>
    <w:p w:rsidR="00E63873" w:rsidRPr="00E63873" w:rsidRDefault="00E63873" w:rsidP="00406CE5">
      <w:pPr>
        <w:pStyle w:val="A-Text"/>
        <w:ind w:left="630"/>
      </w:pPr>
      <w:r w:rsidRPr="00E63873">
        <w:t>In his name, my God, have mercy.</w:t>
      </w:r>
    </w:p>
    <w:p w:rsidR="005A1D5C" w:rsidRDefault="00406CE5" w:rsidP="00623516">
      <w:pPr>
        <w:pStyle w:val="A-Text"/>
        <w:ind w:left="360"/>
        <w:jc w:val="right"/>
      </w:pPr>
      <w:r w:rsidRPr="00406CE5">
        <w:t>(</w:t>
      </w:r>
      <w:r w:rsidRPr="00406CE5">
        <w:rPr>
          <w:i/>
        </w:rPr>
        <w:t>Rite of Penance</w:t>
      </w:r>
      <w:r w:rsidRPr="00406CE5">
        <w:t>, 45)</w:t>
      </w:r>
    </w:p>
    <w:p w:rsidR="00E63873" w:rsidRPr="00E63873" w:rsidRDefault="00E63873" w:rsidP="00623516">
      <w:pPr>
        <w:pStyle w:val="A-Text"/>
        <w:numPr>
          <w:ilvl w:val="0"/>
          <w:numId w:val="20"/>
        </w:numPr>
        <w:ind w:left="360"/>
        <w:rPr>
          <w:b/>
        </w:rPr>
      </w:pPr>
      <w:r w:rsidRPr="00E63873">
        <w:rPr>
          <w:b/>
        </w:rPr>
        <w:lastRenderedPageBreak/>
        <w:t>Receive Absolution</w:t>
      </w:r>
    </w:p>
    <w:p w:rsidR="00E63873" w:rsidRPr="00E63873" w:rsidRDefault="00E63873" w:rsidP="00623516">
      <w:pPr>
        <w:pStyle w:val="A-Text"/>
        <w:ind w:left="360"/>
      </w:pPr>
      <w:r w:rsidRPr="00E63873">
        <w:t>The priest prays to God to forgive your sins. He says:</w:t>
      </w:r>
    </w:p>
    <w:p w:rsidR="00E63873" w:rsidRDefault="00E63873" w:rsidP="00406CE5">
      <w:pPr>
        <w:pStyle w:val="A-Text"/>
        <w:ind w:left="630"/>
        <w:rPr>
          <w:szCs w:val="12"/>
        </w:rPr>
      </w:pPr>
      <w:r w:rsidRPr="00E63873">
        <w:t>God, the Father of mercies</w:t>
      </w:r>
      <w:proofErr w:type="gramStart"/>
      <w:r w:rsidRPr="00E63873">
        <w:t>,</w:t>
      </w:r>
      <w:proofErr w:type="gramEnd"/>
      <w:r w:rsidRPr="00E63873">
        <w:br/>
        <w:t>through the death and the resurrection of his Son,</w:t>
      </w:r>
      <w:r w:rsidRPr="00E63873">
        <w:br/>
        <w:t>has reconciled the world to himself</w:t>
      </w:r>
      <w:r w:rsidRPr="00E63873">
        <w:br/>
        <w:t>and sent the Holy Spirit among us for the forgiveness of sins;</w:t>
      </w:r>
      <w:r w:rsidRPr="00E63873">
        <w:br/>
        <w:t>through the ministry of the Church</w:t>
      </w:r>
      <w:r w:rsidRPr="00E63873">
        <w:br/>
        <w:t>may God give you pardon and peace,</w:t>
      </w:r>
      <w:r w:rsidRPr="00E63873">
        <w:br/>
        <w:t>and I absolve you from your sins,</w:t>
      </w:r>
      <w:r w:rsidRPr="00E63873">
        <w:br/>
        <w:t xml:space="preserve">in the name of the Father, and of the Son, and of the Holy </w:t>
      </w:r>
      <w:r w:rsidRPr="00E63873">
        <w:br/>
        <w:t>Spirit.</w:t>
      </w:r>
      <w:r w:rsidR="00623516" w:rsidRPr="00406CE5">
        <w:rPr>
          <w:vertAlign w:val="superscript"/>
        </w:rPr>
        <w:t>1</w:t>
      </w:r>
    </w:p>
    <w:p w:rsidR="00623516" w:rsidRPr="00E63873" w:rsidRDefault="00623516" w:rsidP="00623516">
      <w:pPr>
        <w:pStyle w:val="A-Text"/>
        <w:ind w:left="360"/>
        <w:jc w:val="right"/>
      </w:pPr>
      <w:r>
        <w:rPr>
          <w:szCs w:val="12"/>
        </w:rPr>
        <w:t>(</w:t>
      </w:r>
      <w:r w:rsidRPr="00623516">
        <w:rPr>
          <w:i/>
          <w:szCs w:val="12"/>
        </w:rPr>
        <w:t>CCC</w:t>
      </w:r>
      <w:r>
        <w:rPr>
          <w:szCs w:val="12"/>
        </w:rPr>
        <w:t>, 1449)</w:t>
      </w:r>
    </w:p>
    <w:p w:rsidR="00E63873" w:rsidRPr="00E63873" w:rsidRDefault="00E63873" w:rsidP="00623516">
      <w:pPr>
        <w:pStyle w:val="A-Text"/>
        <w:ind w:left="360"/>
      </w:pPr>
      <w:r w:rsidRPr="00E63873">
        <w:tab/>
      </w:r>
      <w:r w:rsidRPr="00E63873">
        <w:tab/>
        <w:t>The priest blesses you, and you make the Sign of the Cross.</w:t>
      </w:r>
    </w:p>
    <w:p w:rsidR="00E63873" w:rsidRPr="00E63873" w:rsidRDefault="00E63873" w:rsidP="00623516">
      <w:pPr>
        <w:pStyle w:val="A-Text"/>
        <w:numPr>
          <w:ilvl w:val="0"/>
          <w:numId w:val="20"/>
        </w:numPr>
        <w:ind w:left="360"/>
        <w:rPr>
          <w:b/>
        </w:rPr>
      </w:pPr>
      <w:r w:rsidRPr="00E63873">
        <w:rPr>
          <w:b/>
        </w:rPr>
        <w:t>Leave</w:t>
      </w:r>
    </w:p>
    <w:p w:rsidR="00E63873" w:rsidRPr="00E63873" w:rsidRDefault="00E63873" w:rsidP="00623516">
      <w:pPr>
        <w:pStyle w:val="A-Text"/>
        <w:ind w:left="360"/>
      </w:pPr>
      <w:r w:rsidRPr="00E63873">
        <w:t>The priest may give you a final blessing. You say “Amen” and leave.</w:t>
      </w:r>
    </w:p>
    <w:p w:rsidR="00E63873" w:rsidRPr="00E63873" w:rsidRDefault="00E63873" w:rsidP="00623516">
      <w:pPr>
        <w:pStyle w:val="A-Text"/>
        <w:numPr>
          <w:ilvl w:val="0"/>
          <w:numId w:val="20"/>
        </w:numPr>
        <w:ind w:left="360"/>
        <w:rPr>
          <w:b/>
        </w:rPr>
      </w:pPr>
      <w:r w:rsidRPr="00E63873">
        <w:rPr>
          <w:b/>
        </w:rPr>
        <w:t>Do Your Penance!</w:t>
      </w:r>
    </w:p>
    <w:p w:rsidR="00E63873" w:rsidRPr="00E63873" w:rsidRDefault="00E63873" w:rsidP="00623516">
      <w:pPr>
        <w:pStyle w:val="A-Text"/>
        <w:ind w:left="360"/>
      </w:pPr>
      <w:r w:rsidRPr="00E63873">
        <w:t>Don’t forget to do the penance the priest assigned to you. Do it as soon as possible!</w:t>
      </w:r>
    </w:p>
    <w:p w:rsidR="002C6C13" w:rsidRPr="00E63873" w:rsidRDefault="002C6C13" w:rsidP="00E63873">
      <w:pPr>
        <w:pStyle w:val="A-Text"/>
      </w:pPr>
    </w:p>
    <w:p w:rsidR="002C6C13" w:rsidRPr="00406CE5" w:rsidRDefault="00992C65" w:rsidP="00406CE5">
      <w:pPr>
        <w:pStyle w:val="A-Permissionstatement"/>
        <w:spacing w:after="0"/>
        <w:jc w:val="left"/>
        <w:rPr>
          <w:color w:val="000000"/>
        </w:rPr>
      </w:pPr>
      <w:bookmarkStart w:id="0" w:name="_GoBack"/>
      <w:bookmarkEnd w:id="0"/>
      <w:r w:rsidRPr="00992C65">
        <w:rPr>
          <w:iCs/>
        </w:rPr>
        <w:t xml:space="preserve">(The prayer on this handout </w:t>
      </w:r>
      <w:r w:rsidRPr="00992C65">
        <w:t xml:space="preserve">is </w:t>
      </w:r>
      <w:r w:rsidRPr="00992C65">
        <w:rPr>
          <w:bCs/>
        </w:rPr>
        <w:t xml:space="preserve">from the English translation of </w:t>
      </w:r>
      <w:r w:rsidRPr="00992C65">
        <w:rPr>
          <w:bCs/>
          <w:i/>
        </w:rPr>
        <w:t>Rite of Penance</w:t>
      </w:r>
      <w:r w:rsidRPr="00992C65">
        <w:rPr>
          <w:bCs/>
        </w:rPr>
        <w:t xml:space="preserve"> © 1974, </w:t>
      </w:r>
      <w:r w:rsidR="00406CE5" w:rsidRPr="00406CE5">
        <w:rPr>
          <w:bCs/>
        </w:rPr>
        <w:t>International Commission on English in the Liturgy [ICEL],</w:t>
      </w:r>
      <w:r w:rsidRPr="00992C65">
        <w:rPr>
          <w:bCs/>
        </w:rPr>
        <w:t xml:space="preserve"> number 45, </w:t>
      </w:r>
      <w:r w:rsidRPr="00992C65">
        <w:t xml:space="preserve">as found in </w:t>
      </w:r>
      <w:r w:rsidRPr="00992C65">
        <w:rPr>
          <w:i/>
          <w:iCs/>
        </w:rPr>
        <w:t>The Rites of the</w:t>
      </w:r>
      <w:r w:rsidRPr="00992C65">
        <w:t xml:space="preserve"> </w:t>
      </w:r>
      <w:r w:rsidRPr="00992C65">
        <w:rPr>
          <w:i/>
          <w:iCs/>
        </w:rPr>
        <w:t>Catholic Church</w:t>
      </w:r>
      <w:r w:rsidRPr="00992C65">
        <w:t xml:space="preserve">, volume one, prepared by the ICEL, a Joint Commission of Catholic Bishops’ Conferences [Collegeville, MN: The Liturgical Press, 1990]. </w:t>
      </w:r>
      <w:proofErr w:type="gramStart"/>
      <w:r w:rsidRPr="00992C65">
        <w:t>Copyright © 1990 by the Order of St. Benedict, Collegeville, MN.</w:t>
      </w:r>
      <w:proofErr w:type="gramEnd"/>
      <w:r w:rsidRPr="00992C65">
        <w:t xml:space="preserve"> Used with permission of the ICEL. </w:t>
      </w:r>
      <w:proofErr w:type="gramStart"/>
      <w:r w:rsidR="00406CE5" w:rsidRPr="00406CE5">
        <w:t>Published with the approval of the Committee on Divine Worship, United States Conference of Catholic Bishops.</w:t>
      </w:r>
      <w:proofErr w:type="gramEnd"/>
    </w:p>
    <w:p w:rsidR="002C6C13" w:rsidRPr="00E63873" w:rsidRDefault="00646353" w:rsidP="00406CE5">
      <w:pPr>
        <w:pStyle w:val="A-Permissionstatement"/>
        <w:spacing w:after="0"/>
        <w:ind w:firstLine="360"/>
        <w:jc w:val="left"/>
        <w:rPr>
          <w:rFonts w:cs="Arial"/>
          <w:color w:val="000000"/>
          <w:szCs w:val="24"/>
        </w:rPr>
      </w:pPr>
      <w:r w:rsidRPr="00646353">
        <w:rPr>
          <w:rFonts w:cs="Arial"/>
          <w:noProof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pt;margin-top:91.15pt;width:230.25pt;height:64.75pt;z-index:251660288;mso-height-percent:200;mso-height-percent:200;mso-width-relative:margin;mso-height-relative:margin" filled="f" stroked="f">
            <v:textbox style="mso-fit-shape-to-text:t">
              <w:txbxContent>
                <w:p w:rsidR="00751EAE" w:rsidRDefault="00751EAE" w:rsidP="00751EAE">
                  <w:pPr>
                    <w:pStyle w:val="A-Permissionstatement"/>
                    <w:spacing w:after="120"/>
                    <w:jc w:val="left"/>
                    <w:rPr>
                      <w:b/>
                      <w:bCs/>
                    </w:rPr>
                  </w:pPr>
                  <w:r w:rsidRPr="00F85F1A">
                    <w:rPr>
                      <w:b/>
                      <w:bCs/>
                    </w:rPr>
                    <w:t xml:space="preserve">Endnote Cited in a Quotation from the </w:t>
                  </w:r>
                  <w:r w:rsidRPr="00F85F1A">
                    <w:rPr>
                      <w:b/>
                      <w:bCs/>
                      <w:i/>
                    </w:rPr>
                    <w:t>Catechism of the Catholic Church,</w:t>
                  </w:r>
                  <w:r w:rsidRPr="00F85F1A">
                    <w:rPr>
                      <w:b/>
                      <w:bCs/>
                    </w:rPr>
                    <w:t xml:space="preserve"> Second Edition</w:t>
                  </w:r>
                </w:p>
                <w:p w:rsidR="00751EAE" w:rsidRDefault="00751EAE" w:rsidP="00751EAE">
                  <w:pPr>
                    <w:pStyle w:val="A-Permissionstatement"/>
                    <w:spacing w:after="120"/>
                    <w:jc w:val="left"/>
                    <w:rPr>
                      <w:b/>
                      <w:bCs/>
                    </w:rPr>
                  </w:pPr>
                  <w:r w:rsidRPr="00F85F1A">
                    <w:t xml:space="preserve">1.  </w:t>
                  </w:r>
                  <w:proofErr w:type="spellStart"/>
                  <w:r w:rsidRPr="00F438C3">
                    <w:rPr>
                      <w:i/>
                    </w:rPr>
                    <w:t>O</w:t>
                  </w:r>
                  <w:r>
                    <w:rPr>
                      <w:i/>
                    </w:rPr>
                    <w:t>rdo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paenitentiae</w:t>
                  </w:r>
                  <w:proofErr w:type="spellEnd"/>
                  <w:r>
                    <w:t xml:space="preserve"> 46: formula of absolution. </w:t>
                  </w:r>
                </w:p>
                <w:p w:rsidR="00751EAE" w:rsidRDefault="00751EAE"/>
              </w:txbxContent>
            </v:textbox>
          </v:shape>
        </w:pict>
      </w:r>
      <w:r w:rsidR="00992C65" w:rsidRPr="00E63873">
        <w:rPr>
          <w:rFonts w:cs="Arial"/>
          <w:color w:val="000000"/>
          <w:szCs w:val="24"/>
        </w:rPr>
        <w:t xml:space="preserve">The quotation on this handout is from </w:t>
      </w:r>
      <w:r w:rsidR="00992C65" w:rsidRPr="00E63873">
        <w:rPr>
          <w:rFonts w:cs="Arial"/>
          <w:szCs w:val="24"/>
        </w:rPr>
        <w:t xml:space="preserve">the English translation of the </w:t>
      </w:r>
      <w:r w:rsidR="00992C65" w:rsidRPr="00E63873">
        <w:rPr>
          <w:rStyle w:val="Emphasis"/>
          <w:rFonts w:cs="Arial"/>
          <w:szCs w:val="24"/>
        </w:rPr>
        <w:t>Catechism of the Catholic Church</w:t>
      </w:r>
      <w:r w:rsidR="00992C65" w:rsidRPr="00E63873">
        <w:rPr>
          <w:rFonts w:cs="Arial"/>
          <w:szCs w:val="24"/>
        </w:rPr>
        <w:t xml:space="preserve"> for use in the United States of America, second edition </w:t>
      </w:r>
      <w:r w:rsidR="00992C65" w:rsidRPr="00406CE5">
        <w:rPr>
          <w:rFonts w:cs="Arial"/>
          <w:iCs/>
          <w:szCs w:val="24"/>
        </w:rPr>
        <w:t>[</w:t>
      </w:r>
      <w:r w:rsidR="00992C65" w:rsidRPr="00E63873">
        <w:rPr>
          <w:rFonts w:cs="Arial"/>
          <w:i/>
          <w:iCs/>
          <w:szCs w:val="24"/>
        </w:rPr>
        <w:t>CCC</w:t>
      </w:r>
      <w:r w:rsidR="00992C65" w:rsidRPr="00406CE5">
        <w:rPr>
          <w:rFonts w:cs="Arial"/>
          <w:iCs/>
          <w:szCs w:val="24"/>
        </w:rPr>
        <w:t>]</w:t>
      </w:r>
      <w:r w:rsidR="00992C65" w:rsidRPr="00E63873">
        <w:rPr>
          <w:rFonts w:cs="Arial"/>
          <w:i/>
          <w:iCs/>
          <w:szCs w:val="24"/>
        </w:rPr>
        <w:t>,</w:t>
      </w:r>
      <w:r w:rsidR="00992C65" w:rsidRPr="00E63873">
        <w:rPr>
          <w:rFonts w:cs="Arial"/>
          <w:szCs w:val="24"/>
        </w:rPr>
        <w:t xml:space="preserve"> number 1449. </w:t>
      </w:r>
      <w:proofErr w:type="gramStart"/>
      <w:r w:rsidR="00992C65" w:rsidRPr="00E63873">
        <w:rPr>
          <w:rFonts w:cs="Arial"/>
          <w:szCs w:val="24"/>
        </w:rPr>
        <w:t>Copyright © 1994 by the United States Catholic Conference, Inc.—Libreria Editrice Vaticana [LEV].</w:t>
      </w:r>
      <w:proofErr w:type="gramEnd"/>
      <w:r w:rsidR="00992C65" w:rsidRPr="00E63873">
        <w:rPr>
          <w:rFonts w:cs="Arial"/>
          <w:szCs w:val="24"/>
        </w:rPr>
        <w:t xml:space="preserve"> </w:t>
      </w:r>
      <w:proofErr w:type="gramStart"/>
      <w:r w:rsidR="00992C65" w:rsidRPr="00E63873">
        <w:rPr>
          <w:rFonts w:cs="Arial"/>
          <w:szCs w:val="24"/>
        </w:rPr>
        <w:t xml:space="preserve">English translation of the </w:t>
      </w:r>
      <w:r w:rsidR="00992C65" w:rsidRPr="00E63873">
        <w:rPr>
          <w:rFonts w:cs="Arial"/>
          <w:i/>
          <w:szCs w:val="24"/>
        </w:rPr>
        <w:t>Catechism of the Catholic Church: Modifications from the Editio Typica</w:t>
      </w:r>
      <w:r w:rsidR="00992C65" w:rsidRPr="00E63873">
        <w:rPr>
          <w:rFonts w:cs="Arial"/>
          <w:szCs w:val="24"/>
        </w:rPr>
        <w:t xml:space="preserve"> copyright © 1997 by the United States Catholic Conference, Inc.—LEV.)</w:t>
      </w:r>
      <w:proofErr w:type="gramEnd"/>
    </w:p>
    <w:sectPr w:rsidR="002C6C13" w:rsidRPr="00E63873" w:rsidSect="00751EAE">
      <w:type w:val="continuous"/>
      <w:pgSz w:w="12240" w:h="15840"/>
      <w:pgMar w:top="1530" w:right="1710" w:bottom="810" w:left="126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163" w:rsidRDefault="004C3163" w:rsidP="004D0079">
      <w:r>
        <w:separator/>
      </w:r>
    </w:p>
    <w:p w:rsidR="004C3163" w:rsidRDefault="004C3163"/>
  </w:endnote>
  <w:endnote w:type="continuationSeparator" w:id="0">
    <w:p w:rsidR="004C3163" w:rsidRDefault="004C3163" w:rsidP="004D0079">
      <w:r>
        <w:continuationSeparator/>
      </w:r>
    </w:p>
    <w:p w:rsidR="004C3163" w:rsidRDefault="004C316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64635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253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 style="mso-next-textbox:#Text Box 22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B350C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B350C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003599</w:t>
                </w:r>
              </w:p>
              <w:p w:rsidR="00B350C4" w:rsidRPr="00B350C4" w:rsidRDefault="00B350C4" w:rsidP="00B350C4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B350C4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64635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2529" type="#_x0000_t202" style="position:absolute;margin-left:36.35pt;margin-top:2.9pt;width:442.15pt;height:43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 style="mso-next-textbox:#Text Box 10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51EAE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51EAE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B350C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B350C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003599</w:t>
                </w:r>
              </w:p>
              <w:p w:rsidR="00FE5D24" w:rsidRPr="00B350C4" w:rsidRDefault="002C6C13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2C6C13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163" w:rsidRDefault="004C3163" w:rsidP="004D0079">
      <w:r>
        <w:separator/>
      </w:r>
    </w:p>
    <w:p w:rsidR="004C3163" w:rsidRDefault="004C3163"/>
  </w:footnote>
  <w:footnote w:type="continuationSeparator" w:id="0">
    <w:p w:rsidR="004C3163" w:rsidRDefault="004C3163" w:rsidP="004D0079">
      <w:r>
        <w:continuationSeparator/>
      </w:r>
    </w:p>
    <w:p w:rsidR="004C3163" w:rsidRDefault="004C316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660005" w:rsidRDefault="00660005">
    <w:pPr>
      <w:rPr>
        <w:rFonts w:ascii="Arial" w:hAnsi="Arial" w:cs="Arial"/>
        <w:sz w:val="18"/>
        <w:szCs w:val="18"/>
      </w:rPr>
    </w:pPr>
    <w:r w:rsidRPr="00660005">
      <w:rPr>
        <w:rFonts w:ascii="Arial" w:hAnsi="Arial" w:cs="Arial"/>
        <w:sz w:val="18"/>
        <w:szCs w:val="18"/>
      </w:rPr>
      <w:t>Chapter 3</w:t>
    </w:r>
    <w:r w:rsidR="00D872BF">
      <w:rPr>
        <w:rFonts w:ascii="Arial" w:hAnsi="Arial" w:cs="Arial"/>
        <w:sz w:val="18"/>
        <w:szCs w:val="18"/>
      </w:rPr>
      <w:t>5</w:t>
    </w:r>
    <w:r w:rsidR="00D97FC7">
      <w:rPr>
        <w:rFonts w:ascii="Arial" w:hAnsi="Arial" w:cs="Arial"/>
        <w:sz w:val="18"/>
        <w:szCs w:val="18"/>
      </w:rPr>
      <w:t xml:space="preserve"> </w:t>
    </w:r>
    <w:r w:rsidRPr="00660005">
      <w:rPr>
        <w:rFonts w:ascii="Arial" w:hAnsi="Arial" w:cs="Arial"/>
        <w:sz w:val="18"/>
        <w:szCs w:val="18"/>
      </w:rPr>
      <w:t xml:space="preserve">Activity: </w:t>
    </w:r>
    <w:r w:rsidR="00D872BF">
      <w:rPr>
        <w:rFonts w:ascii="Arial" w:hAnsi="Arial" w:cs="Arial"/>
        <w:sz w:val="18"/>
        <w:szCs w:val="18"/>
      </w:rPr>
      <w:t>Ten Steps to Celebrate Reconciliation</w:t>
    </w:r>
  </w:p>
  <w:p w:rsidR="00FE5D24" w:rsidRPr="00660005" w:rsidRDefault="00FE5D24">
    <w:pPr>
      <w:rPr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5B58E2" w:rsidP="00336CD6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F703C0">
      <w:t xml:space="preserve">Second </w:t>
    </w:r>
    <w:r>
      <w:t xml:space="preserve">Edition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7481364"/>
    <w:multiLevelType w:val="hybridMultilevel"/>
    <w:tmpl w:val="DB722AD4"/>
    <w:lvl w:ilvl="0" w:tplc="8A4C00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2"/>
  </w:num>
  <w:num w:numId="5">
    <w:abstractNumId w:val="15"/>
  </w:num>
  <w:num w:numId="6">
    <w:abstractNumId w:val="0"/>
  </w:num>
  <w:num w:numId="7">
    <w:abstractNumId w:val="18"/>
  </w:num>
  <w:num w:numId="8">
    <w:abstractNumId w:val="5"/>
  </w:num>
  <w:num w:numId="9">
    <w:abstractNumId w:val="19"/>
  </w:num>
  <w:num w:numId="10">
    <w:abstractNumId w:val="9"/>
  </w:num>
  <w:num w:numId="11">
    <w:abstractNumId w:val="7"/>
  </w:num>
  <w:num w:numId="12">
    <w:abstractNumId w:val="16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4"/>
  </w:num>
  <w:num w:numId="18">
    <w:abstractNumId w:val="10"/>
  </w:num>
  <w:num w:numId="19">
    <w:abstractNumId w:val="4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35842">
      <o:colormenu v:ext="edit" fillcolor="none" strokecolor="none"/>
    </o:shapedefaults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06165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3E6F"/>
    <w:rsid w:val="000F6CCE"/>
    <w:rsid w:val="00103E1C"/>
    <w:rsid w:val="00110814"/>
    <w:rsid w:val="00122197"/>
    <w:rsid w:val="001309E6"/>
    <w:rsid w:val="00130AE1"/>
    <w:rsid w:val="001334C6"/>
    <w:rsid w:val="001348FD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13916"/>
    <w:rsid w:val="00225B1E"/>
    <w:rsid w:val="00231C40"/>
    <w:rsid w:val="00236F06"/>
    <w:rsid w:val="002462B2"/>
    <w:rsid w:val="00254E02"/>
    <w:rsid w:val="00261080"/>
    <w:rsid w:val="002637FA"/>
    <w:rsid w:val="00265087"/>
    <w:rsid w:val="0026522F"/>
    <w:rsid w:val="002724DB"/>
    <w:rsid w:val="00272AE8"/>
    <w:rsid w:val="00284A63"/>
    <w:rsid w:val="00292C4F"/>
    <w:rsid w:val="002A2348"/>
    <w:rsid w:val="002A4E6A"/>
    <w:rsid w:val="002C6C13"/>
    <w:rsid w:val="002D0851"/>
    <w:rsid w:val="002E0443"/>
    <w:rsid w:val="002E1A1D"/>
    <w:rsid w:val="002E32E4"/>
    <w:rsid w:val="002E77F4"/>
    <w:rsid w:val="002F2717"/>
    <w:rsid w:val="002F3670"/>
    <w:rsid w:val="002F78AB"/>
    <w:rsid w:val="00300367"/>
    <w:rsid w:val="00302DCF"/>
    <w:rsid w:val="003037EB"/>
    <w:rsid w:val="0031278E"/>
    <w:rsid w:val="003145A2"/>
    <w:rsid w:val="00315221"/>
    <w:rsid w:val="003157D0"/>
    <w:rsid w:val="00316A0B"/>
    <w:rsid w:val="0032366B"/>
    <w:rsid w:val="003236A3"/>
    <w:rsid w:val="00326542"/>
    <w:rsid w:val="003365CF"/>
    <w:rsid w:val="00336CD6"/>
    <w:rsid w:val="00340334"/>
    <w:rsid w:val="00340DDD"/>
    <w:rsid w:val="003477AC"/>
    <w:rsid w:val="003478A7"/>
    <w:rsid w:val="0037014E"/>
    <w:rsid w:val="003739CB"/>
    <w:rsid w:val="0038139E"/>
    <w:rsid w:val="003950B5"/>
    <w:rsid w:val="003B0E7A"/>
    <w:rsid w:val="003B119F"/>
    <w:rsid w:val="003D381C"/>
    <w:rsid w:val="003E24F6"/>
    <w:rsid w:val="003F5CF4"/>
    <w:rsid w:val="00405DC9"/>
    <w:rsid w:val="00405F6D"/>
    <w:rsid w:val="00406CE5"/>
    <w:rsid w:val="00414D05"/>
    <w:rsid w:val="00416A83"/>
    <w:rsid w:val="00423B78"/>
    <w:rsid w:val="004311A3"/>
    <w:rsid w:val="00454A1D"/>
    <w:rsid w:val="00460918"/>
    <w:rsid w:val="00461A0C"/>
    <w:rsid w:val="00472179"/>
    <w:rsid w:val="00475571"/>
    <w:rsid w:val="004A3116"/>
    <w:rsid w:val="004A7DE2"/>
    <w:rsid w:val="004C3163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0D4F"/>
    <w:rsid w:val="00555CB8"/>
    <w:rsid w:val="00555EA6"/>
    <w:rsid w:val="0058460F"/>
    <w:rsid w:val="00594EDC"/>
    <w:rsid w:val="005A1D5C"/>
    <w:rsid w:val="005A3194"/>
    <w:rsid w:val="005A4359"/>
    <w:rsid w:val="005A6944"/>
    <w:rsid w:val="005B58E2"/>
    <w:rsid w:val="005E0C08"/>
    <w:rsid w:val="005F599B"/>
    <w:rsid w:val="0060248C"/>
    <w:rsid w:val="006067CC"/>
    <w:rsid w:val="00614B48"/>
    <w:rsid w:val="00620AD9"/>
    <w:rsid w:val="00623516"/>
    <w:rsid w:val="00623829"/>
    <w:rsid w:val="00624A61"/>
    <w:rsid w:val="00624AD5"/>
    <w:rsid w:val="006328D4"/>
    <w:rsid w:val="00645A10"/>
    <w:rsid w:val="00646353"/>
    <w:rsid w:val="00652A68"/>
    <w:rsid w:val="00653A63"/>
    <w:rsid w:val="00660005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3739C"/>
    <w:rsid w:val="0074087F"/>
    <w:rsid w:val="00745B49"/>
    <w:rsid w:val="0074663C"/>
    <w:rsid w:val="00750DCB"/>
    <w:rsid w:val="00751EAE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7B4C"/>
    <w:rsid w:val="008541FB"/>
    <w:rsid w:val="0085547F"/>
    <w:rsid w:val="00861A93"/>
    <w:rsid w:val="00876EA5"/>
    <w:rsid w:val="008775B1"/>
    <w:rsid w:val="00883D20"/>
    <w:rsid w:val="008A11A3"/>
    <w:rsid w:val="008A5FEE"/>
    <w:rsid w:val="008B14A0"/>
    <w:rsid w:val="008C2FC3"/>
    <w:rsid w:val="008D10BC"/>
    <w:rsid w:val="008F12F7"/>
    <w:rsid w:val="008F22A0"/>
    <w:rsid w:val="008F58B2"/>
    <w:rsid w:val="0090541E"/>
    <w:rsid w:val="009064EC"/>
    <w:rsid w:val="0091671F"/>
    <w:rsid w:val="009176BC"/>
    <w:rsid w:val="00933E81"/>
    <w:rsid w:val="00937990"/>
    <w:rsid w:val="00945A73"/>
    <w:rsid w:val="00946BA0"/>
    <w:rsid w:val="00952C27"/>
    <w:rsid w:val="009563C5"/>
    <w:rsid w:val="00972002"/>
    <w:rsid w:val="00992C65"/>
    <w:rsid w:val="00997818"/>
    <w:rsid w:val="009D36BA"/>
    <w:rsid w:val="009D6190"/>
    <w:rsid w:val="009E00C3"/>
    <w:rsid w:val="009E15E5"/>
    <w:rsid w:val="009F2BD3"/>
    <w:rsid w:val="00A00D1F"/>
    <w:rsid w:val="00A072A2"/>
    <w:rsid w:val="00A1196A"/>
    <w:rsid w:val="00A13B86"/>
    <w:rsid w:val="00A227F9"/>
    <w:rsid w:val="00A234BF"/>
    <w:rsid w:val="00A42A97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E4867"/>
    <w:rsid w:val="00AF2A78"/>
    <w:rsid w:val="00AF32A8"/>
    <w:rsid w:val="00AF3566"/>
    <w:rsid w:val="00AF4B1B"/>
    <w:rsid w:val="00AF64D0"/>
    <w:rsid w:val="00B11A16"/>
    <w:rsid w:val="00B11C59"/>
    <w:rsid w:val="00B1337E"/>
    <w:rsid w:val="00B15B28"/>
    <w:rsid w:val="00B15B80"/>
    <w:rsid w:val="00B350C4"/>
    <w:rsid w:val="00B47B42"/>
    <w:rsid w:val="00B51054"/>
    <w:rsid w:val="00B52F10"/>
    <w:rsid w:val="00B55908"/>
    <w:rsid w:val="00B572B7"/>
    <w:rsid w:val="00B72A37"/>
    <w:rsid w:val="00B738D1"/>
    <w:rsid w:val="00B75A40"/>
    <w:rsid w:val="00B9151D"/>
    <w:rsid w:val="00BA32E8"/>
    <w:rsid w:val="00BB30A1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0E93"/>
    <w:rsid w:val="00C91156"/>
    <w:rsid w:val="00C94EE8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38EA"/>
    <w:rsid w:val="00D45298"/>
    <w:rsid w:val="00D57D5E"/>
    <w:rsid w:val="00D62AD2"/>
    <w:rsid w:val="00D64EB1"/>
    <w:rsid w:val="00D80DBD"/>
    <w:rsid w:val="00D82358"/>
    <w:rsid w:val="00D83EE1"/>
    <w:rsid w:val="00D872BF"/>
    <w:rsid w:val="00D974A5"/>
    <w:rsid w:val="00D97FC7"/>
    <w:rsid w:val="00DA5484"/>
    <w:rsid w:val="00DB4EA7"/>
    <w:rsid w:val="00DC08C5"/>
    <w:rsid w:val="00DC65E9"/>
    <w:rsid w:val="00DD28A2"/>
    <w:rsid w:val="00DE3F54"/>
    <w:rsid w:val="00E02EAF"/>
    <w:rsid w:val="00E069BA"/>
    <w:rsid w:val="00E12E92"/>
    <w:rsid w:val="00E16237"/>
    <w:rsid w:val="00E2045E"/>
    <w:rsid w:val="00E51E59"/>
    <w:rsid w:val="00E63873"/>
    <w:rsid w:val="00E7545A"/>
    <w:rsid w:val="00EB1125"/>
    <w:rsid w:val="00EC358B"/>
    <w:rsid w:val="00EC52EC"/>
    <w:rsid w:val="00EE07AB"/>
    <w:rsid w:val="00EE0D45"/>
    <w:rsid w:val="00EE658A"/>
    <w:rsid w:val="00EE70AD"/>
    <w:rsid w:val="00EF441F"/>
    <w:rsid w:val="00EF602F"/>
    <w:rsid w:val="00F06D17"/>
    <w:rsid w:val="00F16B24"/>
    <w:rsid w:val="00F352E1"/>
    <w:rsid w:val="00F40A11"/>
    <w:rsid w:val="00F443B7"/>
    <w:rsid w:val="00F447FB"/>
    <w:rsid w:val="00F63A43"/>
    <w:rsid w:val="00F703C0"/>
    <w:rsid w:val="00F713FF"/>
    <w:rsid w:val="00F7282A"/>
    <w:rsid w:val="00F80D72"/>
    <w:rsid w:val="00F82D2A"/>
    <w:rsid w:val="00F95DBB"/>
    <w:rsid w:val="00FA340D"/>
    <w:rsid w:val="00FA3D80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uiPriority w:val="99"/>
    <w:qFormat/>
    <w:locked/>
    <w:rsid w:val="00992C65"/>
    <w:rPr>
      <w:rFonts w:cs="Times New Roman"/>
      <w:i/>
      <w:iCs/>
    </w:rPr>
  </w:style>
  <w:style w:type="paragraph" w:customStyle="1" w:styleId="NL">
    <w:name w:val="NL"/>
    <w:basedOn w:val="Normal"/>
    <w:uiPriority w:val="99"/>
    <w:rsid w:val="00E63873"/>
    <w:pPr>
      <w:tabs>
        <w:tab w:val="left" w:pos="400"/>
      </w:tabs>
      <w:autoSpaceDE w:val="0"/>
      <w:autoSpaceDN w:val="0"/>
      <w:adjustRightInd w:val="0"/>
      <w:spacing w:line="300" w:lineRule="atLeast"/>
      <w:textAlignment w:val="center"/>
    </w:pPr>
    <w:rPr>
      <w:rFonts w:ascii="Adobe Garamond Pro" w:eastAsiaTheme="minorHAnsi" w:hAnsi="Adobe Garamond Pro" w:cs="Adobe Garamond Pro"/>
      <w:color w:val="000000"/>
      <w:szCs w:val="24"/>
    </w:rPr>
  </w:style>
  <w:style w:type="paragraph" w:customStyle="1" w:styleId="NLspaceb">
    <w:name w:val="NL/+space_b"/>
    <w:basedOn w:val="NL"/>
    <w:uiPriority w:val="99"/>
    <w:rsid w:val="00E63873"/>
    <w:pPr>
      <w:tabs>
        <w:tab w:val="left" w:pos="540"/>
        <w:tab w:val="left" w:pos="680"/>
        <w:tab w:val="left" w:pos="820"/>
        <w:tab w:val="left" w:pos="960"/>
        <w:tab w:val="left" w:pos="1100"/>
        <w:tab w:val="left" w:pos="1240"/>
        <w:tab w:val="left" w:pos="1380"/>
        <w:tab w:val="left" w:pos="1520"/>
        <w:tab w:val="left" w:pos="1660"/>
        <w:tab w:val="left" w:pos="1800"/>
        <w:tab w:val="left" w:pos="1940"/>
        <w:tab w:val="left" w:pos="2080"/>
        <w:tab w:val="left" w:pos="2220"/>
        <w:tab w:val="left" w:pos="2360"/>
        <w:tab w:val="left" w:pos="2500"/>
        <w:tab w:val="left" w:pos="2640"/>
        <w:tab w:val="left" w:pos="2780"/>
        <w:tab w:val="left" w:pos="2920"/>
        <w:tab w:val="left" w:pos="3060"/>
        <w:tab w:val="left" w:pos="3200"/>
        <w:tab w:val="left" w:pos="3340"/>
        <w:tab w:val="left" w:pos="3480"/>
        <w:tab w:val="left" w:pos="3620"/>
        <w:tab w:val="left" w:pos="3760"/>
        <w:tab w:val="left" w:pos="3900"/>
        <w:tab w:val="left" w:pos="4040"/>
        <w:tab w:val="left" w:pos="4180"/>
        <w:tab w:val="left" w:pos="4320"/>
        <w:tab w:val="left" w:pos="4460"/>
        <w:tab w:val="left" w:pos="4600"/>
        <w:tab w:val="left" w:pos="4740"/>
        <w:tab w:val="left" w:pos="4880"/>
        <w:tab w:val="left" w:pos="5020"/>
        <w:tab w:val="left" w:pos="5160"/>
        <w:tab w:val="left" w:pos="5300"/>
        <w:tab w:val="left" w:pos="5440"/>
        <w:tab w:val="left" w:pos="5580"/>
        <w:tab w:val="left" w:pos="5720"/>
        <w:tab w:val="left" w:pos="5860"/>
        <w:tab w:val="left" w:pos="6000"/>
        <w:tab w:val="left" w:pos="6140"/>
        <w:tab w:val="left" w:pos="6280"/>
        <w:tab w:val="left" w:pos="6420"/>
        <w:tab w:val="left" w:pos="6560"/>
        <w:tab w:val="left" w:pos="6700"/>
        <w:tab w:val="left" w:pos="6840"/>
        <w:tab w:val="left" w:pos="6980"/>
        <w:tab w:val="left" w:pos="7120"/>
      </w:tabs>
      <w:spacing w:before="180"/>
    </w:pPr>
  </w:style>
  <w:style w:type="paragraph" w:customStyle="1" w:styleId="textspaceb">
    <w:name w:val="text/+space_b"/>
    <w:basedOn w:val="text"/>
    <w:uiPriority w:val="99"/>
    <w:rsid w:val="00E63873"/>
    <w:pPr>
      <w:tabs>
        <w:tab w:val="clear" w:pos="720"/>
        <w:tab w:val="left" w:pos="400"/>
        <w:tab w:val="left" w:pos="680"/>
        <w:tab w:val="left" w:pos="960"/>
        <w:tab w:val="left" w:pos="1240"/>
        <w:tab w:val="left" w:pos="1520"/>
        <w:tab w:val="left" w:pos="1800"/>
        <w:tab w:val="left" w:pos="2080"/>
        <w:tab w:val="left" w:pos="2360"/>
        <w:tab w:val="left" w:pos="2640"/>
        <w:tab w:val="left" w:pos="2920"/>
        <w:tab w:val="left" w:pos="3200"/>
        <w:tab w:val="left" w:pos="3480"/>
        <w:tab w:val="left" w:pos="3760"/>
        <w:tab w:val="left" w:pos="4040"/>
        <w:tab w:val="left" w:pos="4320"/>
        <w:tab w:val="left" w:pos="4600"/>
        <w:tab w:val="left" w:pos="4880"/>
        <w:tab w:val="left" w:pos="5160"/>
        <w:tab w:val="left" w:pos="5440"/>
        <w:tab w:val="left" w:pos="5720"/>
        <w:tab w:val="left" w:pos="6000"/>
        <w:tab w:val="left" w:pos="6280"/>
        <w:tab w:val="left" w:pos="6560"/>
        <w:tab w:val="left" w:pos="6840"/>
        <w:tab w:val="left" w:pos="7120"/>
      </w:tabs>
      <w:autoSpaceDE w:val="0"/>
      <w:autoSpaceDN w:val="0"/>
      <w:adjustRightInd w:val="0"/>
      <w:spacing w:before="180" w:line="300" w:lineRule="atLeast"/>
      <w:textAlignment w:val="center"/>
    </w:pPr>
    <w:rPr>
      <w:rFonts w:ascii="Adobe Garamond Pro" w:eastAsiaTheme="minorHAnsi" w:hAnsi="Adobe Garamond Pro" w:cs="Adobe Garamond Pro"/>
      <w:szCs w:val="24"/>
    </w:rPr>
  </w:style>
  <w:style w:type="paragraph" w:customStyle="1" w:styleId="textspacea">
    <w:name w:val="text/+space_a"/>
    <w:basedOn w:val="text"/>
    <w:uiPriority w:val="99"/>
    <w:rsid w:val="00E63873"/>
    <w:pPr>
      <w:tabs>
        <w:tab w:val="clear" w:pos="720"/>
        <w:tab w:val="left" w:pos="400"/>
        <w:tab w:val="left" w:pos="680"/>
        <w:tab w:val="left" w:pos="960"/>
        <w:tab w:val="left" w:pos="1240"/>
        <w:tab w:val="left" w:pos="1520"/>
        <w:tab w:val="left" w:pos="1800"/>
        <w:tab w:val="left" w:pos="2080"/>
        <w:tab w:val="left" w:pos="2360"/>
        <w:tab w:val="left" w:pos="2640"/>
        <w:tab w:val="left" w:pos="2920"/>
        <w:tab w:val="left" w:pos="3200"/>
        <w:tab w:val="left" w:pos="3480"/>
        <w:tab w:val="left" w:pos="3760"/>
        <w:tab w:val="left" w:pos="4040"/>
        <w:tab w:val="left" w:pos="4320"/>
        <w:tab w:val="left" w:pos="4600"/>
        <w:tab w:val="left" w:pos="4880"/>
        <w:tab w:val="left" w:pos="5160"/>
        <w:tab w:val="left" w:pos="5440"/>
        <w:tab w:val="left" w:pos="5720"/>
        <w:tab w:val="left" w:pos="6000"/>
        <w:tab w:val="left" w:pos="6280"/>
        <w:tab w:val="left" w:pos="6560"/>
        <w:tab w:val="left" w:pos="6840"/>
        <w:tab w:val="left" w:pos="7120"/>
      </w:tabs>
      <w:autoSpaceDE w:val="0"/>
      <w:autoSpaceDN w:val="0"/>
      <w:adjustRightInd w:val="0"/>
      <w:spacing w:after="180" w:line="300" w:lineRule="atLeast"/>
      <w:textAlignment w:val="center"/>
    </w:pPr>
    <w:rPr>
      <w:rFonts w:ascii="Adobe Garamond Pro" w:eastAsiaTheme="minorHAnsi" w:hAnsi="Adobe Garamond Pro" w:cs="Adobe Garamond Pro"/>
      <w:szCs w:val="24"/>
    </w:rPr>
  </w:style>
  <w:style w:type="character" w:customStyle="1" w:styleId="bold">
    <w:name w:val="bold"/>
    <w:uiPriority w:val="99"/>
    <w:rsid w:val="00E63873"/>
    <w:rPr>
      <w:rFonts w:ascii="Adobe Garamond Pro Bold" w:hAnsi="Adobe Garamond Pro Bold" w:cs="Adobe Garamond Pro Bold"/>
      <w:b/>
      <w:bCs/>
      <w:sz w:val="24"/>
      <w:szCs w:val="24"/>
    </w:rPr>
  </w:style>
  <w:style w:type="character" w:customStyle="1" w:styleId="italic">
    <w:name w:val="italic"/>
    <w:uiPriority w:val="99"/>
    <w:rsid w:val="00E638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E8DA-410A-433B-BDDF-3E608CFEE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12</cp:revision>
  <cp:lastPrinted>2010-01-08T18:19:00Z</cp:lastPrinted>
  <dcterms:created xsi:type="dcterms:W3CDTF">2013-03-14T17:57:00Z</dcterms:created>
  <dcterms:modified xsi:type="dcterms:W3CDTF">2013-08-12T16:23:00Z</dcterms:modified>
</cp:coreProperties>
</file>