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FD8" w:rsidRPr="00E03FD8" w:rsidRDefault="00E504F2" w:rsidP="00E504F2">
      <w:pPr>
        <w:pStyle w:val="A-BH"/>
      </w:pPr>
      <w:r>
        <w:t xml:space="preserve">The </w:t>
      </w:r>
      <w:r w:rsidR="00E03FD8" w:rsidRPr="00E03FD8">
        <w:t xml:space="preserve">Essential Goodness of </w:t>
      </w:r>
      <w:r w:rsidR="00720E78">
        <w:t xml:space="preserve">God’s </w:t>
      </w:r>
      <w:r w:rsidR="00E03FD8" w:rsidRPr="00E03FD8">
        <w:t xml:space="preserve">Creation </w:t>
      </w:r>
      <w:r>
        <w:br/>
      </w:r>
      <w:r w:rsidR="00E03FD8" w:rsidRPr="00E03FD8">
        <w:t xml:space="preserve">and </w:t>
      </w:r>
      <w:r w:rsidR="00720E78">
        <w:t>of Humanity</w:t>
      </w:r>
    </w:p>
    <w:p w:rsidR="00E504F2" w:rsidRDefault="00E03FD8" w:rsidP="00E504F2">
      <w:pPr>
        <w:pStyle w:val="A-CH"/>
      </w:pPr>
      <w:r w:rsidRPr="00D102D3">
        <w:t>The Problem of Evil</w:t>
      </w:r>
    </w:p>
    <w:p w:rsidR="00E03FD8" w:rsidRDefault="00E03FD8" w:rsidP="00E504F2">
      <w:pPr>
        <w:pStyle w:val="A-Text"/>
      </w:pPr>
      <w:r w:rsidRPr="00D102D3">
        <w:t xml:space="preserve">In the creation account in Genesis 1, the author repeatedly states, “God saw </w:t>
      </w:r>
      <w:r w:rsidR="007D1A44">
        <w:t>how good it was</w:t>
      </w:r>
      <w:r w:rsidRPr="00D102D3">
        <w:t>.” This simple statement is foundational in Christian thinking: God, who is completely good, created a universe that is completely good. Humans, as part of God’s creation, are also good—we are even said to be created in the “</w:t>
      </w:r>
      <w:r w:rsidR="007D1A44">
        <w:t xml:space="preserve">divine </w:t>
      </w:r>
      <w:r w:rsidRPr="00D102D3">
        <w:t xml:space="preserve">image” (Gen 1:26–27). The account of creation in Genesis 1 culminates with the human, created in God’s image, as the crowning goodness of an all-good creation. </w:t>
      </w:r>
      <w:r>
        <w:t>O</w:t>
      </w:r>
      <w:r w:rsidRPr="004B7ADF">
        <w:t>nly humans are created in the image of God, and only humans are given authority to rule and exercise stewardship over the rest of creation (Gen 1:26</w:t>
      </w:r>
      <w:r>
        <w:t>–</w:t>
      </w:r>
      <w:r w:rsidRPr="004B7ADF">
        <w:t>27). Further</w:t>
      </w:r>
      <w:r>
        <w:t>more</w:t>
      </w:r>
      <w:r w:rsidRPr="004B7ADF">
        <w:t>, humans—alone out of all creation—are both spiritual and physical</w:t>
      </w:r>
      <w:r>
        <w:t>, having both a physical body and an eternal soul</w:t>
      </w:r>
      <w:r w:rsidRPr="004B7ADF">
        <w:t>.</w:t>
      </w:r>
    </w:p>
    <w:p w:rsidR="00E03FD8" w:rsidRDefault="00E504F2" w:rsidP="00E504F2">
      <w:pPr>
        <w:pStyle w:val="A-Text"/>
      </w:pPr>
      <w:r>
        <w:tab/>
      </w:r>
      <w:r w:rsidR="00E03FD8">
        <w:t>In the symbolic language of the first chapters of Genesis, human life is portrayed ideally:</w:t>
      </w:r>
      <w:r w:rsidR="00E03FD8" w:rsidRPr="004B7ADF">
        <w:t xml:space="preserve"> </w:t>
      </w:r>
      <w:r w:rsidR="00E03FD8">
        <w:t xml:space="preserve">originally, </w:t>
      </w:r>
      <w:r w:rsidR="00E03FD8" w:rsidRPr="004B7ADF">
        <w:t xml:space="preserve">humans lived a life of meaningful work </w:t>
      </w:r>
      <w:r w:rsidR="00E03FD8">
        <w:t xml:space="preserve">and of </w:t>
      </w:r>
      <w:r w:rsidR="00E03FD8" w:rsidRPr="004B7ADF">
        <w:t>harmony with nature,</w:t>
      </w:r>
      <w:r w:rsidR="00E03FD8">
        <w:t xml:space="preserve"> with</w:t>
      </w:r>
      <w:r w:rsidR="00E03FD8" w:rsidRPr="004B7ADF">
        <w:t xml:space="preserve"> each other, and with God. </w:t>
      </w:r>
      <w:r w:rsidR="00E03FD8">
        <w:t>In the Christian understanding, this ideal life of peace, harmony, and health is God’s intention for all humans—the reason that God created the universe.</w:t>
      </w:r>
    </w:p>
    <w:p w:rsidR="00E03FD8" w:rsidRDefault="00E504F2" w:rsidP="00E504F2">
      <w:pPr>
        <w:pStyle w:val="A-Text"/>
      </w:pPr>
      <w:r>
        <w:tab/>
      </w:r>
      <w:r w:rsidR="00E03FD8">
        <w:t xml:space="preserve">Chapter three of Genesis, however, narrates what the Christian tradition interprets as humanity’s </w:t>
      </w:r>
      <w:r w:rsidR="00E03FD8" w:rsidRPr="00511BC7">
        <w:t>“</w:t>
      </w:r>
      <w:r w:rsidR="00837B2D" w:rsidRPr="00511BC7">
        <w:t>Fall.</w:t>
      </w:r>
      <w:r w:rsidR="00E03FD8" w:rsidRPr="00511BC7">
        <w:t>” Humans, through a misuse of free will, turned away from God (an action Christians call “sin”). The</w:t>
      </w:r>
      <w:r w:rsidR="00E03FD8">
        <w:t xml:space="preserve"> Christian tradition speaks of a </w:t>
      </w:r>
      <w:r w:rsidR="00837B2D" w:rsidRPr="00511BC7">
        <w:t>fallen human nature</w:t>
      </w:r>
      <w:r w:rsidR="00E03FD8">
        <w:t xml:space="preserve">—one that, although it is still in the image of God, is also prone to selfishness, deceit, and violence. Far from the original state of harmony, humans must now struggle with </w:t>
      </w:r>
      <w:r w:rsidR="0090432D">
        <w:t xml:space="preserve">the </w:t>
      </w:r>
      <w:r w:rsidR="00E03FD8">
        <w:t xml:space="preserve">harsh realities of suffering, sickness, and death. </w:t>
      </w:r>
    </w:p>
    <w:p w:rsidR="00E03FD8" w:rsidRDefault="00E504F2" w:rsidP="00E504F2">
      <w:pPr>
        <w:pStyle w:val="A-Text"/>
      </w:pPr>
      <w:r>
        <w:tab/>
      </w:r>
      <w:r w:rsidR="00E03FD8">
        <w:t>Nevertheless, in the Christian view, God did not abandon fallen humanity. God continued to communicate with humans through natural and historical revelation, inviting humans to return to him and the original life of harmony and fulfillment. The ultimate act of God’s efforts to recall fallen humanity was the Incarnation, when God’s Word took on human form, reconciling the divine and the human in Jesus. Because of this action, all humans now have the opportunity for what Christians call “salvation”: the overcoming of sin, sickness, suffering, and even death in a return to that lost, original harmony with God.</w:t>
      </w:r>
    </w:p>
    <w:p w:rsidR="00E03FD8" w:rsidRPr="004B7ADF" w:rsidRDefault="00E504F2" w:rsidP="00E504F2">
      <w:pPr>
        <w:pStyle w:val="A-Text"/>
      </w:pPr>
      <w:r>
        <w:tab/>
      </w:r>
      <w:r w:rsidR="00E03FD8">
        <w:t xml:space="preserve">Christian anthropology understands this salvation as holistic: it begins already in this life and is completed in a transcendent unity with God; it involves </w:t>
      </w:r>
      <w:r w:rsidR="007D1A44">
        <w:t xml:space="preserve">not only </w:t>
      </w:r>
      <w:r w:rsidR="00E03FD8">
        <w:t xml:space="preserve">the healing and renewal of the “spirit,” but the resurrection and transformation of the body as well. </w:t>
      </w:r>
    </w:p>
    <w:p w:rsidR="00E03FD8" w:rsidRPr="004B7ADF" w:rsidRDefault="00E504F2" w:rsidP="00E504F2">
      <w:pPr>
        <w:pStyle w:val="A-Text"/>
      </w:pPr>
      <w:r>
        <w:tab/>
      </w:r>
      <w:r w:rsidR="00E03FD8">
        <w:t xml:space="preserve">We now consider some details of the Christian view, beginning with the scriptural sources. </w:t>
      </w:r>
    </w:p>
    <w:p w:rsidR="00E03FD8" w:rsidRPr="00E3076C" w:rsidRDefault="00E03FD8" w:rsidP="00E504F2">
      <w:pPr>
        <w:pStyle w:val="A-DH"/>
      </w:pPr>
      <w:r w:rsidRPr="00E3076C">
        <w:t xml:space="preserve">Genesis 3: A </w:t>
      </w:r>
      <w:r w:rsidRPr="00E504F2">
        <w:t>Story</w:t>
      </w:r>
      <w:r w:rsidRPr="00E3076C">
        <w:t xml:space="preserve"> of Freedom</w:t>
      </w:r>
    </w:p>
    <w:p w:rsidR="00E03FD8" w:rsidRPr="004B7ADF" w:rsidRDefault="00E03FD8" w:rsidP="00E504F2">
      <w:pPr>
        <w:pStyle w:val="A-Text"/>
      </w:pPr>
      <w:r w:rsidRPr="004B7ADF">
        <w:t xml:space="preserve">The story in Genesis 3 about humans disobeying God’s commandment and eating from the tree of knowledge of good and bad can plausibly be understood as a story about human freedom. </w:t>
      </w:r>
    </w:p>
    <w:p w:rsidR="00E03FD8" w:rsidRPr="004B7ADF" w:rsidRDefault="00E504F2" w:rsidP="00E504F2">
      <w:pPr>
        <w:pStyle w:val="A-Text"/>
      </w:pPr>
      <w:r>
        <w:tab/>
      </w:r>
      <w:r w:rsidR="00E03FD8" w:rsidRPr="004B7ADF">
        <w:t xml:space="preserve">In </w:t>
      </w:r>
      <w:r w:rsidR="00E03FD8">
        <w:t xml:space="preserve">interpreting this </w:t>
      </w:r>
      <w:r w:rsidR="00E03FD8" w:rsidRPr="004B7ADF">
        <w:t>account, sometimes people</w:t>
      </w:r>
      <w:r w:rsidR="00E03FD8">
        <w:t xml:space="preserve"> wonder,</w:t>
      </w:r>
      <w:r w:rsidR="00E03FD8" w:rsidRPr="004B7ADF">
        <w:t xml:space="preserve"> Why did God have to “set up” Adam and Eve for failure </w:t>
      </w:r>
      <w:r w:rsidR="00E03FD8">
        <w:t xml:space="preserve">by giving them a </w:t>
      </w:r>
      <w:r w:rsidR="00E03FD8" w:rsidRPr="004B7ADF">
        <w:t xml:space="preserve">commandment that he knew they would be tempted to break? Couldn’t God simply have left humans in this paradise of peace and harmony? </w:t>
      </w:r>
    </w:p>
    <w:p w:rsidR="00E03FD8" w:rsidRDefault="00E504F2" w:rsidP="00E504F2">
      <w:pPr>
        <w:pStyle w:val="A-Text"/>
      </w:pPr>
      <w:r>
        <w:tab/>
      </w:r>
      <w:r w:rsidR="00E03FD8">
        <w:t xml:space="preserve">But such a question may come from reading the story too literally. If we understand Genesis as a symbolic story, with Adam and Eve representing all humans, we can make better sense of it. Seen in this light, it is reasonable to interpret </w:t>
      </w:r>
      <w:r w:rsidR="00E03FD8" w:rsidRPr="004B7ADF">
        <w:t xml:space="preserve">God’s commandment </w:t>
      </w:r>
      <w:r w:rsidR="00E03FD8">
        <w:t>as God’s desire to provide h</w:t>
      </w:r>
      <w:r w:rsidR="00E03FD8" w:rsidRPr="004B7ADF">
        <w:t xml:space="preserve">umans with </w:t>
      </w:r>
      <w:r w:rsidR="00E03FD8">
        <w:t xml:space="preserve">free </w:t>
      </w:r>
      <w:r w:rsidR="00E03FD8" w:rsidRPr="004B7ADF">
        <w:t xml:space="preserve">choices. </w:t>
      </w:r>
      <w:r w:rsidR="00E03FD8">
        <w:t xml:space="preserve">To be truly free, </w:t>
      </w:r>
      <w:r w:rsidR="00E03FD8" w:rsidRPr="004B7ADF">
        <w:t xml:space="preserve">a human must have the ability to choose. In relation to God, the source of all </w:t>
      </w:r>
      <w:r w:rsidR="00E03FD8" w:rsidRPr="004B7ADF">
        <w:lastRenderedPageBreak/>
        <w:t>goodness and true happiness, a free choice can be framed</w:t>
      </w:r>
      <w:r w:rsidR="0090432D">
        <w:t xml:space="preserve"> only</w:t>
      </w:r>
      <w:r w:rsidR="00E03FD8" w:rsidRPr="004B7ADF">
        <w:t xml:space="preserve"> in terms of obeying God (choosing the true good and true happiness) or disobeying</w:t>
      </w:r>
      <w:r w:rsidR="007D1A44">
        <w:t xml:space="preserve"> </w:t>
      </w:r>
      <w:r w:rsidR="00E03FD8" w:rsidRPr="004B7ADF">
        <w:t>God (choosing only an apparent or temporary good or happiness).</w:t>
      </w:r>
      <w:r w:rsidR="007D1A44">
        <w:t xml:space="preserve"> </w:t>
      </w:r>
      <w:r w:rsidR="00E03FD8" w:rsidRPr="004B7ADF">
        <w:t>So in giving them the commandment, God creates the space of their freedom</w:t>
      </w:r>
      <w:r w:rsidR="00E03FD8">
        <w:t>;</w:t>
      </w:r>
      <w:r w:rsidR="00E03FD8" w:rsidRPr="004B7ADF">
        <w:t xml:space="preserve"> he provides options that allow them to exercise their freedom to choose.</w:t>
      </w:r>
    </w:p>
    <w:p w:rsidR="00E03FD8" w:rsidRPr="004B7ADF" w:rsidRDefault="00E504F2" w:rsidP="00E504F2">
      <w:pPr>
        <w:pStyle w:val="A-Text"/>
      </w:pPr>
      <w:r>
        <w:tab/>
      </w:r>
      <w:r w:rsidR="00E03FD8">
        <w:t>T</w:t>
      </w:r>
      <w:r w:rsidR="00E03FD8" w:rsidRPr="004B7ADF">
        <w:t xml:space="preserve">here is no doubt that </w:t>
      </w:r>
      <w:r w:rsidR="00E03FD8">
        <w:t xml:space="preserve">an all-powerful </w:t>
      </w:r>
      <w:r w:rsidR="00E03FD8" w:rsidRPr="004B7ADF">
        <w:t xml:space="preserve">God could have created humans in such a way that </w:t>
      </w:r>
      <w:r w:rsidR="00E03FD8">
        <w:t>we</w:t>
      </w:r>
      <w:r w:rsidR="00E03FD8" w:rsidRPr="004B7ADF">
        <w:t xml:space="preserve"> would never have disobeyed him and never turned from doing good to a </w:t>
      </w:r>
      <w:r w:rsidR="00E03FD8">
        <w:t>corruption of good</w:t>
      </w:r>
      <w:r w:rsidR="00E03FD8" w:rsidRPr="004B7ADF">
        <w:t xml:space="preserve">. But in that case, God would have created mere robots—creations that could only react in ways that had been preprogrammed. </w:t>
      </w:r>
    </w:p>
    <w:p w:rsidR="00E03FD8" w:rsidRPr="004B7ADF" w:rsidRDefault="00E504F2" w:rsidP="00E504F2">
      <w:pPr>
        <w:pStyle w:val="A-Text"/>
      </w:pPr>
      <w:r>
        <w:tab/>
      </w:r>
      <w:r w:rsidR="00E03FD8" w:rsidRPr="004B7ADF">
        <w:t xml:space="preserve">In giving humans true freedom, God </w:t>
      </w:r>
      <w:r w:rsidR="00E03FD8">
        <w:t>“</w:t>
      </w:r>
      <w:r w:rsidR="00E03FD8" w:rsidRPr="004B7ADF">
        <w:t>ran the risk</w:t>
      </w:r>
      <w:r w:rsidR="00E03FD8">
        <w:t>”</w:t>
      </w:r>
      <w:r w:rsidR="00E03FD8" w:rsidRPr="004B7ADF">
        <w:t xml:space="preserve"> </w:t>
      </w:r>
      <w:r w:rsidR="00E03FD8">
        <w:t xml:space="preserve">(to put it anthropomorphically) </w:t>
      </w:r>
      <w:r w:rsidR="00E03FD8" w:rsidRPr="004B7ADF">
        <w:t xml:space="preserve">that humans would abuse that freedom and disobey him—the source of true good. And so in fact </w:t>
      </w:r>
      <w:r w:rsidR="00E03FD8">
        <w:t xml:space="preserve">humans have done. </w:t>
      </w:r>
      <w:r w:rsidR="00E03FD8" w:rsidRPr="004B7ADF">
        <w:t>But God must have considered the gift of freedom to be so great that it was worth the risk.</w:t>
      </w:r>
    </w:p>
    <w:p w:rsidR="00E03FD8" w:rsidRPr="004B7ADF" w:rsidRDefault="00E504F2" w:rsidP="00E504F2">
      <w:pPr>
        <w:pStyle w:val="A-Text"/>
      </w:pPr>
      <w:r>
        <w:tab/>
      </w:r>
      <w:r w:rsidR="00E03FD8">
        <w:t>Only the</w:t>
      </w:r>
      <w:r w:rsidR="00E03FD8" w:rsidRPr="004B7ADF">
        <w:t xml:space="preserve"> ambiguous gift of freedom makes us human—otherwise we would merely react instinctively like animals, or in a preprogrammed way like machines.</w:t>
      </w:r>
      <w:r w:rsidR="007D1A44">
        <w:t xml:space="preserve"> </w:t>
      </w:r>
      <w:r w:rsidR="00E03FD8" w:rsidRPr="004B7ADF">
        <w:t xml:space="preserve">On a daily basis, our free choices form our character: we become more trustworthy or untrustworthy, more courageous or less courageous, based on our choices. </w:t>
      </w:r>
      <w:r w:rsidR="00E03FD8">
        <w:t>T</w:t>
      </w:r>
      <w:r w:rsidR="00E03FD8" w:rsidRPr="004B7ADF">
        <w:t>hat same freedom gives us the ability to love. We cannot force someone to love us</w:t>
      </w:r>
      <w:r w:rsidR="00E03FD8">
        <w:t>;</w:t>
      </w:r>
      <w:r w:rsidR="00E03FD8" w:rsidRPr="004B7ADF">
        <w:t xml:space="preserve"> love is truly love </w:t>
      </w:r>
      <w:r w:rsidR="00E03FD8">
        <w:t xml:space="preserve">only </w:t>
      </w:r>
      <w:r w:rsidR="00E03FD8" w:rsidRPr="004B7ADF">
        <w:t>if it is given</w:t>
      </w:r>
      <w:r w:rsidR="00E03FD8">
        <w:t xml:space="preserve"> freely</w:t>
      </w:r>
      <w:r w:rsidR="00E03FD8" w:rsidRPr="004B7ADF">
        <w:t>. And so God, having created us in a free act of love</w:t>
      </w:r>
      <w:r w:rsidR="00511BC7">
        <w:t xml:space="preserve">, </w:t>
      </w:r>
      <w:r w:rsidR="00E03FD8" w:rsidRPr="004B7ADF">
        <w:t>showed an even deeper love in allowing us the freedom to love or not to love him in return. “Where there is no freedom, there can be no love.”</w:t>
      </w:r>
      <w:r w:rsidR="00E03FD8" w:rsidRPr="004B7ADF">
        <w:rPr>
          <w:rStyle w:val="EndnoteReference"/>
          <w:rFonts w:ascii="Book Antiqua" w:hAnsi="Book Antiqua"/>
        </w:rPr>
        <w:endnoteReference w:id="1"/>
      </w:r>
      <w:r w:rsidR="00E03FD8">
        <w:t xml:space="preserve"> As Lewis writes, “Free will, though it makes evil possible, is also the only thing that makes possible any love or goodness or joy worth having.”</w:t>
      </w:r>
      <w:r w:rsidR="00E03FD8">
        <w:rPr>
          <w:rStyle w:val="EndnoteReference"/>
          <w:rFonts w:ascii="Book Antiqua" w:hAnsi="Book Antiqua"/>
        </w:rPr>
        <w:endnoteReference w:id="2"/>
      </w:r>
    </w:p>
    <w:p w:rsidR="00E504F2" w:rsidRDefault="00E03FD8" w:rsidP="00E504F2">
      <w:pPr>
        <w:pStyle w:val="A-CH"/>
      </w:pPr>
      <w:r w:rsidRPr="00E3076C">
        <w:t>Sin</w:t>
      </w:r>
    </w:p>
    <w:p w:rsidR="00E03FD8" w:rsidRDefault="00E03FD8" w:rsidP="00E504F2">
      <w:pPr>
        <w:pStyle w:val="A-Text"/>
      </w:pPr>
      <w:r w:rsidRPr="00E3076C">
        <w:t>The Christian tradition teaches that humans fell away from God through sin, that fallen human nature is sinful, and that salvation involves overcoming this sinful nature. In order to grasp rightly Christian anthropology, then, we must have a clear sense of what Christians mean b</w:t>
      </w:r>
      <w:r>
        <w:t>y “sin.”</w:t>
      </w:r>
    </w:p>
    <w:p w:rsidR="00E03FD8" w:rsidRPr="00E3076C" w:rsidRDefault="00E504F2" w:rsidP="00E504F2">
      <w:pPr>
        <w:pStyle w:val="A-Text"/>
      </w:pPr>
      <w:r>
        <w:tab/>
      </w:r>
      <w:r w:rsidR="00E03FD8" w:rsidRPr="00E3076C">
        <w:t>One online dictionary defines “sin” as 1. transgression of divine law; 2. any act regarded as such a transgression, especially a willful or deliberate violation of some religious or moral principle.”</w:t>
      </w:r>
      <w:r w:rsidR="00E03FD8" w:rsidRPr="00E3076C">
        <w:rPr>
          <w:rStyle w:val="EndnoteReference"/>
          <w:rFonts w:ascii="Book Antiqua" w:hAnsi="Book Antiqua"/>
        </w:rPr>
        <w:endnoteReference w:id="3"/>
      </w:r>
      <w:r w:rsidR="00E03FD8" w:rsidRPr="00E3076C">
        <w:t xml:space="preserve"> This concept of “sin,” however, seems to be gradually disappearing in modern thought. Let us consider some factors.</w:t>
      </w:r>
    </w:p>
    <w:p w:rsidR="00E03FD8" w:rsidRPr="004B7ADF" w:rsidRDefault="00E504F2" w:rsidP="00E504F2">
      <w:pPr>
        <w:pStyle w:val="A-Text"/>
      </w:pPr>
      <w:r>
        <w:tab/>
      </w:r>
      <w:r w:rsidR="00E03FD8" w:rsidRPr="004B7ADF">
        <w:t>From a materialist or determinist point of view</w:t>
      </w:r>
      <w:r w:rsidR="00E03FD8">
        <w:t xml:space="preserve">, this definition </w:t>
      </w:r>
      <w:r w:rsidR="00E03FD8" w:rsidRPr="004B7ADF">
        <w:t>makes no sense—</w:t>
      </w:r>
      <w:r w:rsidR="00E03FD8">
        <w:t>since</w:t>
      </w:r>
      <w:r w:rsidR="00E03FD8" w:rsidRPr="004B7ADF">
        <w:t xml:space="preserve"> our actions are determined by forces that we cannot control, and so there can be no </w:t>
      </w:r>
      <w:r w:rsidR="00E03FD8" w:rsidRPr="0090432D">
        <w:rPr>
          <w:i/>
        </w:rPr>
        <w:t>“willful or deliberate violation.”</w:t>
      </w:r>
      <w:r w:rsidR="00E03FD8" w:rsidRPr="004B7ADF">
        <w:t xml:space="preserve"> Determinist-influenced language is quite common: “It was the alcohol talking, not me.” “I can’t help losing my temper, that’s just the way I am.” “Boys will be boys.” </w:t>
      </w:r>
      <w:r w:rsidR="00E03FD8">
        <w:t>All of these expressions put the responsibility for negative actions outside of the person acting, thereby eliminating the traditional concept of sin.</w:t>
      </w:r>
    </w:p>
    <w:p w:rsidR="00E03FD8" w:rsidRPr="004B7ADF" w:rsidRDefault="00E504F2" w:rsidP="00E504F2">
      <w:pPr>
        <w:pStyle w:val="A-Text"/>
      </w:pPr>
      <w:r>
        <w:tab/>
      </w:r>
      <w:r w:rsidR="0090432D">
        <w:t>Ethical relativism</w:t>
      </w:r>
      <w:r w:rsidR="00E03FD8" w:rsidRPr="004B7ADF">
        <w:t xml:space="preserve"> also </w:t>
      </w:r>
      <w:r w:rsidR="00E03FD8">
        <w:t>rejects</w:t>
      </w:r>
      <w:r w:rsidR="00E03FD8" w:rsidRPr="004B7ADF">
        <w:t xml:space="preserve"> the reality of sin. If right and wrong </w:t>
      </w:r>
      <w:r w:rsidR="00E03FD8">
        <w:t>are</w:t>
      </w:r>
      <w:r w:rsidR="00E03FD8" w:rsidRPr="004B7ADF">
        <w:t xml:space="preserve"> determined solely by individual circumstances, then there can be no </w:t>
      </w:r>
      <w:r w:rsidR="00E03FD8">
        <w:t xml:space="preserve">universal </w:t>
      </w:r>
      <w:r w:rsidR="00E03FD8" w:rsidRPr="004B7ADF">
        <w:t xml:space="preserve">“religious or moral principles.” And </w:t>
      </w:r>
      <w:r w:rsidR="00E03FD8">
        <w:t>a person</w:t>
      </w:r>
      <w:r w:rsidR="00E03FD8" w:rsidRPr="004B7ADF">
        <w:t xml:space="preserve"> can’t violate what doesn’t exist.</w:t>
      </w:r>
    </w:p>
    <w:p w:rsidR="00E03FD8" w:rsidRPr="004B7ADF" w:rsidRDefault="00E504F2" w:rsidP="00E504F2">
      <w:pPr>
        <w:pStyle w:val="A-Text"/>
      </w:pPr>
      <w:r>
        <w:tab/>
      </w:r>
      <w:r w:rsidR="00E03FD8" w:rsidRPr="004B7ADF">
        <w:t xml:space="preserve">As societies (especially Western societies) become more religiously pluralistic, it is </w:t>
      </w:r>
      <w:r w:rsidR="00E03FD8">
        <w:t xml:space="preserve">increasingly </w:t>
      </w:r>
      <w:r w:rsidR="00E03FD8" w:rsidRPr="004B7ADF">
        <w:t>difficult to agree on the specifics of a “divine law.” As (especially Western) societies become more secular, the whole concept of “divine law</w:t>
      </w:r>
      <w:r w:rsidR="00E03FD8">
        <w:t>”</w:t>
      </w:r>
      <w:r w:rsidR="00E03FD8" w:rsidRPr="004B7ADF">
        <w:t xml:space="preserve"> </w:t>
      </w:r>
      <w:r w:rsidR="00E03FD8">
        <w:t xml:space="preserve">gradually loses </w:t>
      </w:r>
      <w:r w:rsidR="00E03FD8" w:rsidRPr="004B7ADF">
        <w:t>meaning.</w:t>
      </w:r>
    </w:p>
    <w:p w:rsidR="00E03FD8" w:rsidRPr="004B7ADF" w:rsidRDefault="00E504F2" w:rsidP="00E504F2">
      <w:pPr>
        <w:pStyle w:val="A-Text"/>
      </w:pPr>
      <w:r>
        <w:tab/>
      </w:r>
      <w:r w:rsidR="00E03FD8" w:rsidRPr="004B7ADF">
        <w:t xml:space="preserve">Despite these modern challenges, Christian anthropology </w:t>
      </w:r>
      <w:r w:rsidR="00E03FD8">
        <w:t>maintains</w:t>
      </w:r>
      <w:r w:rsidR="00E03FD8" w:rsidRPr="004B7ADF">
        <w:t xml:space="preserve"> that the concept </w:t>
      </w:r>
      <w:r w:rsidR="00E03FD8">
        <w:t xml:space="preserve">of sin </w:t>
      </w:r>
      <w:r w:rsidR="00E03FD8" w:rsidRPr="004B7ADF">
        <w:t xml:space="preserve">is essential for true human dignity. </w:t>
      </w:r>
      <w:r w:rsidR="00E03FD8">
        <w:t>God has revealed</w:t>
      </w:r>
      <w:r w:rsidR="00E03FD8" w:rsidRPr="004B7ADF">
        <w:t xml:space="preserve"> universal </w:t>
      </w:r>
      <w:r w:rsidR="00E03FD8">
        <w:t xml:space="preserve">ethical </w:t>
      </w:r>
      <w:r w:rsidR="00E03FD8" w:rsidRPr="004B7ADF">
        <w:t>standards, not only</w:t>
      </w:r>
      <w:r w:rsidR="00E03FD8">
        <w:t xml:space="preserve"> through</w:t>
      </w:r>
      <w:r w:rsidR="00E03FD8" w:rsidRPr="004B7ADF">
        <w:t xml:space="preserve"> differing religious traditions, but in the natural law that</w:t>
      </w:r>
      <w:r w:rsidR="00E03FD8">
        <w:t xml:space="preserve"> is accessible to all</w:t>
      </w:r>
      <w:r w:rsidR="00E03FD8" w:rsidRPr="004B7ADF">
        <w:t xml:space="preserve">. The human person </w:t>
      </w:r>
      <w:r w:rsidR="00E03FD8">
        <w:t>has been given r</w:t>
      </w:r>
      <w:r w:rsidR="00E03FD8" w:rsidRPr="004B7ADF">
        <w:t xml:space="preserve">eal </w:t>
      </w:r>
      <w:r w:rsidR="00E03FD8" w:rsidRPr="004B7ADF">
        <w:lastRenderedPageBreak/>
        <w:t xml:space="preserve">knowledge of </w:t>
      </w:r>
      <w:r w:rsidR="00E03FD8">
        <w:t xml:space="preserve">good and evil, and the true freedom to choose between them. “Sin” is simply the failure to choose rightly. </w:t>
      </w:r>
    </w:p>
    <w:p w:rsidR="00E03FD8" w:rsidRPr="00E3076C" w:rsidRDefault="00E03FD8" w:rsidP="00E504F2">
      <w:pPr>
        <w:pStyle w:val="A-CH"/>
      </w:pPr>
      <w:r w:rsidRPr="00E3076C">
        <w:t>Sin as Turning from God to Self</w:t>
      </w:r>
    </w:p>
    <w:p w:rsidR="00E03FD8" w:rsidRPr="004B7ADF" w:rsidRDefault="00E03FD8" w:rsidP="00E504F2">
      <w:pPr>
        <w:pStyle w:val="A-Text"/>
      </w:pPr>
      <w:r w:rsidRPr="004B7ADF">
        <w:t xml:space="preserve">The </w:t>
      </w:r>
      <w:r w:rsidRPr="004B7ADF">
        <w:rPr>
          <w:i/>
        </w:rPr>
        <w:t>Catechism</w:t>
      </w:r>
      <w:r w:rsidRPr="004B7ADF">
        <w:t xml:space="preserve"> defines sin as “an offense against reason, truth, and right conscience; it is failure in genuine love for God and neighbor caused by a perverse attachment to certain goods” (</w:t>
      </w:r>
      <w:smartTag w:uri="urn:schemas-microsoft-com:office:smarttags" w:element="stockticker">
        <w:r w:rsidRPr="00120462">
          <w:rPr>
            <w:i/>
          </w:rPr>
          <w:t>CCC</w:t>
        </w:r>
      </w:smartTag>
      <w:r w:rsidR="007D1A44">
        <w:t>,</w:t>
      </w:r>
      <w:r>
        <w:t xml:space="preserve"> </w:t>
      </w:r>
      <w:r w:rsidRPr="004B7ADF">
        <w:t xml:space="preserve">1849). </w:t>
      </w:r>
    </w:p>
    <w:p w:rsidR="00E03FD8" w:rsidRPr="004B7ADF" w:rsidRDefault="00E504F2" w:rsidP="00E504F2">
      <w:pPr>
        <w:pStyle w:val="A-Text"/>
      </w:pPr>
      <w:r>
        <w:tab/>
      </w:r>
      <w:r w:rsidR="00E03FD8" w:rsidRPr="004B7ADF">
        <w:t xml:space="preserve">The essence of virtually any moral wrong can be traced back to a focus on the self (and thus a failure of love)—we steal, lie, cheat, and even murder because we selfishly think we (or our group) will get some kind of benefit from it. </w:t>
      </w:r>
    </w:p>
    <w:p w:rsidR="00E03FD8" w:rsidRDefault="00E504F2" w:rsidP="00E504F2">
      <w:pPr>
        <w:pStyle w:val="A-Text"/>
      </w:pPr>
      <w:r>
        <w:tab/>
      </w:r>
      <w:r w:rsidR="00E03FD8" w:rsidRPr="004B7ADF">
        <w:t>“Sin is an offense against God” (</w:t>
      </w:r>
      <w:smartTag w:uri="urn:schemas-microsoft-com:office:smarttags" w:element="stockticker">
        <w:r w:rsidR="00E03FD8" w:rsidRPr="00120462">
          <w:rPr>
            <w:i/>
          </w:rPr>
          <w:t>CCC</w:t>
        </w:r>
      </w:smartTag>
      <w:r w:rsidR="007D1A44">
        <w:t xml:space="preserve">, </w:t>
      </w:r>
      <w:r w:rsidR="00E03FD8" w:rsidRPr="004B7ADF">
        <w:t>1850) because God is the sourc</w:t>
      </w:r>
      <w:r w:rsidR="00E03FD8">
        <w:t xml:space="preserve">e of all goodness and </w:t>
      </w:r>
      <w:r w:rsidR="00E03FD8" w:rsidRPr="004B7ADF">
        <w:t xml:space="preserve">of the natural law of right and wrong. </w:t>
      </w:r>
      <w:r w:rsidR="00E03FD8">
        <w:t>As we have seen, all humans, whether they belong to a specific religion or not, have a sense of the transcendent and a sense of the moral law. As Paul says, “For what can be known about God is evident to them. . . . As a result, they have no excuse” (Rom 1:19–20). In the Christian view, even atheists or agnostics can be considered sinful if they act against what God has revealed to their conscience as right and wrong.</w:t>
      </w:r>
    </w:p>
    <w:p w:rsidR="00E03FD8" w:rsidRDefault="00E504F2" w:rsidP="00E504F2">
      <w:pPr>
        <w:pStyle w:val="A-Text"/>
      </w:pPr>
      <w:r>
        <w:tab/>
      </w:r>
      <w:r w:rsidR="00E03FD8" w:rsidRPr="004B7ADF">
        <w:t>In re</w:t>
      </w:r>
      <w:r w:rsidR="00BB4FC9">
        <w:t>fusing to submit to God and God’</w:t>
      </w:r>
      <w:r w:rsidR="00E03FD8" w:rsidRPr="004B7ADF">
        <w:t xml:space="preserve">s laws, humans rebel against God and, in essence, set themselves up as their own measure of right and wrong: </w:t>
      </w:r>
      <w:r w:rsidR="00E03FD8">
        <w:t>we</w:t>
      </w:r>
      <w:r w:rsidR="00E03FD8" w:rsidRPr="004B7ADF">
        <w:t xml:space="preserve"> become </w:t>
      </w:r>
      <w:r w:rsidR="00E03FD8">
        <w:t xml:space="preserve">our </w:t>
      </w:r>
      <w:r w:rsidR="00E03FD8" w:rsidRPr="004B7ADF">
        <w:t>own god.</w:t>
      </w:r>
    </w:p>
    <w:p w:rsidR="00E03FD8" w:rsidRPr="00E3076C" w:rsidRDefault="00E03FD8" w:rsidP="00E504F2">
      <w:pPr>
        <w:pStyle w:val="A-CH"/>
      </w:pPr>
      <w:r w:rsidRPr="00E3076C">
        <w:t>Original Sin: Sinful Babies?</w:t>
      </w:r>
    </w:p>
    <w:p w:rsidR="00E03FD8" w:rsidRPr="004B7ADF" w:rsidRDefault="00E03FD8" w:rsidP="00E504F2">
      <w:pPr>
        <w:pStyle w:val="A-Text"/>
      </w:pPr>
      <w:r w:rsidRPr="004B7ADF">
        <w:t xml:space="preserve">According to the </w:t>
      </w:r>
      <w:r w:rsidRPr="00765585">
        <w:rPr>
          <w:i/>
        </w:rPr>
        <w:t>Catechism</w:t>
      </w:r>
      <w:r w:rsidRPr="004B7ADF">
        <w:t xml:space="preserve">, the Catholic Church baptizes infants in order to cleanse them from the </w:t>
      </w:r>
      <w:r w:rsidR="007D1A44" w:rsidRPr="00511BC7">
        <w:t>Original S</w:t>
      </w:r>
      <w:r w:rsidRPr="00511BC7">
        <w:t xml:space="preserve">in that they inherited from Adam and Eve (see </w:t>
      </w:r>
      <w:smartTag w:uri="urn:schemas-microsoft-com:office:smarttags" w:element="stockticker">
        <w:r w:rsidRPr="00511BC7">
          <w:rPr>
            <w:i/>
          </w:rPr>
          <w:t>CCC</w:t>
        </w:r>
      </w:smartTag>
      <w:r w:rsidR="007D1A44" w:rsidRPr="00511BC7">
        <w:t xml:space="preserve">, </w:t>
      </w:r>
      <w:r w:rsidRPr="00511BC7">
        <w:t>417</w:t>
      </w:r>
      <w:r w:rsidR="007D1A44" w:rsidRPr="00511BC7">
        <w:t>,</w:t>
      </w:r>
      <w:r w:rsidRPr="00511BC7">
        <w:t xml:space="preserve"> 1250). For many</w:t>
      </w:r>
      <w:r w:rsidRPr="004B7ADF">
        <w:t xml:space="preserve"> today this teaching is inexplicable. How can an innocent baby be sinful? How can a baby commit “an offense against reason, truth, and right conscience” (</w:t>
      </w:r>
      <w:smartTag w:uri="urn:schemas-microsoft-com:office:smarttags" w:element="stockticker">
        <w:r w:rsidRPr="00765585">
          <w:rPr>
            <w:i/>
          </w:rPr>
          <w:t>CCC</w:t>
        </w:r>
      </w:smartTag>
      <w:r w:rsidR="007D1A44">
        <w:t>,</w:t>
      </w:r>
      <w:r>
        <w:t xml:space="preserve"> </w:t>
      </w:r>
      <w:r w:rsidRPr="004B7ADF">
        <w:t xml:space="preserve">1849) even </w:t>
      </w:r>
      <w:r>
        <w:t xml:space="preserve">before </w:t>
      </w:r>
      <w:r w:rsidRPr="004B7ADF">
        <w:t>reach</w:t>
      </w:r>
      <w:r>
        <w:t>ing</w:t>
      </w:r>
      <w:r w:rsidRPr="004B7ADF">
        <w:t xml:space="preserve"> the age of reason? How can the idea that a baby “inherits” sin be compatible with the principle </w:t>
      </w:r>
      <w:r>
        <w:t xml:space="preserve">that persons are responsible for their own sins </w:t>
      </w:r>
      <w:r w:rsidRPr="004B7ADF">
        <w:t>(see Ezek 18)?</w:t>
      </w:r>
    </w:p>
    <w:p w:rsidR="00E03FD8" w:rsidRPr="00E3076C" w:rsidRDefault="00E03FD8" w:rsidP="00E504F2">
      <w:pPr>
        <w:pStyle w:val="A-DH"/>
      </w:pPr>
      <w:r w:rsidRPr="00E3076C">
        <w:t>Original Sin and Fallen Human Nature</w:t>
      </w:r>
    </w:p>
    <w:p w:rsidR="00E03FD8" w:rsidRDefault="00E03FD8" w:rsidP="00E504F2">
      <w:pPr>
        <w:pStyle w:val="A-Text"/>
      </w:pPr>
      <w:r>
        <w:t xml:space="preserve">The Catholic tradition agrees that it would be absurd to hold a baby personally accountable for sin. To sin means, at some level, to make a choice (the </w:t>
      </w:r>
      <w:r w:rsidRPr="00782CE9">
        <w:rPr>
          <w:i/>
        </w:rPr>
        <w:t>Catechism</w:t>
      </w:r>
      <w:r>
        <w:t xml:space="preserve"> defines </w:t>
      </w:r>
      <w:r w:rsidR="007D1A44">
        <w:t>“</w:t>
      </w:r>
      <w:r>
        <w:t>sin</w:t>
      </w:r>
      <w:r w:rsidR="007D1A44">
        <w:t>”</w:t>
      </w:r>
      <w:r>
        <w:t xml:space="preserve"> as an offense against </w:t>
      </w:r>
      <w:r w:rsidRPr="00782CE9">
        <w:rPr>
          <w:i/>
        </w:rPr>
        <w:t>reason</w:t>
      </w:r>
      <w:r>
        <w:t xml:space="preserve">) </w:t>
      </w:r>
      <w:r w:rsidRPr="00782CE9">
        <w:t>for</w:t>
      </w:r>
      <w:r>
        <w:t xml:space="preserve"> something that our reason tells us is wrong. Obviously babies do not have the mental or emotional development to make true choices. </w:t>
      </w:r>
    </w:p>
    <w:p w:rsidR="00E03FD8" w:rsidRDefault="00E504F2" w:rsidP="00E504F2">
      <w:pPr>
        <w:pStyle w:val="A-Text"/>
      </w:pPr>
      <w:r>
        <w:tab/>
      </w:r>
      <w:r w:rsidR="00E03FD8">
        <w:t>But think about what happens when babies begin to reach t</w:t>
      </w:r>
      <w:r w:rsidR="00E03FD8" w:rsidRPr="004B7ADF">
        <w:t xml:space="preserve">he age of reason. As </w:t>
      </w:r>
      <w:r w:rsidR="00E03FD8">
        <w:t>t</w:t>
      </w:r>
      <w:r w:rsidR="00E03FD8" w:rsidRPr="004B7ADF">
        <w:t>he</w:t>
      </w:r>
      <w:r w:rsidR="00E03FD8">
        <w:t>y</w:t>
      </w:r>
      <w:r w:rsidR="00E03FD8" w:rsidRPr="004B7ADF">
        <w:t xml:space="preserve"> grow into </w:t>
      </w:r>
      <w:r w:rsidR="00E03FD8">
        <w:t>toddlers</w:t>
      </w:r>
      <w:r w:rsidR="00E03FD8" w:rsidRPr="004B7ADF">
        <w:t xml:space="preserve">, at some point </w:t>
      </w:r>
      <w:r w:rsidR="00E03FD8">
        <w:t xml:space="preserve">they begin </w:t>
      </w:r>
      <w:r w:rsidR="00E03FD8" w:rsidRPr="004B7ADF">
        <w:t xml:space="preserve">to make conscious choices, at the same time developing </w:t>
      </w:r>
      <w:r w:rsidR="00E03FD8">
        <w:t xml:space="preserve">an </w:t>
      </w:r>
      <w:r w:rsidR="00E03FD8" w:rsidRPr="004B7ADF">
        <w:t xml:space="preserve">understanding of right and wrong. So consider, will </w:t>
      </w:r>
      <w:r w:rsidR="00E03FD8">
        <w:t>a given</w:t>
      </w:r>
      <w:r w:rsidR="00E03FD8" w:rsidRPr="004B7ADF">
        <w:t xml:space="preserve"> child at some point freely choose to do certain things that he </w:t>
      </w:r>
      <w:r w:rsidR="00E03FD8">
        <w:t xml:space="preserve">or she </w:t>
      </w:r>
      <w:r w:rsidR="00E03FD8" w:rsidRPr="004B7ADF">
        <w:t xml:space="preserve">knows are wrong? For example, will </w:t>
      </w:r>
      <w:r w:rsidR="00E03FD8">
        <w:t>s</w:t>
      </w:r>
      <w:r w:rsidR="00E03FD8" w:rsidRPr="004B7ADF">
        <w:t xml:space="preserve">he choose to disobey her mother, because </w:t>
      </w:r>
      <w:r w:rsidR="00E03FD8">
        <w:t>s</w:t>
      </w:r>
      <w:r w:rsidR="00E03FD8" w:rsidRPr="004B7ADF">
        <w:t>he enjoy</w:t>
      </w:r>
      <w:r w:rsidR="00E03FD8">
        <w:t>s</w:t>
      </w:r>
      <w:r w:rsidR="00E03FD8" w:rsidRPr="004B7ADF">
        <w:t xml:space="preserve"> seeing Mom get frustrated? Will he choose to keep some toys to h</w:t>
      </w:r>
      <w:r w:rsidR="00E03FD8">
        <w:t>imsel</w:t>
      </w:r>
      <w:r w:rsidR="00E03FD8" w:rsidRPr="004B7ADF">
        <w:t>f, when he knows he should share them with h</w:t>
      </w:r>
      <w:r w:rsidR="00E03FD8">
        <w:t>is</w:t>
      </w:r>
      <w:r w:rsidR="00E03FD8" w:rsidRPr="004B7ADF">
        <w:t xml:space="preserve"> younger brother? </w:t>
      </w:r>
    </w:p>
    <w:p w:rsidR="00E03FD8" w:rsidRPr="004B7ADF" w:rsidRDefault="00E504F2" w:rsidP="00E504F2">
      <w:pPr>
        <w:pStyle w:val="A-Text"/>
      </w:pPr>
      <w:r>
        <w:tab/>
      </w:r>
      <w:r w:rsidR="00E03FD8" w:rsidRPr="004B7ADF">
        <w:t xml:space="preserve">As </w:t>
      </w:r>
      <w:r w:rsidR="00E03FD8">
        <w:t>the child continues to develop</w:t>
      </w:r>
      <w:r w:rsidR="00E03FD8" w:rsidRPr="004B7ADF">
        <w:t xml:space="preserve">, will </w:t>
      </w:r>
      <w:r w:rsidR="00E03FD8">
        <w:t>s</w:t>
      </w:r>
      <w:r w:rsidR="00E03FD8" w:rsidRPr="004B7ADF">
        <w:t>he ever choose to do anything selfish</w:t>
      </w:r>
      <w:r w:rsidR="00E03FD8">
        <w:t>? W</w:t>
      </w:r>
      <w:r w:rsidR="00E03FD8" w:rsidRPr="004B7ADF">
        <w:t>ill he ever gossip about another person who is not around to defend h</w:t>
      </w:r>
      <w:r w:rsidR="00E03FD8">
        <w:t>erse</w:t>
      </w:r>
      <w:r w:rsidR="00E03FD8" w:rsidRPr="004B7ADF">
        <w:t>lf</w:t>
      </w:r>
      <w:r w:rsidR="00E03FD8">
        <w:t>? W</w:t>
      </w:r>
      <w:r w:rsidR="00E03FD8" w:rsidRPr="004B7ADF">
        <w:t xml:space="preserve">ill </w:t>
      </w:r>
      <w:r w:rsidR="00E03FD8">
        <w:t>s</w:t>
      </w:r>
      <w:r w:rsidR="00E03FD8" w:rsidRPr="004B7ADF">
        <w:t xml:space="preserve">he ever be jealous of another </w:t>
      </w:r>
      <w:r w:rsidR="00E03FD8">
        <w:t>girl</w:t>
      </w:r>
      <w:r w:rsidR="00E03FD8" w:rsidRPr="004B7ADF">
        <w:t xml:space="preserve"> who is </w:t>
      </w:r>
      <w:r w:rsidR="00E03FD8">
        <w:t>more athletic</w:t>
      </w:r>
      <w:r w:rsidR="00E03FD8" w:rsidRPr="004B7ADF">
        <w:t xml:space="preserve"> or more popular? </w:t>
      </w:r>
    </w:p>
    <w:p w:rsidR="00E03FD8" w:rsidRPr="004B7ADF" w:rsidRDefault="00E504F2" w:rsidP="00E504F2">
      <w:pPr>
        <w:pStyle w:val="A-Text"/>
      </w:pPr>
      <w:r>
        <w:lastRenderedPageBreak/>
        <w:tab/>
      </w:r>
      <w:r w:rsidR="00E03FD8">
        <w:t>To these questions we must</w:t>
      </w:r>
      <w:r w:rsidR="00E03FD8" w:rsidRPr="004B7ADF">
        <w:t xml:space="preserve"> answer “yes.” And we could easily add to the list of examples. In fact, each of us would probably have to admit tha</w:t>
      </w:r>
      <w:r w:rsidR="00E03FD8">
        <w:t>t every day we do something</w:t>
      </w:r>
      <w:r w:rsidR="00E03FD8" w:rsidRPr="004B7ADF">
        <w:t xml:space="preserve"> </w:t>
      </w:r>
      <w:r w:rsidR="00E03FD8">
        <w:t>that we know is wrong (judging other persons without knowing their full story, telling a “white lie,” not keeping a commitment because we are too tired, etc</w:t>
      </w:r>
      <w:r w:rsidR="00E03FD8" w:rsidRPr="004B7ADF">
        <w:t>.</w:t>
      </w:r>
      <w:r w:rsidR="00E03FD8">
        <w:t>).</w:t>
      </w:r>
      <w:r w:rsidR="00E03FD8" w:rsidRPr="004B7ADF">
        <w:t xml:space="preserve"> Furthermore</w:t>
      </w:r>
      <w:r w:rsidR="00E03FD8">
        <w:t>,</w:t>
      </w:r>
      <w:r w:rsidR="00E03FD8" w:rsidRPr="004B7ADF">
        <w:t xml:space="preserve"> </w:t>
      </w:r>
      <w:r w:rsidR="00E03FD8">
        <w:t xml:space="preserve">truth be told, </w:t>
      </w:r>
      <w:r w:rsidR="00E03FD8" w:rsidRPr="004B7ADF">
        <w:t xml:space="preserve">we actually enjoy doing certain things we know are wrong. We somehow enjoy gossiping, overeating, </w:t>
      </w:r>
      <w:r w:rsidR="00E03FD8">
        <w:t xml:space="preserve">drinking too much, </w:t>
      </w:r>
      <w:r w:rsidR="00E03FD8" w:rsidRPr="004B7ADF">
        <w:t xml:space="preserve">watching pornography, being lazy—otherwise why would we do these things so often? </w:t>
      </w:r>
    </w:p>
    <w:p w:rsidR="00E03FD8" w:rsidRPr="004B7ADF" w:rsidRDefault="00E504F2" w:rsidP="00E504F2">
      <w:pPr>
        <w:pStyle w:val="A-Text"/>
      </w:pPr>
      <w:r>
        <w:tab/>
      </w:r>
      <w:r w:rsidR="00E03FD8" w:rsidRPr="004B7ADF">
        <w:t xml:space="preserve">Since </w:t>
      </w:r>
      <w:r w:rsidR="00E03FD8" w:rsidRPr="001D297A">
        <w:rPr>
          <w:i/>
        </w:rPr>
        <w:t>all</w:t>
      </w:r>
      <w:r w:rsidR="00E03FD8" w:rsidRPr="004B7ADF">
        <w:t xml:space="preserve"> people </w:t>
      </w:r>
      <w:r w:rsidR="00E03FD8" w:rsidRPr="004B7ADF">
        <w:rPr>
          <w:i/>
        </w:rPr>
        <w:t>inevitably</w:t>
      </w:r>
      <w:r w:rsidR="00E03FD8" w:rsidRPr="004B7ADF">
        <w:t xml:space="preserve"> sin when they are old enoug</w:t>
      </w:r>
      <w:r w:rsidR="00E03FD8">
        <w:t xml:space="preserve">h </w:t>
      </w:r>
      <w:r w:rsidR="00E03FD8" w:rsidRPr="004B7ADF">
        <w:t>to choose between right and wrong, it</w:t>
      </w:r>
      <w:r w:rsidR="00E03FD8">
        <w:t xml:space="preserve"> is </w:t>
      </w:r>
      <w:r w:rsidR="00E03FD8" w:rsidRPr="004B7ADF">
        <w:t xml:space="preserve">only logical to </w:t>
      </w:r>
      <w:r w:rsidR="00E03FD8">
        <w:t>conclude</w:t>
      </w:r>
      <w:r w:rsidR="00E03FD8" w:rsidRPr="004B7ADF">
        <w:t xml:space="preserve"> that sinning is part of human nature. </w:t>
      </w:r>
      <w:r w:rsidR="00E03FD8">
        <w:t>To be more precise</w:t>
      </w:r>
      <w:r w:rsidR="00E03FD8" w:rsidRPr="004B7ADF">
        <w:t>, we can say that the attraction toward sin, the tendency toward sin, or even the enjoyment we get out of sin—must also be part of human nature. Th</w:t>
      </w:r>
      <w:r w:rsidR="00E03FD8">
        <w:t>at</w:t>
      </w:r>
      <w:r w:rsidR="00E03FD8" w:rsidRPr="004B7ADF">
        <w:t xml:space="preserve"> tendency is somehow innate in us. </w:t>
      </w:r>
    </w:p>
    <w:p w:rsidR="00E03FD8" w:rsidRPr="004B7ADF" w:rsidRDefault="00E504F2" w:rsidP="00E504F2">
      <w:pPr>
        <w:pStyle w:val="A-Text"/>
      </w:pPr>
      <w:r>
        <w:tab/>
      </w:r>
      <w:r w:rsidR="00E03FD8" w:rsidRPr="004B7ADF">
        <w:t>The Christian tradition tells us that t</w:t>
      </w:r>
      <w:r w:rsidR="00E03FD8">
        <w:t>hese negative tendencies and attractions</w:t>
      </w:r>
      <w:r w:rsidR="00E03FD8" w:rsidRPr="004B7ADF">
        <w:t xml:space="preserve"> </w:t>
      </w:r>
      <w:r w:rsidR="00E03FD8">
        <w:t>are</w:t>
      </w:r>
      <w:r w:rsidR="00E03FD8" w:rsidRPr="004B7ADF">
        <w:t xml:space="preserve"> part of our </w:t>
      </w:r>
      <w:r w:rsidR="00E03FD8">
        <w:t xml:space="preserve">fallen, not our </w:t>
      </w:r>
      <w:r w:rsidR="00E03FD8" w:rsidRPr="004B7ADF">
        <w:t>original</w:t>
      </w:r>
      <w:r w:rsidR="00E03FD8">
        <w:t>,</w:t>
      </w:r>
      <w:r w:rsidR="00E03FD8" w:rsidRPr="004B7ADF">
        <w:t xml:space="preserve"> nature.</w:t>
      </w:r>
      <w:r w:rsidR="00E03FD8">
        <w:t xml:space="preserve"> Our own </w:t>
      </w:r>
      <w:r w:rsidR="00E03FD8" w:rsidRPr="004B7ADF">
        <w:t xml:space="preserve">experience </w:t>
      </w:r>
      <w:r w:rsidR="00E03FD8">
        <w:t xml:space="preserve">can confirm this teaching </w:t>
      </w:r>
      <w:r w:rsidR="00E03FD8" w:rsidRPr="004B7ADF">
        <w:t xml:space="preserve">in a more subtle way. Though </w:t>
      </w:r>
      <w:r w:rsidR="00E03FD8">
        <w:t xml:space="preserve">doing wrong </w:t>
      </w:r>
      <w:r w:rsidR="00E03FD8" w:rsidRPr="004B7ADF">
        <w:t>is common</w:t>
      </w:r>
      <w:r w:rsidR="00E03FD8">
        <w:t xml:space="preserve">, </w:t>
      </w:r>
      <w:r w:rsidR="00E03FD8" w:rsidRPr="004B7ADF">
        <w:t>we typically do no</w:t>
      </w:r>
      <w:r w:rsidR="00E03FD8">
        <w:t xml:space="preserve">t experience it as “normal.” Unless our consciences have become hardened, we usually find our wrong actions to be </w:t>
      </w:r>
      <w:r w:rsidR="00E03FD8" w:rsidRPr="004B7ADF">
        <w:t xml:space="preserve">shameful, </w:t>
      </w:r>
      <w:r w:rsidR="00E03FD8">
        <w:t xml:space="preserve">we are frustrated with ourselves when we do wrong, or perhaps we try to </w:t>
      </w:r>
      <w:r w:rsidR="00E03FD8" w:rsidRPr="004B7ADF">
        <w:t xml:space="preserve">rationalize </w:t>
      </w:r>
      <w:r w:rsidR="00E03FD8">
        <w:t>our negative behaviors</w:t>
      </w:r>
      <w:r w:rsidR="00E03FD8" w:rsidRPr="004B7ADF">
        <w:t xml:space="preserve">. Why would we react in this way if we really found </w:t>
      </w:r>
      <w:r w:rsidR="00E03FD8">
        <w:t xml:space="preserve">doing wrong </w:t>
      </w:r>
      <w:r w:rsidR="00E03FD8" w:rsidRPr="004B7ADF">
        <w:t xml:space="preserve">natural or normal? </w:t>
      </w:r>
      <w:r w:rsidR="00E03FD8">
        <w:t>Deep within ourselves</w:t>
      </w:r>
      <w:r w:rsidR="00E03FD8" w:rsidRPr="004B7ADF">
        <w:t xml:space="preserve"> it seems that we know that human nature was not meant to be like this. </w:t>
      </w:r>
    </w:p>
    <w:p w:rsidR="00E03FD8" w:rsidRPr="004B7ADF" w:rsidRDefault="00E504F2" w:rsidP="00E504F2">
      <w:pPr>
        <w:pStyle w:val="A-Text"/>
      </w:pPr>
      <w:r>
        <w:tab/>
      </w:r>
      <w:r w:rsidR="00E03FD8">
        <w:t xml:space="preserve">This “fallen,” negative condition of humanity is what the Catholic Church calls </w:t>
      </w:r>
      <w:r w:rsidR="007D1A44">
        <w:t>O</w:t>
      </w:r>
      <w:r w:rsidR="00E03FD8" w:rsidRPr="009A4F4F">
        <w:t xml:space="preserve">riginal </w:t>
      </w:r>
      <w:r w:rsidR="007D1A44">
        <w:t>S</w:t>
      </w:r>
      <w:r w:rsidR="00BB4FC9">
        <w:t>in. Original S</w:t>
      </w:r>
      <w:r w:rsidR="00E03FD8" w:rsidRPr="009A4F4F">
        <w:t xml:space="preserve">in </w:t>
      </w:r>
      <w:r w:rsidR="00E03FD8">
        <w:t>is simply “human nature deprived of original holiness and justice”; it is “a state and not an act” (</w:t>
      </w:r>
      <w:smartTag w:uri="urn:schemas-microsoft-com:office:smarttags" w:element="stockticker">
        <w:r w:rsidR="00E03FD8" w:rsidRPr="004A4CCB">
          <w:rPr>
            <w:i/>
          </w:rPr>
          <w:t>CCC</w:t>
        </w:r>
      </w:smartTag>
      <w:r w:rsidR="007D1A44">
        <w:t>,</w:t>
      </w:r>
      <w:r w:rsidR="00E03FD8">
        <w:t xml:space="preserve"> 404). </w:t>
      </w:r>
    </w:p>
    <w:p w:rsidR="00E03FD8" w:rsidRPr="004B7ADF" w:rsidRDefault="00E504F2" w:rsidP="00E504F2">
      <w:pPr>
        <w:pStyle w:val="A-Text"/>
      </w:pPr>
      <w:r>
        <w:tab/>
      </w:r>
      <w:r w:rsidR="00E03FD8">
        <w:t xml:space="preserve">The </w:t>
      </w:r>
      <w:r w:rsidR="00E03FD8" w:rsidRPr="004A4CCB">
        <w:rPr>
          <w:i/>
        </w:rPr>
        <w:t>Catechism</w:t>
      </w:r>
      <w:r w:rsidR="00E03FD8">
        <w:t xml:space="preserve"> continues, </w:t>
      </w:r>
      <w:r w:rsidR="00E03FD8" w:rsidRPr="004B7ADF">
        <w:t>“As a result of original sin, human nature is weakened in its powers; subject to ignorance, suffering, and the domination of death; and inclined to sin</w:t>
      </w:r>
      <w:r w:rsidR="00E03FD8">
        <w:t xml:space="preserve">. </w:t>
      </w:r>
      <w:r w:rsidR="00E03FD8" w:rsidRPr="004B7ADF">
        <w:t xml:space="preserve">(This inclination is </w:t>
      </w:r>
      <w:r w:rsidR="007D1A44">
        <w:t>called</w:t>
      </w:r>
      <w:r w:rsidR="00E03FD8" w:rsidRPr="004B7ADF">
        <w:t xml:space="preserve"> ‘</w:t>
      </w:r>
      <w:r w:rsidR="00E03FD8" w:rsidRPr="009C0722">
        <w:t>concupiscence</w:t>
      </w:r>
      <w:r w:rsidR="00E03FD8">
        <w:t>.</w:t>
      </w:r>
      <w:r w:rsidR="00E03FD8" w:rsidRPr="004B7ADF">
        <w:t>’)” (</w:t>
      </w:r>
      <w:smartTag w:uri="urn:schemas-microsoft-com:office:smarttags" w:element="stockticker">
        <w:r w:rsidR="00E03FD8" w:rsidRPr="006159F5">
          <w:rPr>
            <w:i/>
          </w:rPr>
          <w:t>CCC</w:t>
        </w:r>
      </w:smartTag>
      <w:r w:rsidR="007D1A44">
        <w:t>,</w:t>
      </w:r>
      <w:r w:rsidR="00E03FD8">
        <w:t xml:space="preserve"> 418)</w:t>
      </w:r>
      <w:r w:rsidR="00BB4FC9">
        <w:t>.</w:t>
      </w:r>
      <w:r w:rsidR="00E03FD8" w:rsidRPr="004B7ADF">
        <w:t xml:space="preserve"> </w:t>
      </w:r>
    </w:p>
    <w:p w:rsidR="00E03FD8" w:rsidRDefault="00E504F2" w:rsidP="00E504F2">
      <w:pPr>
        <w:pStyle w:val="A-Text"/>
      </w:pPr>
      <w:r>
        <w:tab/>
      </w:r>
      <w:r w:rsidR="00E03FD8" w:rsidRPr="004B7ADF">
        <w:t>So when the Catholic tradition</w:t>
      </w:r>
      <w:r w:rsidR="00E03FD8">
        <w:t xml:space="preserve"> says that a baby is born with </w:t>
      </w:r>
      <w:r w:rsidR="007D1A44">
        <w:t>O</w:t>
      </w:r>
      <w:r w:rsidR="00E03FD8">
        <w:t xml:space="preserve">riginal </w:t>
      </w:r>
      <w:r w:rsidR="007D1A44">
        <w:t>S</w:t>
      </w:r>
      <w:r w:rsidR="00E03FD8">
        <w:t>in,</w:t>
      </w:r>
      <w:r w:rsidR="00E03FD8" w:rsidRPr="004B7ADF">
        <w:t xml:space="preserve"> it simply means that the baby is born with a human nature that is “wounded,” is weak </w:t>
      </w:r>
      <w:r w:rsidR="00E03FD8">
        <w:t>when it comes to doing</w:t>
      </w:r>
      <w:r w:rsidR="00E03FD8" w:rsidRPr="004B7ADF">
        <w:t xml:space="preserve"> what is right, and </w:t>
      </w:r>
      <w:r w:rsidR="00E03FD8">
        <w:t>will be</w:t>
      </w:r>
      <w:r w:rsidR="00E03FD8" w:rsidRPr="004B7ADF">
        <w:t xml:space="preserve"> all too inclined to give in</w:t>
      </w:r>
      <w:r w:rsidR="00E03FD8">
        <w:t xml:space="preserve"> </w:t>
      </w:r>
      <w:r w:rsidR="00E03FD8" w:rsidRPr="004B7ADF">
        <w:t xml:space="preserve">to selfishness and sin when </w:t>
      </w:r>
      <w:r w:rsidR="00E03FD8">
        <w:t xml:space="preserve">that </w:t>
      </w:r>
      <w:r w:rsidR="00E03FD8" w:rsidRPr="004B7ADF">
        <w:t xml:space="preserve">person reaches the age of reason. </w:t>
      </w:r>
    </w:p>
    <w:p w:rsidR="00E03FD8" w:rsidRPr="004B7ADF" w:rsidRDefault="00E504F2" w:rsidP="00E504F2">
      <w:pPr>
        <w:pStyle w:val="A-Text"/>
      </w:pPr>
      <w:r>
        <w:tab/>
      </w:r>
      <w:r w:rsidR="00E03FD8">
        <w:t>We have discussed how our own</w:t>
      </w:r>
      <w:r w:rsidR="00E03FD8" w:rsidRPr="004B7ADF">
        <w:t xml:space="preserve"> experience</w:t>
      </w:r>
      <w:r w:rsidR="00E03FD8">
        <w:t xml:space="preserve"> tends to</w:t>
      </w:r>
      <w:r w:rsidR="00E03FD8" w:rsidRPr="004B7ADF">
        <w:t xml:space="preserve"> suppor</w:t>
      </w:r>
      <w:r w:rsidR="00E03FD8">
        <w:t xml:space="preserve">t </w:t>
      </w:r>
      <w:r w:rsidR="00E03FD8" w:rsidRPr="004B7ADF">
        <w:t xml:space="preserve">the truth of </w:t>
      </w:r>
      <w:r w:rsidR="00E03FD8">
        <w:t>this</w:t>
      </w:r>
      <w:r w:rsidR="00E03FD8" w:rsidRPr="004B7ADF">
        <w:t xml:space="preserve"> doctrine. </w:t>
      </w:r>
      <w:r w:rsidR="00E03FD8">
        <w:t>But h</w:t>
      </w:r>
      <w:r w:rsidR="00E03FD8" w:rsidRPr="004B7ADF">
        <w:t>uman history</w:t>
      </w:r>
      <w:r w:rsidR="00E03FD8">
        <w:t xml:space="preserve"> in general</w:t>
      </w:r>
      <w:r w:rsidR="00E03FD8" w:rsidRPr="004B7ADF">
        <w:t xml:space="preserve">, with its long, unhappy record of wars, violence, racism, slavery, drug and alcohol addictions, and sexual exploitations, also supports its truth. From this perspective, </w:t>
      </w:r>
      <w:r w:rsidR="00E03FD8">
        <w:t xml:space="preserve">G. K. </w:t>
      </w:r>
      <w:r w:rsidR="00E03FD8" w:rsidRPr="004B7ADF">
        <w:t xml:space="preserve">Chesterton was right to conclude that far from being an unintelligible teaching, the doctrine of </w:t>
      </w:r>
      <w:r w:rsidR="007D1A44">
        <w:t>O</w:t>
      </w:r>
      <w:r w:rsidR="00E03FD8" w:rsidRPr="004B7ADF">
        <w:t xml:space="preserve">riginal </w:t>
      </w:r>
      <w:r w:rsidR="007D1A44">
        <w:t>S</w:t>
      </w:r>
      <w:r w:rsidR="00E03FD8" w:rsidRPr="004B7ADF">
        <w:t>in “is the only part of Christian theology which can really be proved.”</w:t>
      </w:r>
      <w:r w:rsidR="00E03FD8" w:rsidRPr="004B7ADF">
        <w:rPr>
          <w:rStyle w:val="EndnoteReference"/>
          <w:rFonts w:ascii="Book Antiqua" w:hAnsi="Book Antiqua"/>
        </w:rPr>
        <w:endnoteReference w:id="4"/>
      </w:r>
    </w:p>
    <w:p w:rsidR="00E03FD8" w:rsidRPr="004B7ADF" w:rsidRDefault="00E504F2" w:rsidP="00E504F2">
      <w:pPr>
        <w:pStyle w:val="A-Text"/>
      </w:pPr>
      <w:r>
        <w:tab/>
      </w:r>
      <w:r w:rsidR="00E03FD8">
        <w:t xml:space="preserve">To say, then, </w:t>
      </w:r>
      <w:r w:rsidR="00E03FD8" w:rsidRPr="004B7ADF">
        <w:t xml:space="preserve">that </w:t>
      </w:r>
      <w:r w:rsidR="00E03FD8">
        <w:t xml:space="preserve">babies “inherit” </w:t>
      </w:r>
      <w:r w:rsidR="007D1A44">
        <w:t>O</w:t>
      </w:r>
      <w:r w:rsidR="00E03FD8">
        <w:t xml:space="preserve">riginal </w:t>
      </w:r>
      <w:r w:rsidR="007D1A44">
        <w:t>S</w:t>
      </w:r>
      <w:r w:rsidR="00E03FD8">
        <w:t>in</w:t>
      </w:r>
      <w:r w:rsidR="00E03FD8" w:rsidRPr="004B7ADF">
        <w:t xml:space="preserve"> does not mean that </w:t>
      </w:r>
      <w:r w:rsidR="007D1A44">
        <w:t>O</w:t>
      </w:r>
      <w:r w:rsidR="00E03FD8" w:rsidRPr="004B7ADF">
        <w:t xml:space="preserve">riginal </w:t>
      </w:r>
      <w:r w:rsidR="007D1A44">
        <w:t>S</w:t>
      </w:r>
      <w:r w:rsidR="00E03FD8" w:rsidRPr="004B7ADF">
        <w:t xml:space="preserve">in </w:t>
      </w:r>
      <w:r w:rsidR="00E03FD8">
        <w:t>is</w:t>
      </w:r>
      <w:r w:rsidR="00E03FD8" w:rsidRPr="004B7ADF">
        <w:t xml:space="preserve"> passed down like some kind of genetic disorder. Rather, it means that Adam and Eve, in their symbolic role as representatives of all humans, simply passed on </w:t>
      </w:r>
      <w:r w:rsidR="00E03FD8" w:rsidRPr="004B7ADF">
        <w:rPr>
          <w:i/>
        </w:rPr>
        <w:t>human nature</w:t>
      </w:r>
      <w:r w:rsidR="00E03FD8" w:rsidRPr="004B7ADF">
        <w:t xml:space="preserve"> to succeeding generations—unfortunately, it was a fallen human nature. Original </w:t>
      </w:r>
      <w:r w:rsidR="007D1A44">
        <w:t>S</w:t>
      </w:r>
      <w:r w:rsidR="00E03FD8" w:rsidRPr="004B7ADF">
        <w:t>in involves “the transmission of a human nature deprived of original holiness and justice” (</w:t>
      </w:r>
      <w:smartTag w:uri="urn:schemas-microsoft-com:office:smarttags" w:element="stockticker">
        <w:r w:rsidR="00E03FD8" w:rsidRPr="00F77CE9">
          <w:rPr>
            <w:i/>
          </w:rPr>
          <w:t>CCC</w:t>
        </w:r>
      </w:smartTag>
      <w:r w:rsidR="007D1A44">
        <w:t>,</w:t>
      </w:r>
      <w:r w:rsidR="00E03FD8">
        <w:t xml:space="preserve"> </w:t>
      </w:r>
      <w:r w:rsidR="00E03FD8" w:rsidRPr="004B7ADF">
        <w:t>404).</w:t>
      </w:r>
    </w:p>
    <w:p w:rsidR="00E03FD8" w:rsidRPr="004B7ADF" w:rsidRDefault="00E504F2" w:rsidP="00E504F2">
      <w:pPr>
        <w:pStyle w:val="A-Text"/>
      </w:pPr>
      <w:r>
        <w:tab/>
      </w:r>
      <w:r w:rsidR="00E03FD8" w:rsidRPr="004B7ADF">
        <w:t xml:space="preserve">For Catholicism, the doctrine of </w:t>
      </w:r>
      <w:r w:rsidR="007D1A44">
        <w:t>O</w:t>
      </w:r>
      <w:r w:rsidR="00E03FD8" w:rsidRPr="004B7ADF">
        <w:t xml:space="preserve">riginal </w:t>
      </w:r>
      <w:r w:rsidR="007D1A44">
        <w:t>S</w:t>
      </w:r>
      <w:r w:rsidR="00E03FD8" w:rsidRPr="004B7ADF">
        <w:t>in is not pessimistic, it is realistic. When we analyze our own selves, and when we analyze human history, it is only wishful thinking that would allow us to avoid the conclusion that there is something deeply flawed in our human nature</w:t>
      </w:r>
      <w:r w:rsidR="00E03FD8">
        <w:t>.</w:t>
      </w:r>
    </w:p>
    <w:p w:rsidR="00E03FD8" w:rsidRDefault="00E03FD8" w:rsidP="00E03FD8">
      <w:pPr>
        <w:pStyle w:val="BodyText2"/>
      </w:pPr>
    </w:p>
    <w:p w:rsidR="00E03FD8" w:rsidRPr="00515FA7" w:rsidRDefault="00E03FD8" w:rsidP="00E504F2">
      <w:pPr>
        <w:pStyle w:val="A-References-roman"/>
        <w:ind w:left="0" w:firstLine="0"/>
        <w:rPr>
          <w:i/>
        </w:rPr>
      </w:pPr>
      <w:r w:rsidRPr="00515FA7">
        <w:t xml:space="preserve">Material in this article was adapted from </w:t>
      </w:r>
      <w:r>
        <w:rPr>
          <w:i/>
        </w:rPr>
        <w:t>Reason, Faith, and Tradition: Explorations in Catholic Theology</w:t>
      </w:r>
      <w:r w:rsidR="00204EE1">
        <w:rPr>
          <w:i/>
        </w:rPr>
        <w:t>,</w:t>
      </w:r>
      <w:r w:rsidR="00204EE1">
        <w:t xml:space="preserve"> by Martin C. Albl (Winona, MN: Anselm Academic, 2009),</w:t>
      </w:r>
      <w:r w:rsidRPr="00515FA7">
        <w:t xml:space="preserve"> </w:t>
      </w:r>
      <w:r>
        <w:t>pages 102, 165</w:t>
      </w:r>
      <w:r w:rsidR="00204EE1">
        <w:t>–</w:t>
      </w:r>
      <w:r>
        <w:t>166, 180</w:t>
      </w:r>
      <w:r w:rsidR="00204EE1">
        <w:t>–</w:t>
      </w:r>
      <w:r>
        <w:t xml:space="preserve">181, </w:t>
      </w:r>
      <w:r w:rsidR="00204EE1">
        <w:t xml:space="preserve">and </w:t>
      </w:r>
      <w:r>
        <w:t>183</w:t>
      </w:r>
      <w:r w:rsidR="00204EE1">
        <w:t>–</w:t>
      </w:r>
      <w:r>
        <w:t>186</w:t>
      </w:r>
      <w:r w:rsidR="00204EE1">
        <w:t>, respectively.</w:t>
      </w:r>
      <w:r w:rsidRPr="00515FA7">
        <w:rPr>
          <w:bCs/>
          <w:i/>
        </w:rPr>
        <w:t xml:space="preserve"> </w:t>
      </w:r>
    </w:p>
    <w:p w:rsidR="00E03FD8" w:rsidRPr="0072216E" w:rsidRDefault="00E03FD8" w:rsidP="00E03FD8">
      <w:pPr>
        <w:pStyle w:val="BodyText2"/>
      </w:pPr>
    </w:p>
    <w:p w:rsidR="00E03FD8" w:rsidRDefault="00E03FD8" w:rsidP="00E03FD8">
      <w:bookmarkStart w:id="0" w:name="_GoBack"/>
      <w:bookmarkEnd w:id="0"/>
    </w:p>
    <w:sectPr w:rsidR="00E03FD8"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84E" w:rsidRDefault="0044284E" w:rsidP="004D0079">
      <w:r>
        <w:separator/>
      </w:r>
    </w:p>
    <w:p w:rsidR="0044284E" w:rsidRDefault="0044284E"/>
  </w:endnote>
  <w:endnote w:type="continuationSeparator" w:id="0">
    <w:p w:rsidR="0044284E" w:rsidRDefault="0044284E" w:rsidP="004D0079">
      <w:r>
        <w:continuationSeparator/>
      </w:r>
    </w:p>
    <w:p w:rsidR="0044284E" w:rsidRDefault="0044284E"/>
  </w:endnote>
  <w:endnote w:id="1">
    <w:p w:rsidR="00E03FD8" w:rsidRDefault="00E03FD8" w:rsidP="00E03FD8">
      <w:pPr>
        <w:pStyle w:val="EndnoteText"/>
      </w:pPr>
      <w:r>
        <w:rPr>
          <w:rStyle w:val="EndnoteReference"/>
        </w:rPr>
        <w:endnoteRef/>
      </w:r>
      <w:r>
        <w:t xml:space="preserve"> Ware, </w:t>
      </w:r>
      <w:r w:rsidRPr="00D30342">
        <w:rPr>
          <w:i/>
        </w:rPr>
        <w:t>Orthodox Way</w:t>
      </w:r>
      <w:r>
        <w:t xml:space="preserve">, 76. </w:t>
      </w:r>
    </w:p>
  </w:endnote>
  <w:endnote w:id="2">
    <w:p w:rsidR="00E03FD8" w:rsidRDefault="00E03FD8" w:rsidP="00E03FD8">
      <w:pPr>
        <w:pStyle w:val="EndnoteText"/>
      </w:pPr>
      <w:r>
        <w:rPr>
          <w:rStyle w:val="EndnoteReference"/>
        </w:rPr>
        <w:endnoteRef/>
      </w:r>
      <w:r>
        <w:t xml:space="preserve"> </w:t>
      </w:r>
      <w:r>
        <w:rPr>
          <w:rFonts w:ascii="Book Antiqua" w:hAnsi="Book Antiqua"/>
        </w:rPr>
        <w:t xml:space="preserve">C. S. </w:t>
      </w:r>
      <w:r w:rsidRPr="008B18DB">
        <w:rPr>
          <w:rFonts w:ascii="Book Antiqua" w:hAnsi="Book Antiqua"/>
        </w:rPr>
        <w:t xml:space="preserve">Lewis, </w:t>
      </w:r>
      <w:r w:rsidRPr="008B18DB">
        <w:rPr>
          <w:rFonts w:ascii="Book Antiqua" w:hAnsi="Book Antiqua"/>
          <w:i/>
        </w:rPr>
        <w:t>Mere Christianity</w:t>
      </w:r>
      <w:r w:rsidRPr="008B18DB">
        <w:rPr>
          <w:rFonts w:ascii="Book Antiqua" w:hAnsi="Book Antiqua"/>
        </w:rPr>
        <w:t xml:space="preserve"> (New York: HarperCollins, 2001; orig. pub. 1952)</w:t>
      </w:r>
      <w:r>
        <w:t>, 48.</w:t>
      </w:r>
    </w:p>
  </w:endnote>
  <w:endnote w:id="3">
    <w:p w:rsidR="00E03FD8" w:rsidRPr="00E03FD8" w:rsidRDefault="00E03FD8" w:rsidP="00E03FD8">
      <w:pPr>
        <w:pStyle w:val="EndnoteText"/>
      </w:pPr>
      <w:r>
        <w:rPr>
          <w:rStyle w:val="EndnoteReference"/>
        </w:rPr>
        <w:endnoteRef/>
      </w:r>
      <w:r>
        <w:t xml:space="preserve"> </w:t>
      </w:r>
      <w:hyperlink r:id="rId1" w:history="1">
        <w:r w:rsidRPr="00E03FD8">
          <w:rPr>
            <w:rStyle w:val="Hyperlink"/>
            <w:color w:val="auto"/>
          </w:rPr>
          <w:t>http://dictionary.reference.com</w:t>
        </w:r>
      </w:hyperlink>
      <w:r w:rsidRPr="00E03FD8">
        <w:t>.</w:t>
      </w:r>
    </w:p>
  </w:endnote>
  <w:endnote w:id="4">
    <w:p w:rsidR="00E03FD8" w:rsidRPr="00CE649F" w:rsidRDefault="00E03FD8" w:rsidP="00E03FD8">
      <w:pPr>
        <w:pStyle w:val="EndnoteText"/>
        <w:rPr>
          <w:rStyle w:val="EndnoteReference"/>
          <w:rFonts w:ascii="Book Antiqua" w:hAnsi="Book Antiqua"/>
          <w:sz w:val="24"/>
        </w:rPr>
      </w:pPr>
      <w:r w:rsidRPr="00E03FD8">
        <w:rPr>
          <w:rStyle w:val="EndnoteReference"/>
        </w:rPr>
        <w:endnoteRef/>
      </w:r>
      <w:r w:rsidRPr="00E03FD8">
        <w:t xml:space="preserve"> G. K. Chesterton, </w:t>
      </w:r>
      <w:r w:rsidRPr="00E03FD8">
        <w:rPr>
          <w:rFonts w:ascii="Book Antiqua" w:hAnsi="Book Antiqua"/>
          <w:i/>
        </w:rPr>
        <w:t>Orthodoxy</w:t>
      </w:r>
      <w:r w:rsidRPr="00E03FD8">
        <w:rPr>
          <w:rFonts w:ascii="Book Antiqua" w:hAnsi="Book Antiqua"/>
        </w:rPr>
        <w:t xml:space="preserve"> (Peabody, MA: Hendrickson, 2006; orig. pub. 1908)</w:t>
      </w:r>
      <w:r w:rsidRPr="00E03FD8">
        <w:t>, 10.</w:t>
      </w:r>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773" w:rsidRDefault="007C7773">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773" w:rsidRPr="00F82D2A" w:rsidRDefault="0053261B" w:rsidP="00F82D2A">
    <w:r>
      <w:rPr>
        <w:noProof/>
      </w:rPr>
      <w:pict>
        <v:shapetype id="_x0000_t202" coordsize="21600,21600" o:spt="202" path="m,l,21600r21600,l21600,xe">
          <v:stroke joinstyle="miter"/>
          <v:path gradientshapeok="t" o:connecttype="rect"/>
        </v:shapetype>
        <v:shape id="_x0000_s2050" type="#_x0000_t202" style="position:absolute;margin-left:36.8pt;margin-top:1.9pt;width:442.2pt;height:35.2pt;z-index:251661312" filled="f" stroked="f">
          <v:textbox style="mso-next-textbox:#_x0000_s2050">
            <w:txbxContent>
              <w:p w:rsidR="007C7773" w:rsidRDefault="007C7773"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7C7773" w:rsidRPr="000318AE" w:rsidRDefault="007C7773"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290A28" w:rsidRPr="00290A28">
                  <w:rPr>
                    <w:rFonts w:ascii="Arial" w:hAnsi="Arial" w:cs="Arial"/>
                    <w:color w:val="000000"/>
                    <w:sz w:val="18"/>
                    <w:szCs w:val="18"/>
                  </w:rPr>
                  <w:t>TX001171</w:t>
                </w:r>
              </w:p>
              <w:p w:rsidR="007C7773" w:rsidRPr="000318AE" w:rsidRDefault="007C7773" w:rsidP="000318AE">
                <w:pPr>
                  <w:rPr>
                    <w:szCs w:val="21"/>
                  </w:rPr>
                </w:pPr>
              </w:p>
            </w:txbxContent>
          </v:textbox>
        </v:shape>
      </w:pict>
    </w:r>
    <w:r w:rsidR="007C7773"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773" w:rsidRDefault="0053261B">
    <w:r>
      <w:rPr>
        <w:noProof/>
      </w:rPr>
      <w:pict>
        <v:shapetype id="_x0000_t202" coordsize="21600,21600" o:spt="202" path="m,l,21600r21600,l21600,xe">
          <v:stroke joinstyle="miter"/>
          <v:path gradientshapeok="t" o:connecttype="rect"/>
        </v:shapetype>
        <v:shape id="_x0000_s2049" type="#_x0000_t202" style="position:absolute;margin-left:36.35pt;margin-top:2.9pt;width:442.15pt;height:31.3pt;z-index:251660288" filled="f" stroked="f">
          <v:textbox style="mso-next-textbox:#_x0000_s2049">
            <w:txbxContent>
              <w:p w:rsidR="007C7773" w:rsidRDefault="007C7773"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7C7773" w:rsidRPr="000318AE" w:rsidRDefault="007C7773"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290A28" w:rsidRPr="00290A28">
                  <w:rPr>
                    <w:rFonts w:ascii="Arial" w:hAnsi="Arial" w:cs="Arial"/>
                    <w:color w:val="000000"/>
                    <w:sz w:val="18"/>
                    <w:szCs w:val="18"/>
                  </w:rPr>
                  <w:t>TX001171</w:t>
                </w:r>
              </w:p>
              <w:p w:rsidR="007C7773" w:rsidRPr="000E1ADA" w:rsidRDefault="007C7773" w:rsidP="000318AE">
                <w:pPr>
                  <w:tabs>
                    <w:tab w:val="left" w:pos="5610"/>
                  </w:tabs>
                  <w:rPr>
                    <w:sz w:val="18"/>
                    <w:szCs w:val="18"/>
                  </w:rPr>
                </w:pPr>
              </w:p>
            </w:txbxContent>
          </v:textbox>
        </v:shape>
      </w:pict>
    </w:r>
    <w:r w:rsidR="007C7773"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84E" w:rsidRDefault="0044284E" w:rsidP="004D0079">
      <w:r>
        <w:separator/>
      </w:r>
    </w:p>
    <w:p w:rsidR="0044284E" w:rsidRDefault="0044284E"/>
  </w:footnote>
  <w:footnote w:type="continuationSeparator" w:id="0">
    <w:p w:rsidR="0044284E" w:rsidRDefault="0044284E" w:rsidP="004D0079">
      <w:r>
        <w:continuationSeparator/>
      </w:r>
    </w:p>
    <w:p w:rsidR="0044284E" w:rsidRDefault="0044284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773" w:rsidRDefault="007C7773"/>
  <w:p w:rsidR="007C7773" w:rsidRDefault="007C777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773" w:rsidRDefault="00B14F43" w:rsidP="00DC08C5">
    <w:pPr>
      <w:pStyle w:val="A-Header-articletitlepage2"/>
    </w:pPr>
    <w:r>
      <w:t xml:space="preserve">The </w:t>
    </w:r>
    <w:r w:rsidR="00E03FD8">
      <w:t xml:space="preserve">Essential Goodness of </w:t>
    </w:r>
    <w:r w:rsidR="00511BC7">
      <w:t xml:space="preserve">God’s </w:t>
    </w:r>
    <w:r w:rsidR="00E03FD8">
      <w:t xml:space="preserve">Creation and </w:t>
    </w:r>
    <w:r w:rsidR="00511BC7">
      <w:t>of Humanity</w:t>
    </w:r>
    <w:r w:rsidR="007C7773">
      <w:tab/>
    </w:r>
    <w:r w:rsidR="007C7773" w:rsidRPr="00F82D2A">
      <w:t xml:space="preserve">Page | </w:t>
    </w:r>
    <w:r w:rsidR="0053261B">
      <w:fldChar w:fldCharType="begin"/>
    </w:r>
    <w:r w:rsidR="00290A28">
      <w:instrText xml:space="preserve"> PAGE   \* MERGEFORMAT </w:instrText>
    </w:r>
    <w:r w:rsidR="0053261B">
      <w:fldChar w:fldCharType="separate"/>
    </w:r>
    <w:r w:rsidR="00BB4FC9">
      <w:rPr>
        <w:noProof/>
      </w:rPr>
      <w:t>2</w:t>
    </w:r>
    <w:r w:rsidR="0053261B">
      <w:rPr>
        <w:noProof/>
      </w:rPr>
      <w:fldChar w:fldCharType="end"/>
    </w:r>
  </w:p>
  <w:p w:rsidR="007C7773" w:rsidRDefault="007C7773"/>
  <w:p w:rsidR="007C7773" w:rsidRDefault="007C777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773" w:rsidRPr="003E24F6" w:rsidRDefault="00E03FD8" w:rsidP="003E24F6">
    <w:pPr>
      <w:pStyle w:val="A-Header-coursetitlesubtitlepage1"/>
    </w:pPr>
    <w:r>
      <w:t>Paschal Mystery</w:t>
    </w:r>
    <w:r w:rsidR="007C7773" w:rsidRPr="003E24F6">
      <w:t>: C</w:t>
    </w:r>
    <w:r w:rsidR="00B14F43">
      <w:t>hrist</w:t>
    </w:r>
    <w:r>
      <w:t>’s Mission of Salvation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7E0D3DE"/>
    <w:lvl w:ilvl="0">
      <w:start w:val="1"/>
      <w:numFmt w:val="decimal"/>
      <w:lvlText w:val="%1."/>
      <w:lvlJc w:val="left"/>
      <w:pPr>
        <w:tabs>
          <w:tab w:val="num" w:pos="1800"/>
        </w:tabs>
        <w:ind w:left="1800" w:hanging="360"/>
      </w:pPr>
    </w:lvl>
  </w:abstractNum>
  <w:abstractNum w:abstractNumId="1">
    <w:nsid w:val="FFFFFF7D"/>
    <w:multiLevelType w:val="singleLevel"/>
    <w:tmpl w:val="4560DEB8"/>
    <w:lvl w:ilvl="0">
      <w:start w:val="1"/>
      <w:numFmt w:val="decimal"/>
      <w:lvlText w:val="%1."/>
      <w:lvlJc w:val="left"/>
      <w:pPr>
        <w:tabs>
          <w:tab w:val="num" w:pos="1440"/>
        </w:tabs>
        <w:ind w:left="1440" w:hanging="360"/>
      </w:pPr>
    </w:lvl>
  </w:abstractNum>
  <w:abstractNum w:abstractNumId="2">
    <w:nsid w:val="FFFFFF7E"/>
    <w:multiLevelType w:val="singleLevel"/>
    <w:tmpl w:val="F6A485C4"/>
    <w:lvl w:ilvl="0">
      <w:start w:val="1"/>
      <w:numFmt w:val="decimal"/>
      <w:lvlText w:val="%1."/>
      <w:lvlJc w:val="left"/>
      <w:pPr>
        <w:tabs>
          <w:tab w:val="num" w:pos="1080"/>
        </w:tabs>
        <w:ind w:left="1080" w:hanging="360"/>
      </w:pPr>
    </w:lvl>
  </w:abstractNum>
  <w:abstractNum w:abstractNumId="3">
    <w:nsid w:val="FFFFFF7F"/>
    <w:multiLevelType w:val="singleLevel"/>
    <w:tmpl w:val="6E3C8B6A"/>
    <w:lvl w:ilvl="0">
      <w:start w:val="1"/>
      <w:numFmt w:val="decimal"/>
      <w:lvlText w:val="%1."/>
      <w:lvlJc w:val="left"/>
      <w:pPr>
        <w:tabs>
          <w:tab w:val="num" w:pos="720"/>
        </w:tabs>
        <w:ind w:left="720" w:hanging="360"/>
      </w:pPr>
    </w:lvl>
  </w:abstractNum>
  <w:abstractNum w:abstractNumId="4">
    <w:nsid w:val="FFFFFF80"/>
    <w:multiLevelType w:val="singleLevel"/>
    <w:tmpl w:val="92A8D34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71A3AE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CFA0DC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8C936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4461058"/>
    <w:lvl w:ilvl="0">
      <w:start w:val="1"/>
      <w:numFmt w:val="decimal"/>
      <w:lvlText w:val="%1."/>
      <w:lvlJc w:val="left"/>
      <w:pPr>
        <w:tabs>
          <w:tab w:val="num" w:pos="360"/>
        </w:tabs>
        <w:ind w:left="360" w:hanging="360"/>
      </w:pPr>
    </w:lvl>
  </w:abstractNum>
  <w:abstractNum w:abstractNumId="9">
    <w:nsid w:val="FFFFFF89"/>
    <w:multiLevelType w:val="singleLevel"/>
    <w:tmpl w:val="90C68DCE"/>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0BDA5266"/>
    <w:multiLevelType w:val="hybridMultilevel"/>
    <w:tmpl w:val="C26E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124791"/>
    <w:multiLevelType w:val="hybridMultilevel"/>
    <w:tmpl w:val="9DA4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62392A"/>
    <w:multiLevelType w:val="hybridMultilevel"/>
    <w:tmpl w:val="79C6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D6F2065"/>
    <w:multiLevelType w:val="hybridMultilevel"/>
    <w:tmpl w:val="E310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00E16F7"/>
    <w:multiLevelType w:val="hybridMultilevel"/>
    <w:tmpl w:val="914C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A3F10CB"/>
    <w:multiLevelType w:val="hybridMultilevel"/>
    <w:tmpl w:val="DE3E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EE116F"/>
    <w:multiLevelType w:val="hybridMultilevel"/>
    <w:tmpl w:val="1746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3E7E3072"/>
    <w:multiLevelType w:val="hybridMultilevel"/>
    <w:tmpl w:val="C76E3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9F1D87"/>
    <w:multiLevelType w:val="hybridMultilevel"/>
    <w:tmpl w:val="19CE4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4CBD3F58"/>
    <w:multiLevelType w:val="hybridMultilevel"/>
    <w:tmpl w:val="60446AAC"/>
    <w:lvl w:ilvl="0" w:tplc="15E69AA4">
      <w:start w:val="1965"/>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Palatino Linotyp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latino Linotyp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latino Linotyp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D4D1769"/>
    <w:multiLevelType w:val="hybridMultilevel"/>
    <w:tmpl w:val="97EC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B72AAE"/>
    <w:multiLevelType w:val="hybridMultilevel"/>
    <w:tmpl w:val="19AA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182D01"/>
    <w:multiLevelType w:val="hybridMultilevel"/>
    <w:tmpl w:val="F92EE73A"/>
    <w:lvl w:ilvl="0" w:tplc="58FC24F6">
      <w:start w:val="1"/>
      <w:numFmt w:val="decimal"/>
      <w:lvlText w:val="%1."/>
      <w:lvlJc w:val="left"/>
      <w:pPr>
        <w:tabs>
          <w:tab w:val="num" w:pos="1800"/>
        </w:tabs>
        <w:ind w:left="1440" w:firstLine="0"/>
      </w:pPr>
      <w:rPr>
        <w:rFonts w:hint="default"/>
        <w:vertAlign w:val="base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7DE87841"/>
    <w:multiLevelType w:val="hybridMultilevel"/>
    <w:tmpl w:val="5D40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0251FC"/>
    <w:multiLevelType w:val="hybridMultilevel"/>
    <w:tmpl w:val="E2EE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25"/>
  </w:num>
  <w:num w:numId="4">
    <w:abstractNumId w:val="26"/>
  </w:num>
  <w:num w:numId="5">
    <w:abstractNumId w:val="28"/>
  </w:num>
  <w:num w:numId="6">
    <w:abstractNumId w:val="10"/>
  </w:num>
  <w:num w:numId="7">
    <w:abstractNumId w:val="32"/>
  </w:num>
  <w:num w:numId="8">
    <w:abstractNumId w:val="17"/>
  </w:num>
  <w:num w:numId="9">
    <w:abstractNumId w:val="34"/>
  </w:num>
  <w:num w:numId="10">
    <w:abstractNumId w:val="24"/>
  </w:num>
  <w:num w:numId="11">
    <w:abstractNumId w:val="20"/>
  </w:num>
  <w:num w:numId="12">
    <w:abstractNumId w:val="30"/>
  </w:num>
  <w:num w:numId="13">
    <w:abstractNumId w:val="11"/>
  </w:num>
  <w:num w:numId="14">
    <w:abstractNumId w:val="19"/>
  </w:num>
  <w:num w:numId="15">
    <w:abstractNumId w:val="12"/>
  </w:num>
  <w:num w:numId="16">
    <w:abstractNumId w:val="13"/>
  </w:num>
  <w:num w:numId="17">
    <w:abstractNumId w:val="35"/>
  </w:num>
  <w:num w:numId="18">
    <w:abstractNumId w:val="18"/>
  </w:num>
  <w:num w:numId="19">
    <w:abstractNumId w:val="14"/>
  </w:num>
  <w:num w:numId="20">
    <w:abstractNumId w:val="39"/>
  </w:num>
  <w:num w:numId="21">
    <w:abstractNumId w:val="38"/>
  </w:num>
  <w:num w:numId="22">
    <w:abstractNumId w:val="22"/>
  </w:num>
  <w:num w:numId="23">
    <w:abstractNumId w:val="23"/>
  </w:num>
  <w:num w:numId="24">
    <w:abstractNumId w:val="36"/>
  </w:num>
  <w:num w:numId="25">
    <w:abstractNumId w:val="16"/>
  </w:num>
  <w:num w:numId="26">
    <w:abstractNumId w:val="29"/>
  </w:num>
  <w:num w:numId="27">
    <w:abstractNumId w:val="15"/>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404"/>
  <w:doNotTrackMoves/>
  <w:defaultTabStop w:val="576"/>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500FAD"/>
    <w:rsid w:val="000174A3"/>
    <w:rsid w:val="000262AD"/>
    <w:rsid w:val="000318AE"/>
    <w:rsid w:val="00036582"/>
    <w:rsid w:val="000615BE"/>
    <w:rsid w:val="00073391"/>
    <w:rsid w:val="00081926"/>
    <w:rsid w:val="00084EB9"/>
    <w:rsid w:val="00093CB0"/>
    <w:rsid w:val="000A391A"/>
    <w:rsid w:val="000B4E68"/>
    <w:rsid w:val="000C5F25"/>
    <w:rsid w:val="000D0483"/>
    <w:rsid w:val="000D5ED9"/>
    <w:rsid w:val="000E1ADA"/>
    <w:rsid w:val="000E2FA4"/>
    <w:rsid w:val="000E564B"/>
    <w:rsid w:val="000F66F6"/>
    <w:rsid w:val="000F6CCE"/>
    <w:rsid w:val="00103E1C"/>
    <w:rsid w:val="00113BB9"/>
    <w:rsid w:val="00116F0E"/>
    <w:rsid w:val="00122197"/>
    <w:rsid w:val="001309E6"/>
    <w:rsid w:val="001334C6"/>
    <w:rsid w:val="0013592A"/>
    <w:rsid w:val="00152401"/>
    <w:rsid w:val="001561E2"/>
    <w:rsid w:val="00175D31"/>
    <w:rsid w:val="0019539C"/>
    <w:rsid w:val="001A74FD"/>
    <w:rsid w:val="001B789D"/>
    <w:rsid w:val="001C0A8C"/>
    <w:rsid w:val="001C0EF4"/>
    <w:rsid w:val="001E5675"/>
    <w:rsid w:val="001E64A9"/>
    <w:rsid w:val="001F322F"/>
    <w:rsid w:val="001F7384"/>
    <w:rsid w:val="00204EE1"/>
    <w:rsid w:val="0022450E"/>
    <w:rsid w:val="00225B1E"/>
    <w:rsid w:val="00231C40"/>
    <w:rsid w:val="00254E02"/>
    <w:rsid w:val="00261080"/>
    <w:rsid w:val="00265087"/>
    <w:rsid w:val="00272AE8"/>
    <w:rsid w:val="00284A63"/>
    <w:rsid w:val="00290A28"/>
    <w:rsid w:val="00292C4F"/>
    <w:rsid w:val="002A4E6A"/>
    <w:rsid w:val="002E0443"/>
    <w:rsid w:val="002E11D0"/>
    <w:rsid w:val="002E1A1D"/>
    <w:rsid w:val="002E77F4"/>
    <w:rsid w:val="002F6EF0"/>
    <w:rsid w:val="002F78AB"/>
    <w:rsid w:val="00302D24"/>
    <w:rsid w:val="003037EB"/>
    <w:rsid w:val="0031278E"/>
    <w:rsid w:val="00314F46"/>
    <w:rsid w:val="003157D0"/>
    <w:rsid w:val="003236A3"/>
    <w:rsid w:val="0032394F"/>
    <w:rsid w:val="00326542"/>
    <w:rsid w:val="00327050"/>
    <w:rsid w:val="003365CF"/>
    <w:rsid w:val="00340334"/>
    <w:rsid w:val="003477AC"/>
    <w:rsid w:val="003534D8"/>
    <w:rsid w:val="0037014E"/>
    <w:rsid w:val="003739CB"/>
    <w:rsid w:val="0037432D"/>
    <w:rsid w:val="0038139E"/>
    <w:rsid w:val="003976CC"/>
    <w:rsid w:val="003B0E7A"/>
    <w:rsid w:val="003B1E98"/>
    <w:rsid w:val="003D32A5"/>
    <w:rsid w:val="003D381C"/>
    <w:rsid w:val="003E24F6"/>
    <w:rsid w:val="003F5CF4"/>
    <w:rsid w:val="003F6C0D"/>
    <w:rsid w:val="00405DC9"/>
    <w:rsid w:val="00410A11"/>
    <w:rsid w:val="00423B78"/>
    <w:rsid w:val="00430688"/>
    <w:rsid w:val="004311A3"/>
    <w:rsid w:val="0044284E"/>
    <w:rsid w:val="00454A1D"/>
    <w:rsid w:val="00460918"/>
    <w:rsid w:val="0046265A"/>
    <w:rsid w:val="00462E16"/>
    <w:rsid w:val="004701BF"/>
    <w:rsid w:val="00475571"/>
    <w:rsid w:val="00484575"/>
    <w:rsid w:val="0048471B"/>
    <w:rsid w:val="004871F8"/>
    <w:rsid w:val="004A3116"/>
    <w:rsid w:val="004A7DE2"/>
    <w:rsid w:val="004C03B9"/>
    <w:rsid w:val="004C3D3E"/>
    <w:rsid w:val="004C5561"/>
    <w:rsid w:val="004D0079"/>
    <w:rsid w:val="004D74F6"/>
    <w:rsid w:val="004D7A2E"/>
    <w:rsid w:val="004E5DFC"/>
    <w:rsid w:val="004F30D7"/>
    <w:rsid w:val="00500FAD"/>
    <w:rsid w:val="00511BC7"/>
    <w:rsid w:val="005127A4"/>
    <w:rsid w:val="00525EA2"/>
    <w:rsid w:val="0053261B"/>
    <w:rsid w:val="00545244"/>
    <w:rsid w:val="00555CB8"/>
    <w:rsid w:val="00555EA6"/>
    <w:rsid w:val="00576968"/>
    <w:rsid w:val="00577877"/>
    <w:rsid w:val="005A4359"/>
    <w:rsid w:val="005A6944"/>
    <w:rsid w:val="005E0C08"/>
    <w:rsid w:val="005E52AD"/>
    <w:rsid w:val="005F2C49"/>
    <w:rsid w:val="005F599B"/>
    <w:rsid w:val="0060248C"/>
    <w:rsid w:val="006067CC"/>
    <w:rsid w:val="00607F0D"/>
    <w:rsid w:val="00614B48"/>
    <w:rsid w:val="00623829"/>
    <w:rsid w:val="00624A61"/>
    <w:rsid w:val="006320A2"/>
    <w:rsid w:val="00645A10"/>
    <w:rsid w:val="00652A68"/>
    <w:rsid w:val="0065500D"/>
    <w:rsid w:val="006609CF"/>
    <w:rsid w:val="00687802"/>
    <w:rsid w:val="0069306F"/>
    <w:rsid w:val="00697CEF"/>
    <w:rsid w:val="006A5B02"/>
    <w:rsid w:val="006B3F4F"/>
    <w:rsid w:val="006C2FB1"/>
    <w:rsid w:val="006C6F41"/>
    <w:rsid w:val="006D6EE7"/>
    <w:rsid w:val="006E4F88"/>
    <w:rsid w:val="006E6F96"/>
    <w:rsid w:val="006F5958"/>
    <w:rsid w:val="0070169A"/>
    <w:rsid w:val="007034FE"/>
    <w:rsid w:val="00704EDB"/>
    <w:rsid w:val="007050D5"/>
    <w:rsid w:val="0070708C"/>
    <w:rsid w:val="007137D5"/>
    <w:rsid w:val="007206CB"/>
    <w:rsid w:val="00720E78"/>
    <w:rsid w:val="0072216E"/>
    <w:rsid w:val="0073114D"/>
    <w:rsid w:val="0074663C"/>
    <w:rsid w:val="00750DCB"/>
    <w:rsid w:val="00753FCA"/>
    <w:rsid w:val="007554A3"/>
    <w:rsid w:val="00757386"/>
    <w:rsid w:val="007664EE"/>
    <w:rsid w:val="00781027"/>
    <w:rsid w:val="00781585"/>
    <w:rsid w:val="00784075"/>
    <w:rsid w:val="00786E12"/>
    <w:rsid w:val="007B3A76"/>
    <w:rsid w:val="007C7773"/>
    <w:rsid w:val="007D1A44"/>
    <w:rsid w:val="007D41EB"/>
    <w:rsid w:val="007E01EA"/>
    <w:rsid w:val="007F14E0"/>
    <w:rsid w:val="007F1D2D"/>
    <w:rsid w:val="007F7F8A"/>
    <w:rsid w:val="008111FA"/>
    <w:rsid w:val="00811A84"/>
    <w:rsid w:val="00820449"/>
    <w:rsid w:val="00834AB4"/>
    <w:rsid w:val="00837B2D"/>
    <w:rsid w:val="00847B4C"/>
    <w:rsid w:val="008541FB"/>
    <w:rsid w:val="0085547F"/>
    <w:rsid w:val="00861A93"/>
    <w:rsid w:val="008628B5"/>
    <w:rsid w:val="00883D20"/>
    <w:rsid w:val="00891296"/>
    <w:rsid w:val="008A5FEE"/>
    <w:rsid w:val="008B14A0"/>
    <w:rsid w:val="008C6BA5"/>
    <w:rsid w:val="008D10BC"/>
    <w:rsid w:val="008D33C5"/>
    <w:rsid w:val="008F12F7"/>
    <w:rsid w:val="008F22A0"/>
    <w:rsid w:val="008F58B2"/>
    <w:rsid w:val="0090432D"/>
    <w:rsid w:val="009064EC"/>
    <w:rsid w:val="00925AC5"/>
    <w:rsid w:val="00933E81"/>
    <w:rsid w:val="00935DA6"/>
    <w:rsid w:val="00941920"/>
    <w:rsid w:val="00945A73"/>
    <w:rsid w:val="009563C5"/>
    <w:rsid w:val="009657F2"/>
    <w:rsid w:val="00972002"/>
    <w:rsid w:val="00973242"/>
    <w:rsid w:val="009773DF"/>
    <w:rsid w:val="00983EE0"/>
    <w:rsid w:val="009B6F3E"/>
    <w:rsid w:val="009D36BA"/>
    <w:rsid w:val="009F2BD3"/>
    <w:rsid w:val="00A00D1F"/>
    <w:rsid w:val="00A072A2"/>
    <w:rsid w:val="00A234BF"/>
    <w:rsid w:val="00A30C84"/>
    <w:rsid w:val="00A35CCA"/>
    <w:rsid w:val="00A41934"/>
    <w:rsid w:val="00A51E67"/>
    <w:rsid w:val="00A552FD"/>
    <w:rsid w:val="00A55D18"/>
    <w:rsid w:val="00A60740"/>
    <w:rsid w:val="00A63150"/>
    <w:rsid w:val="00A6450C"/>
    <w:rsid w:val="00A70CF3"/>
    <w:rsid w:val="00A82B01"/>
    <w:rsid w:val="00A8313D"/>
    <w:rsid w:val="00AA7F49"/>
    <w:rsid w:val="00AD6F0C"/>
    <w:rsid w:val="00AD7A51"/>
    <w:rsid w:val="00AF2A78"/>
    <w:rsid w:val="00AF4B1B"/>
    <w:rsid w:val="00B11A16"/>
    <w:rsid w:val="00B11C59"/>
    <w:rsid w:val="00B1337E"/>
    <w:rsid w:val="00B14F43"/>
    <w:rsid w:val="00B15B28"/>
    <w:rsid w:val="00B363F7"/>
    <w:rsid w:val="00B47B42"/>
    <w:rsid w:val="00B51054"/>
    <w:rsid w:val="00B55CFE"/>
    <w:rsid w:val="00B572B7"/>
    <w:rsid w:val="00B863BF"/>
    <w:rsid w:val="00B97609"/>
    <w:rsid w:val="00BA0007"/>
    <w:rsid w:val="00BA3E1D"/>
    <w:rsid w:val="00BB4FC9"/>
    <w:rsid w:val="00BC1E13"/>
    <w:rsid w:val="00BC4453"/>
    <w:rsid w:val="00BC5412"/>
    <w:rsid w:val="00BD06B0"/>
    <w:rsid w:val="00BE1C44"/>
    <w:rsid w:val="00BE3E0E"/>
    <w:rsid w:val="00BF6FCF"/>
    <w:rsid w:val="00C01E2D"/>
    <w:rsid w:val="00C0457A"/>
    <w:rsid w:val="00C07507"/>
    <w:rsid w:val="00C13310"/>
    <w:rsid w:val="00C261F2"/>
    <w:rsid w:val="00C26F08"/>
    <w:rsid w:val="00C3410A"/>
    <w:rsid w:val="00C3609F"/>
    <w:rsid w:val="00C4361D"/>
    <w:rsid w:val="00C50BCE"/>
    <w:rsid w:val="00C760F8"/>
    <w:rsid w:val="00C91156"/>
    <w:rsid w:val="00C918A7"/>
    <w:rsid w:val="00CC176C"/>
    <w:rsid w:val="00CC5843"/>
    <w:rsid w:val="00CD1FEA"/>
    <w:rsid w:val="00CD2136"/>
    <w:rsid w:val="00CD260F"/>
    <w:rsid w:val="00CD5E13"/>
    <w:rsid w:val="00CD69A3"/>
    <w:rsid w:val="00CE032C"/>
    <w:rsid w:val="00CE3215"/>
    <w:rsid w:val="00CF05DA"/>
    <w:rsid w:val="00D04A29"/>
    <w:rsid w:val="00D105EA"/>
    <w:rsid w:val="00D12307"/>
    <w:rsid w:val="00D14D22"/>
    <w:rsid w:val="00D45298"/>
    <w:rsid w:val="00D57D5E"/>
    <w:rsid w:val="00D64EB1"/>
    <w:rsid w:val="00D80DBD"/>
    <w:rsid w:val="00D82358"/>
    <w:rsid w:val="00D82F04"/>
    <w:rsid w:val="00D83EE1"/>
    <w:rsid w:val="00DA233E"/>
    <w:rsid w:val="00DB4EA7"/>
    <w:rsid w:val="00DB7E97"/>
    <w:rsid w:val="00DC08C5"/>
    <w:rsid w:val="00DD28A2"/>
    <w:rsid w:val="00E02EAF"/>
    <w:rsid w:val="00E03FD8"/>
    <w:rsid w:val="00E0405C"/>
    <w:rsid w:val="00E16237"/>
    <w:rsid w:val="00E504F2"/>
    <w:rsid w:val="00E7545A"/>
    <w:rsid w:val="00E7649F"/>
    <w:rsid w:val="00EA7EA9"/>
    <w:rsid w:val="00EB1125"/>
    <w:rsid w:val="00EC358B"/>
    <w:rsid w:val="00EC52EC"/>
    <w:rsid w:val="00ED329B"/>
    <w:rsid w:val="00EE07AB"/>
    <w:rsid w:val="00EE0D45"/>
    <w:rsid w:val="00EE658A"/>
    <w:rsid w:val="00EF441F"/>
    <w:rsid w:val="00EF7669"/>
    <w:rsid w:val="00F06D17"/>
    <w:rsid w:val="00F31F66"/>
    <w:rsid w:val="00F352E1"/>
    <w:rsid w:val="00F40A11"/>
    <w:rsid w:val="00F443B7"/>
    <w:rsid w:val="00F447FB"/>
    <w:rsid w:val="00F713FF"/>
    <w:rsid w:val="00F7282A"/>
    <w:rsid w:val="00F73CD5"/>
    <w:rsid w:val="00F80D72"/>
    <w:rsid w:val="00F82D2A"/>
    <w:rsid w:val="00F90D2E"/>
    <w:rsid w:val="00F95DBB"/>
    <w:rsid w:val="00FA5405"/>
    <w:rsid w:val="00FA5E9A"/>
    <w:rsid w:val="00FA69C8"/>
    <w:rsid w:val="00FB5B85"/>
    <w:rsid w:val="00FC0585"/>
    <w:rsid w:val="00FD28A1"/>
    <w:rsid w:val="00FD76D4"/>
    <w:rsid w:val="00FE522F"/>
    <w:rsid w:val="00FF05F1"/>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endnote reference" w:uiPriority="0"/>
    <w:lsdException w:name="endnote text" w:uiPriority="0"/>
    <w:lsdException w:name="Title" w:locked="1" w:uiPriority="10"/>
    <w:lsdException w:name="Default Paragraph Font" w:uiPriority="1" w:unhideWhenUsed="1"/>
    <w:lsdException w:name="Subtitle" w:locked="1" w:uiPriority="11"/>
    <w:lsdException w:name="Hyperlink"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Web)" w:uiPriority="0"/>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semiHidden="0" w:uiPriority="19" w:qFormat="1"/>
    <w:lsdException w:name="Intense Emphasis" w:locked="1" w:semiHidden="0" w:uiPriority="21" w:qFormat="1"/>
    <w:lsdException w:name="Subtle Reference" w:locked="1" w:semiHidden="0" w:uiPriority="31" w:qFormat="1"/>
    <w:lsdException w:name="Intense Reference" w:locked="1" w:semiHidden="0" w:uiPriority="32" w:qFormat="1"/>
    <w:lsdException w:name="Book Title" w:locked="1" w:semiHidden="0" w:uiPriority="33" w:qFormat="1"/>
    <w:lsdException w:name="Bibliography" w:uiPriority="37" w:unhideWhenUsed="1"/>
    <w:lsdException w:name="TOC Heading" w:uiPriority="39" w:unhideWhenUsed="1" w:qFormat="1"/>
  </w:latentStyles>
  <w:style w:type="paragraph" w:default="1" w:styleId="Normal">
    <w:name w:val="Normal"/>
    <w:qFormat/>
    <w:rsid w:val="007B3A7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qFormat/>
    <w:rsid w:val="004871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4871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rPr>
      <w:szCs w:val="24"/>
    </w:rPr>
  </w:style>
  <w:style w:type="character" w:customStyle="1" w:styleId="CommentTextChar">
    <w:name w:val="Comment Text Char"/>
    <w:basedOn w:val="DefaultParagraphFont"/>
    <w:link w:val="CommentText"/>
    <w:uiPriority w:val="99"/>
    <w:semiHidden/>
    <w:rsid w:val="00D82F04"/>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rsid w:val="00D82F04"/>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rsid w:val="00073391"/>
    <w:pPr>
      <w:spacing w:after="120"/>
    </w:pPr>
  </w:style>
  <w:style w:type="character" w:customStyle="1" w:styleId="BodyTextChar">
    <w:name w:val="Body Text Char"/>
    <w:basedOn w:val="DefaultParagraphFont"/>
    <w:link w:val="BodyText"/>
    <w:uiPriority w:val="99"/>
    <w:semiHidden/>
    <w:rsid w:val="00073391"/>
    <w:rPr>
      <w:rFonts w:ascii="Times New Roman" w:eastAsia="Times New Roman" w:hAnsi="Times New Roman" w:cs="Times New Roman"/>
      <w:sz w:val="24"/>
      <w:szCs w:val="20"/>
    </w:rPr>
  </w:style>
  <w:style w:type="paragraph" w:styleId="BodyText2">
    <w:name w:val="Body Text 2"/>
    <w:basedOn w:val="Normal"/>
    <w:link w:val="BodyText2Char"/>
    <w:uiPriority w:val="99"/>
    <w:semiHidden/>
    <w:rsid w:val="00073391"/>
    <w:pPr>
      <w:spacing w:after="120" w:line="480" w:lineRule="auto"/>
    </w:pPr>
  </w:style>
  <w:style w:type="character" w:customStyle="1" w:styleId="BodyText2Char">
    <w:name w:val="Body Text 2 Char"/>
    <w:basedOn w:val="DefaultParagraphFont"/>
    <w:link w:val="BodyText2"/>
    <w:uiPriority w:val="99"/>
    <w:semiHidden/>
    <w:rsid w:val="00073391"/>
    <w:rPr>
      <w:rFonts w:ascii="Times New Roman" w:eastAsia="Times New Roman" w:hAnsi="Times New Roman" w:cs="Times New Roman"/>
      <w:sz w:val="24"/>
      <w:szCs w:val="20"/>
    </w:rPr>
  </w:style>
  <w:style w:type="paragraph" w:styleId="NormalWeb">
    <w:name w:val="Normal (Web)"/>
    <w:basedOn w:val="Normal"/>
    <w:rsid w:val="007C7773"/>
    <w:pPr>
      <w:spacing w:before="100" w:beforeAutospacing="1" w:after="100" w:afterAutospacing="1"/>
    </w:pPr>
    <w:rPr>
      <w:szCs w:val="24"/>
    </w:rPr>
  </w:style>
  <w:style w:type="paragraph" w:styleId="EndnoteText">
    <w:name w:val="endnote text"/>
    <w:basedOn w:val="Normal"/>
    <w:link w:val="EndnoteTextChar"/>
    <w:rsid w:val="007C7773"/>
    <w:rPr>
      <w:sz w:val="20"/>
    </w:rPr>
  </w:style>
  <w:style w:type="character" w:customStyle="1" w:styleId="EndnoteTextChar">
    <w:name w:val="Endnote Text Char"/>
    <w:basedOn w:val="DefaultParagraphFont"/>
    <w:link w:val="EndnoteText"/>
    <w:rsid w:val="007C7773"/>
    <w:rPr>
      <w:rFonts w:ascii="Times New Roman" w:eastAsia="Times New Roman" w:hAnsi="Times New Roman" w:cs="Times New Roman"/>
      <w:sz w:val="20"/>
      <w:szCs w:val="20"/>
    </w:rPr>
  </w:style>
  <w:style w:type="character" w:styleId="EndnoteReference">
    <w:name w:val="endnote reference"/>
    <w:basedOn w:val="DefaultParagraphFont"/>
    <w:rsid w:val="007C7773"/>
    <w:rPr>
      <w:vertAlign w:val="superscript"/>
    </w:rPr>
  </w:style>
  <w:style w:type="paragraph" w:customStyle="1" w:styleId="DH">
    <w:name w:val="DH"/>
    <w:basedOn w:val="Heading4"/>
    <w:link w:val="DHChar"/>
    <w:rsid w:val="004871F8"/>
    <w:pPr>
      <w:keepLines w:val="0"/>
      <w:spacing w:before="0" w:line="480" w:lineRule="auto"/>
      <w:ind w:left="360" w:hanging="360"/>
    </w:pPr>
    <w:rPr>
      <w:rFonts w:ascii="Book Antiqua" w:eastAsia="Times New Roman" w:hAnsi="Book Antiqua" w:cs="Times New Roman"/>
      <w:bCs w:val="0"/>
      <w:i w:val="0"/>
      <w:iCs w:val="0"/>
      <w:color w:val="000000"/>
    </w:rPr>
  </w:style>
  <w:style w:type="paragraph" w:customStyle="1" w:styleId="CH">
    <w:name w:val="CH"/>
    <w:basedOn w:val="Heading3"/>
    <w:rsid w:val="004871F8"/>
    <w:pPr>
      <w:keepLines w:val="0"/>
      <w:spacing w:before="240" w:after="60" w:line="480" w:lineRule="auto"/>
      <w:ind w:left="360" w:hanging="360"/>
    </w:pPr>
    <w:rPr>
      <w:rFonts w:ascii="Book Antiqua" w:eastAsia="Times New Roman" w:hAnsi="Book Antiqua" w:cs="Times New Roman"/>
      <w:bCs w:val="0"/>
      <w:color w:val="000000"/>
    </w:rPr>
  </w:style>
  <w:style w:type="paragraph" w:customStyle="1" w:styleId="TextMS">
    <w:name w:val="Text MS"/>
    <w:next w:val="Normal"/>
    <w:link w:val="TextMSChar"/>
    <w:rsid w:val="004871F8"/>
    <w:pPr>
      <w:spacing w:after="0" w:line="480" w:lineRule="auto"/>
      <w:ind w:firstLine="720"/>
    </w:pPr>
    <w:rPr>
      <w:rFonts w:ascii="Book Antiqua" w:eastAsia="Times New Roman" w:hAnsi="Book Antiqua" w:cs="Times New Roman"/>
      <w:sz w:val="24"/>
      <w:szCs w:val="24"/>
    </w:rPr>
  </w:style>
  <w:style w:type="character" w:customStyle="1" w:styleId="DHChar">
    <w:name w:val="DH Char"/>
    <w:basedOn w:val="Heading4Char"/>
    <w:link w:val="DH"/>
    <w:rsid w:val="004871F8"/>
    <w:rPr>
      <w:rFonts w:ascii="Book Antiqua" w:eastAsia="Times New Roman" w:hAnsi="Book Antiqua" w:cs="Times New Roman"/>
      <w:b/>
      <w:bCs/>
      <w:i/>
      <w:iCs/>
      <w:color w:val="000000"/>
      <w:sz w:val="24"/>
      <w:szCs w:val="20"/>
    </w:rPr>
  </w:style>
  <w:style w:type="paragraph" w:customStyle="1" w:styleId="TextMSBold">
    <w:name w:val="Text MS Bold"/>
    <w:basedOn w:val="TextMS"/>
    <w:link w:val="TextMSBoldChar"/>
    <w:rsid w:val="004871F8"/>
    <w:pPr>
      <w:ind w:firstLine="0"/>
    </w:pPr>
    <w:rPr>
      <w:b/>
    </w:rPr>
  </w:style>
  <w:style w:type="character" w:customStyle="1" w:styleId="TextMSBoldChar">
    <w:name w:val="Text MS Bold Char"/>
    <w:basedOn w:val="DefaultParagraphFont"/>
    <w:link w:val="TextMSBold"/>
    <w:locked/>
    <w:rsid w:val="004871F8"/>
    <w:rPr>
      <w:rFonts w:ascii="Book Antiqua" w:eastAsia="Times New Roman" w:hAnsi="Book Antiqua" w:cs="Times New Roman"/>
      <w:b/>
      <w:sz w:val="24"/>
      <w:szCs w:val="24"/>
    </w:rPr>
  </w:style>
  <w:style w:type="character" w:customStyle="1" w:styleId="TextMSChar">
    <w:name w:val="Text MS Char"/>
    <w:basedOn w:val="DefaultParagraphFont"/>
    <w:link w:val="TextMS"/>
    <w:rsid w:val="004871F8"/>
    <w:rPr>
      <w:rFonts w:ascii="Book Antiqua" w:eastAsia="Times New Roman" w:hAnsi="Book Antiqua" w:cs="Times New Roman"/>
      <w:sz w:val="24"/>
      <w:szCs w:val="24"/>
    </w:rPr>
  </w:style>
  <w:style w:type="character" w:customStyle="1" w:styleId="Heading4Char">
    <w:name w:val="Heading 4 Char"/>
    <w:basedOn w:val="DefaultParagraphFont"/>
    <w:link w:val="Heading4"/>
    <w:uiPriority w:val="9"/>
    <w:semiHidden/>
    <w:rsid w:val="004871F8"/>
    <w:rPr>
      <w:rFonts w:asciiTheme="majorHAnsi" w:eastAsiaTheme="majorEastAsia" w:hAnsiTheme="majorHAnsi" w:cstheme="majorBidi"/>
      <w:b/>
      <w:bCs/>
      <w:i/>
      <w:iCs/>
      <w:color w:val="4F81BD" w:themeColor="accent1"/>
      <w:sz w:val="24"/>
      <w:szCs w:val="20"/>
    </w:rPr>
  </w:style>
  <w:style w:type="character" w:customStyle="1" w:styleId="Heading3Char">
    <w:name w:val="Heading 3 Char"/>
    <w:basedOn w:val="DefaultParagraphFont"/>
    <w:link w:val="Heading3"/>
    <w:uiPriority w:val="9"/>
    <w:semiHidden/>
    <w:rsid w:val="004871F8"/>
    <w:rPr>
      <w:rFonts w:asciiTheme="majorHAnsi" w:eastAsiaTheme="majorEastAsia" w:hAnsiTheme="majorHAnsi" w:cstheme="majorBidi"/>
      <w:b/>
      <w:bCs/>
      <w:color w:val="4F81BD" w:themeColor="accent1"/>
      <w:sz w:val="24"/>
      <w:szCs w:val="20"/>
    </w:rPr>
  </w:style>
  <w:style w:type="paragraph" w:styleId="BodyText3">
    <w:name w:val="Body Text 3"/>
    <w:basedOn w:val="Normal"/>
    <w:link w:val="BodyText3Char"/>
    <w:uiPriority w:val="99"/>
    <w:semiHidden/>
    <w:rsid w:val="0072216E"/>
    <w:pPr>
      <w:spacing w:after="120"/>
    </w:pPr>
    <w:rPr>
      <w:sz w:val="16"/>
      <w:szCs w:val="16"/>
    </w:rPr>
  </w:style>
  <w:style w:type="character" w:customStyle="1" w:styleId="BodyText3Char">
    <w:name w:val="Body Text 3 Char"/>
    <w:basedOn w:val="DefaultParagraphFont"/>
    <w:link w:val="BodyText3"/>
    <w:uiPriority w:val="99"/>
    <w:semiHidden/>
    <w:rsid w:val="0072216E"/>
    <w:rPr>
      <w:rFonts w:ascii="Times New Roman" w:eastAsia="Times New Roman" w:hAnsi="Times New Roman" w:cs="Times New Roman"/>
      <w:sz w:val="16"/>
      <w:szCs w:val="16"/>
    </w:rPr>
  </w:style>
  <w:style w:type="paragraph" w:customStyle="1" w:styleId="text">
    <w:name w:val="text"/>
    <w:rsid w:val="00484575"/>
    <w:pPr>
      <w:tabs>
        <w:tab w:val="left" w:pos="720"/>
      </w:tabs>
      <w:spacing w:after="0" w:line="480" w:lineRule="auto"/>
    </w:pPr>
    <w:rPr>
      <w:rFonts w:ascii="Book Antiqua" w:eastAsia="Times New Roman" w:hAnsi="Book Antiqua" w:cs="Times New Roman"/>
      <w:color w:val="000000"/>
      <w:sz w:val="24"/>
      <w:szCs w:val="20"/>
    </w:rPr>
  </w:style>
  <w:style w:type="paragraph" w:customStyle="1" w:styleId="H-CH">
    <w:name w:val="H-CH"/>
    <w:basedOn w:val="CH"/>
    <w:link w:val="H-CHChar"/>
    <w:rsid w:val="00484575"/>
    <w:pPr>
      <w:ind w:left="0" w:firstLine="0"/>
    </w:pPr>
    <w:rPr>
      <w:b w:val="0"/>
    </w:rPr>
  </w:style>
  <w:style w:type="character" w:customStyle="1" w:styleId="H-CHChar">
    <w:name w:val="H-CH Char"/>
    <w:basedOn w:val="DefaultParagraphFont"/>
    <w:link w:val="H-CH"/>
    <w:rsid w:val="00484575"/>
    <w:rPr>
      <w:rFonts w:ascii="Book Antiqua" w:eastAsia="Times New Roman" w:hAnsi="Book Antiqua" w:cs="Times New Roman"/>
      <w:color w:val="000000"/>
      <w:sz w:val="24"/>
      <w:szCs w:val="20"/>
    </w:rPr>
  </w:style>
  <w:style w:type="character" w:styleId="Hyperlink">
    <w:name w:val="Hyperlink"/>
    <w:basedOn w:val="DefaultParagraphFont"/>
    <w:uiPriority w:val="99"/>
    <w:rsid w:val="00E03FD8"/>
    <w:rPr>
      <w:color w:val="00676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dictionary.reference.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69F34-FAD6-49F0-AED7-30C8A6D5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2090</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5</cp:revision>
  <cp:lastPrinted>2010-01-08T18:19:00Z</cp:lastPrinted>
  <dcterms:created xsi:type="dcterms:W3CDTF">2010-12-10T17:13:00Z</dcterms:created>
  <dcterms:modified xsi:type="dcterms:W3CDTF">2010-12-10T18:12:00Z</dcterms:modified>
</cp:coreProperties>
</file>