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BD" w:rsidRPr="006B777E" w:rsidRDefault="00C950BD" w:rsidP="006B777E">
      <w:pPr>
        <w:pStyle w:val="A-BH"/>
        <w:rPr>
          <w:sz w:val="42"/>
          <w:szCs w:val="42"/>
        </w:rPr>
      </w:pPr>
      <w:r w:rsidRPr="006B777E">
        <w:rPr>
          <w:sz w:val="42"/>
          <w:szCs w:val="42"/>
        </w:rPr>
        <w:t>Rubric for Final Performance Tasks for Unit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7"/>
        <w:gridCol w:w="1627"/>
        <w:gridCol w:w="1530"/>
        <w:gridCol w:w="1800"/>
        <w:gridCol w:w="1710"/>
      </w:tblGrid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</w:pPr>
            <w:r w:rsidRPr="00EB1065">
              <w:t>Criteria</w:t>
            </w:r>
          </w:p>
        </w:tc>
        <w:tc>
          <w:tcPr>
            <w:tcW w:w="1627" w:type="dxa"/>
          </w:tcPr>
          <w:p w:rsidR="00C950BD" w:rsidRPr="00EB1065" w:rsidRDefault="00C950BD" w:rsidP="00F82229">
            <w:pPr>
              <w:pStyle w:val="A-ChartHeads"/>
              <w:jc w:val="center"/>
            </w:pPr>
            <w:r w:rsidRPr="00EB1065">
              <w:t>4</w:t>
            </w:r>
          </w:p>
        </w:tc>
        <w:tc>
          <w:tcPr>
            <w:tcW w:w="1530" w:type="dxa"/>
          </w:tcPr>
          <w:p w:rsidR="00C950BD" w:rsidRPr="00EB1065" w:rsidRDefault="00C950BD" w:rsidP="00F82229">
            <w:pPr>
              <w:pStyle w:val="A-ChartHeads"/>
              <w:jc w:val="center"/>
            </w:pPr>
            <w:r w:rsidRPr="00EB1065">
              <w:t>3</w:t>
            </w:r>
          </w:p>
        </w:tc>
        <w:tc>
          <w:tcPr>
            <w:tcW w:w="1800" w:type="dxa"/>
          </w:tcPr>
          <w:p w:rsidR="00C950BD" w:rsidRPr="00EB1065" w:rsidRDefault="00C950BD" w:rsidP="00F82229">
            <w:pPr>
              <w:pStyle w:val="A-ChartHeads"/>
              <w:jc w:val="center"/>
            </w:pPr>
            <w:r w:rsidRPr="00EB1065">
              <w:t>2</w:t>
            </w:r>
          </w:p>
        </w:tc>
        <w:tc>
          <w:tcPr>
            <w:tcW w:w="1710" w:type="dxa"/>
          </w:tcPr>
          <w:p w:rsidR="00C950BD" w:rsidRPr="00EB1065" w:rsidRDefault="00C950BD" w:rsidP="00F82229">
            <w:pPr>
              <w:pStyle w:val="A-ChartHeads"/>
              <w:jc w:val="center"/>
            </w:pPr>
            <w:r w:rsidRPr="00EB1065">
              <w:t>1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</w:pPr>
            <w:r w:rsidRPr="00EB1065">
              <w:t>Assignment includes all items requested in the instructions.</w:t>
            </w:r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not only includes all items requested but they are completed above expectations.</w:t>
            </w: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includes all items requested.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includes over half of the items requested.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includes less than half of the items requested.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  <w:rPr>
                <w:rFonts w:cs="Times New Roman"/>
                <w:i/>
                <w:iCs/>
              </w:rPr>
            </w:pPr>
            <w:r w:rsidRPr="00EB1065">
              <w:t xml:space="preserve">Assignment shows understanding of the </w:t>
            </w:r>
            <w:r w:rsidR="00F82229" w:rsidRPr="00EB1065">
              <w:t xml:space="preserve">following </w:t>
            </w:r>
            <w:r w:rsidRPr="00EB1065">
              <w:t>concept</w:t>
            </w:r>
            <w:r w:rsidR="00F82229" w:rsidRPr="00EB1065">
              <w:t>:</w:t>
            </w:r>
            <w:r w:rsidRPr="00EB1065">
              <w:t xml:space="preserve"> </w:t>
            </w:r>
            <w:r w:rsidR="00F82229" w:rsidRPr="00EB1065">
              <w:rPr>
                <w:i/>
                <w:iCs/>
              </w:rPr>
              <w:t>T</w:t>
            </w:r>
            <w:r w:rsidRPr="00EB1065">
              <w:rPr>
                <w:i/>
                <w:iCs/>
              </w:rPr>
              <w:t>he Holy Spirit brings life where death abounds, guides and clarifies where there is loss and confusion, brings hope in the face of despair, and creates unity amid diversity.</w:t>
            </w:r>
            <w:bookmarkStart w:id="0" w:name="_GoBack"/>
            <w:bookmarkEnd w:id="0"/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unusually insightful understanding of this concept.</w:t>
            </w:r>
          </w:p>
        </w:tc>
        <w:tc>
          <w:tcPr>
            <w:tcW w:w="1530" w:type="dxa"/>
          </w:tcPr>
          <w:p w:rsidR="00C950BD" w:rsidRPr="00EB1065" w:rsidRDefault="00C950BD" w:rsidP="00F82229">
            <w:pPr>
              <w:pStyle w:val="A-ChartText"/>
            </w:pPr>
            <w:r w:rsidRPr="00EB1065">
              <w:t xml:space="preserve">Assignment shows good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adequate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little understanding of this concept.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  <w:rPr>
                <w:rFonts w:cs="Times New Roman"/>
                <w:i/>
                <w:iCs/>
              </w:rPr>
            </w:pPr>
            <w:r w:rsidRPr="00EB1065">
              <w:t xml:space="preserve">Assignment shows understanding of the </w:t>
            </w:r>
            <w:r w:rsidR="00F82229" w:rsidRPr="00EB1065">
              <w:t xml:space="preserve">following </w:t>
            </w:r>
            <w:r w:rsidRPr="00EB1065">
              <w:t>concept</w:t>
            </w:r>
            <w:r w:rsidR="00F82229" w:rsidRPr="00EB1065">
              <w:t>:</w:t>
            </w:r>
            <w:r w:rsidRPr="00EB1065">
              <w:rPr>
                <w:i/>
                <w:iCs/>
              </w:rPr>
              <w:t xml:space="preserve"> </w:t>
            </w:r>
            <w:r w:rsidR="00F82229" w:rsidRPr="00EB1065">
              <w:rPr>
                <w:i/>
                <w:iCs/>
              </w:rPr>
              <w:t>T</w:t>
            </w:r>
            <w:r w:rsidRPr="00EB1065">
              <w:rPr>
                <w:i/>
                <w:iCs/>
              </w:rPr>
              <w:t>he Sacrament of Confirmation, as a Sacrament of Christian Initiation, seals the Christian with the Holy Spirit.</w:t>
            </w:r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unusually insightful understanding of this concept.</w:t>
            </w: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good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adequate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little understanding of this concept.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  <w:rPr>
                <w:rFonts w:cs="Times New Roman"/>
                <w:i/>
                <w:iCs/>
              </w:rPr>
            </w:pPr>
            <w:r w:rsidRPr="00EB1065">
              <w:t xml:space="preserve">Assignment shows understanding of the </w:t>
            </w:r>
            <w:r w:rsidR="00F82229" w:rsidRPr="00EB1065">
              <w:t xml:space="preserve">following </w:t>
            </w:r>
            <w:r w:rsidRPr="00EB1065">
              <w:t>concept</w:t>
            </w:r>
            <w:r w:rsidR="00F82229" w:rsidRPr="00EB1065">
              <w:t>:</w:t>
            </w:r>
            <w:r w:rsidRPr="00EB1065">
              <w:t xml:space="preserve"> </w:t>
            </w:r>
            <w:r w:rsidRPr="00EB1065">
              <w:rPr>
                <w:i/>
                <w:iCs/>
              </w:rPr>
              <w:t>Confirmation unites us more firmly with Christ, strengthens our relationship to the Body of Christ, the Church, and helps us bear witness to our faith in words and in service.</w:t>
            </w:r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unusually insightful understanding of this concept.</w:t>
            </w: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good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adequate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little understanding of this concept.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  <w:rPr>
                <w:rFonts w:cs="Times New Roman"/>
              </w:rPr>
            </w:pPr>
            <w:r w:rsidRPr="00EB1065">
              <w:t xml:space="preserve">Assignment shows understanding of the </w:t>
            </w:r>
            <w:r w:rsidR="00561347" w:rsidRPr="00EB1065">
              <w:t xml:space="preserve">following </w:t>
            </w:r>
            <w:r w:rsidRPr="00EB1065">
              <w:t>concept</w:t>
            </w:r>
            <w:r w:rsidR="00561347" w:rsidRPr="00EB1065">
              <w:t>:</w:t>
            </w:r>
            <w:r w:rsidRPr="00EB1065">
              <w:rPr>
                <w:i/>
                <w:iCs/>
              </w:rPr>
              <w:t xml:space="preserve"> </w:t>
            </w:r>
            <w:r w:rsidR="00561347" w:rsidRPr="00EB1065">
              <w:rPr>
                <w:i/>
                <w:iCs/>
              </w:rPr>
              <w:t>T</w:t>
            </w:r>
            <w:r w:rsidRPr="00EB1065">
              <w:rPr>
                <w:i/>
                <w:iCs/>
              </w:rPr>
              <w:t>he Holy Spirit empowers us to discern God’s will.</w:t>
            </w:r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unusually insightful understanding of this concept.</w:t>
            </w: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good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 xml:space="preserve">Assignment shows adequate understanding of </w:t>
            </w:r>
            <w:r w:rsidR="00F82229" w:rsidRPr="00EB1065">
              <w:t>this</w:t>
            </w:r>
            <w:r w:rsidRPr="00EB1065">
              <w:t xml:space="preserve"> concept.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shows little understanding of this concept.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</w:pPr>
            <w:r w:rsidRPr="00EB1065">
              <w:t>Assignment uses proper grammar and spelling.</w:t>
            </w:r>
          </w:p>
        </w:tc>
        <w:tc>
          <w:tcPr>
            <w:tcW w:w="1627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has no grammar or spelling errors.</w:t>
            </w:r>
          </w:p>
          <w:p w:rsidR="00C950BD" w:rsidRPr="00EB1065" w:rsidRDefault="00C950BD" w:rsidP="006B777E">
            <w:pPr>
              <w:pStyle w:val="A-ChartText"/>
            </w:pP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has one grammar or spelling error.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has two grammar or spelling errors.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has more than two grammar or spelling errors.</w:t>
            </w:r>
          </w:p>
        </w:tc>
      </w:tr>
      <w:tr w:rsidR="00C950BD" w:rsidRPr="00EB1065" w:rsidTr="00561347">
        <w:tc>
          <w:tcPr>
            <w:tcW w:w="2907" w:type="dxa"/>
          </w:tcPr>
          <w:p w:rsidR="00C950BD" w:rsidRPr="00EB1065" w:rsidRDefault="00C950BD" w:rsidP="006B777E">
            <w:pPr>
              <w:pStyle w:val="A-ChartHeads"/>
            </w:pPr>
            <w:r w:rsidRPr="00EB1065">
              <w:t>Assignment is neatly done.</w:t>
            </w:r>
          </w:p>
        </w:tc>
        <w:tc>
          <w:tcPr>
            <w:tcW w:w="1627" w:type="dxa"/>
          </w:tcPr>
          <w:p w:rsidR="00C950BD" w:rsidRPr="00EB1065" w:rsidRDefault="00F82229" w:rsidP="006B777E">
            <w:pPr>
              <w:pStyle w:val="A-ChartText"/>
            </w:pPr>
            <w:r w:rsidRPr="00EB1065">
              <w:t xml:space="preserve">Assignment </w:t>
            </w:r>
            <w:r w:rsidR="00C950BD" w:rsidRPr="00EB1065">
              <w:t xml:space="preserve">not only </w:t>
            </w:r>
            <w:r w:rsidRPr="00EB1065">
              <w:t xml:space="preserve">is </w:t>
            </w:r>
            <w:r w:rsidR="00C950BD" w:rsidRPr="00EB1065">
              <w:t>neat but is exceptionally creative.</w:t>
            </w:r>
          </w:p>
        </w:tc>
        <w:tc>
          <w:tcPr>
            <w:tcW w:w="153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is neatly done.</w:t>
            </w:r>
          </w:p>
        </w:tc>
        <w:tc>
          <w:tcPr>
            <w:tcW w:w="180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is neat for the most part.</w:t>
            </w:r>
          </w:p>
        </w:tc>
        <w:tc>
          <w:tcPr>
            <w:tcW w:w="1710" w:type="dxa"/>
          </w:tcPr>
          <w:p w:rsidR="00C950BD" w:rsidRPr="00EB1065" w:rsidRDefault="00C950BD" w:rsidP="006B777E">
            <w:pPr>
              <w:pStyle w:val="A-ChartText"/>
            </w:pPr>
            <w:r w:rsidRPr="00EB1065">
              <w:t>Assignment is not neat.</w:t>
            </w:r>
          </w:p>
        </w:tc>
      </w:tr>
    </w:tbl>
    <w:p w:rsidR="00C950BD" w:rsidRPr="006515F4" w:rsidRDefault="00C950BD" w:rsidP="006B777E">
      <w:pPr>
        <w:pStyle w:val="A-ChartText"/>
      </w:pPr>
    </w:p>
    <w:sectPr w:rsidR="00C950BD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65" w:rsidRDefault="00EB1065" w:rsidP="004D0079">
      <w:r>
        <w:separator/>
      </w:r>
    </w:p>
    <w:p w:rsidR="00EB1065" w:rsidRDefault="00EB1065"/>
  </w:endnote>
  <w:endnote w:type="continuationSeparator" w:id="0">
    <w:p w:rsidR="00EB1065" w:rsidRDefault="00EB1065" w:rsidP="004D0079">
      <w:r>
        <w:continuationSeparator/>
      </w:r>
    </w:p>
    <w:p w:rsidR="00EB1065" w:rsidRDefault="00EB1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D" w:rsidRPr="00F82D2A" w:rsidRDefault="00EB106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C950BD" w:rsidRPr="001B24B2" w:rsidRDefault="00C950B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C950BD" w:rsidRPr="000318AE" w:rsidRDefault="00C950B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B24B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B24B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A3D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TX002107</w:t>
                </w:r>
              </w:p>
              <w:p w:rsidR="00C950BD" w:rsidRPr="000318AE" w:rsidRDefault="00C950BD" w:rsidP="000318AE"/>
            </w:txbxContent>
          </v:textbox>
        </v:shape>
      </w:pict>
    </w:r>
    <w:r w:rsidR="00F822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D" w:rsidRDefault="00EB106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C950BD" w:rsidRPr="001B24B2" w:rsidRDefault="00C950B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C950BD" w:rsidRPr="000318AE" w:rsidRDefault="00C950BD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B24B2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B24B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B24B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A3D0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TX002107</w:t>
                </w:r>
              </w:p>
              <w:p w:rsidR="00C950BD" w:rsidRPr="000E1ADA" w:rsidRDefault="00C950B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822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65" w:rsidRDefault="00EB1065" w:rsidP="004D0079">
      <w:r>
        <w:separator/>
      </w:r>
    </w:p>
    <w:p w:rsidR="00EB1065" w:rsidRDefault="00EB1065"/>
  </w:footnote>
  <w:footnote w:type="continuationSeparator" w:id="0">
    <w:p w:rsidR="00EB1065" w:rsidRDefault="00EB1065" w:rsidP="004D0079">
      <w:r>
        <w:continuationSeparator/>
      </w:r>
    </w:p>
    <w:p w:rsidR="00EB1065" w:rsidRDefault="00EB10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D" w:rsidRDefault="00C950BD" w:rsidP="00DC08C5">
    <w:pPr>
      <w:pStyle w:val="A-Header-articletitlepage2"/>
      <w:rPr>
        <w:rFonts w:cs="Times New Roman"/>
      </w:rPr>
    </w:pPr>
    <w:r w:rsidRPr="003A3D0E">
      <w:t>Rubric for Final Performance Tasks in Unit 4</w:t>
    </w:r>
    <w:r>
      <w:rPr>
        <w:rFonts w:cs="Times New Roman"/>
      </w:rPr>
      <w:tab/>
    </w:r>
    <w:r w:rsidRPr="00F82D2A">
      <w:t xml:space="preserve">Page | </w:t>
    </w:r>
    <w:r w:rsidR="00196862">
      <w:fldChar w:fldCharType="begin"/>
    </w:r>
    <w:r w:rsidR="00196862">
      <w:instrText xml:space="preserve"> PAGE   \* MERGEFORMAT </w:instrText>
    </w:r>
    <w:r w:rsidR="00196862">
      <w:fldChar w:fldCharType="separate"/>
    </w:r>
    <w:r w:rsidR="00561347">
      <w:rPr>
        <w:noProof/>
      </w:rPr>
      <w:t>2</w:t>
    </w:r>
    <w:r w:rsidR="00196862">
      <w:rPr>
        <w:noProof/>
      </w:rPr>
      <w:fldChar w:fldCharType="end"/>
    </w:r>
  </w:p>
  <w:p w:rsidR="00C950BD" w:rsidRDefault="00C950BD"/>
  <w:p w:rsidR="00C950BD" w:rsidRDefault="00C950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BD" w:rsidRPr="003E24F6" w:rsidRDefault="00C950BD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2E93"/>
    <w:rsid w:val="0019539C"/>
    <w:rsid w:val="00196862"/>
    <w:rsid w:val="001A69EC"/>
    <w:rsid w:val="001B24B2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39F2"/>
    <w:rsid w:val="00254E02"/>
    <w:rsid w:val="0025596E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637F"/>
    <w:rsid w:val="003477AC"/>
    <w:rsid w:val="0037014E"/>
    <w:rsid w:val="003739CB"/>
    <w:rsid w:val="0038139E"/>
    <w:rsid w:val="003A3D0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1347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B777E"/>
    <w:rsid w:val="006C1F80"/>
    <w:rsid w:val="006C2FB1"/>
    <w:rsid w:val="006C6F41"/>
    <w:rsid w:val="006D6EE7"/>
    <w:rsid w:val="006E27C3"/>
    <w:rsid w:val="006E4F88"/>
    <w:rsid w:val="006F5958"/>
    <w:rsid w:val="006F7FAA"/>
    <w:rsid w:val="0070169A"/>
    <w:rsid w:val="00702374"/>
    <w:rsid w:val="007034FE"/>
    <w:rsid w:val="0070587C"/>
    <w:rsid w:val="007137D5"/>
    <w:rsid w:val="00715A2C"/>
    <w:rsid w:val="0073114D"/>
    <w:rsid w:val="00736AC9"/>
    <w:rsid w:val="00745B49"/>
    <w:rsid w:val="0074663C"/>
    <w:rsid w:val="00750DCB"/>
    <w:rsid w:val="007554A3"/>
    <w:rsid w:val="0077531D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2A11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4660"/>
    <w:rsid w:val="008F58B2"/>
    <w:rsid w:val="009064EC"/>
    <w:rsid w:val="00933E81"/>
    <w:rsid w:val="00945A73"/>
    <w:rsid w:val="009563C5"/>
    <w:rsid w:val="00972002"/>
    <w:rsid w:val="00997818"/>
    <w:rsid w:val="009A6B3D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04D9"/>
    <w:rsid w:val="00B3787C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C3E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950BD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2FBD"/>
    <w:rsid w:val="00E7545A"/>
    <w:rsid w:val="00EB106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229"/>
    <w:rsid w:val="00F82D2A"/>
    <w:rsid w:val="00F95DBB"/>
    <w:rsid w:val="00FA5405"/>
    <w:rsid w:val="00FA5E9A"/>
    <w:rsid w:val="00FC0585"/>
    <w:rsid w:val="00FC21A1"/>
    <w:rsid w:val="00FC55D8"/>
    <w:rsid w:val="00FD1EEA"/>
    <w:rsid w:val="00FD28A1"/>
    <w:rsid w:val="00FD76D4"/>
    <w:rsid w:val="00FE46CB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19686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9686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19686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9686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19686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9686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19686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9686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19686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9686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19686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9686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19686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9686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19686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9686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19686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9686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19686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9686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9686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19686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9686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19686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9686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19686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9686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19686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9686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19686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9686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19686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9686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19686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19686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19686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19686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9686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9686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19686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9686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9686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19686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19686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9686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9686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9686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9686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9686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9686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96862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19686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9686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9686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9686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9686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9686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19686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196862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77531D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2011-06-07T18:59:00Z</dcterms:created>
  <dcterms:modified xsi:type="dcterms:W3CDTF">2011-11-17T00:54:00Z</dcterms:modified>
</cp:coreProperties>
</file>