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70D" w:rsidRPr="009E4250" w:rsidRDefault="0050170D" w:rsidP="00AF4CEF">
      <w:pPr>
        <w:pStyle w:val="A-BH"/>
        <w:ind w:right="-270"/>
      </w:pPr>
      <w:bookmarkStart w:id="0" w:name="_GoBack"/>
      <w:bookmarkEnd w:id="0"/>
      <w:r w:rsidRPr="009E4250">
        <w:t>Rubric for Final Performance Tasks for Unit 3</w:t>
      </w:r>
    </w:p>
    <w:tbl>
      <w:tblPr>
        <w:tblW w:w="97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824"/>
        <w:gridCol w:w="1732"/>
        <w:gridCol w:w="1733"/>
        <w:gridCol w:w="1732"/>
        <w:gridCol w:w="1733"/>
      </w:tblGrid>
      <w:tr w:rsidR="0050170D" w:rsidRPr="008247BF" w:rsidTr="00AF4CEF">
        <w:trPr>
          <w:trHeight w:val="1260"/>
        </w:trPr>
        <w:tc>
          <w:tcPr>
            <w:tcW w:w="2824" w:type="dxa"/>
            <w:tcBorders>
              <w:top w:val="single" w:sz="4" w:space="0" w:color="auto"/>
            </w:tcBorders>
          </w:tcPr>
          <w:p w:rsidR="0050170D" w:rsidRPr="008247BF" w:rsidRDefault="0050170D" w:rsidP="00AF4CEF">
            <w:pPr>
              <w:pStyle w:val="A-ChartHeads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Assignment includes all items requested in the instructions.</w:t>
            </w:r>
          </w:p>
        </w:tc>
        <w:tc>
          <w:tcPr>
            <w:tcW w:w="1732" w:type="dxa"/>
            <w:tcBorders>
              <w:top w:val="single" w:sz="4" w:space="0" w:color="auto"/>
            </w:tcBorders>
          </w:tcPr>
          <w:p w:rsidR="0050170D" w:rsidRPr="008247BF" w:rsidRDefault="0050170D" w:rsidP="00AF4CEF">
            <w:pPr>
              <w:pStyle w:val="A-ChartText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Assignment includes all items requested, and they are completed above expectations.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50170D" w:rsidRPr="008247BF" w:rsidRDefault="0050170D" w:rsidP="00AF4CEF">
            <w:pPr>
              <w:pStyle w:val="A-ChartText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Assignment includes all items requested.</w:t>
            </w:r>
          </w:p>
        </w:tc>
        <w:tc>
          <w:tcPr>
            <w:tcW w:w="1732" w:type="dxa"/>
            <w:tcBorders>
              <w:top w:val="single" w:sz="4" w:space="0" w:color="auto"/>
            </w:tcBorders>
          </w:tcPr>
          <w:p w:rsidR="0050170D" w:rsidRPr="008247BF" w:rsidRDefault="0050170D" w:rsidP="00AF4CEF">
            <w:pPr>
              <w:pStyle w:val="A-ChartText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Assignment includes over half of the items requested.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50170D" w:rsidRPr="008247BF" w:rsidRDefault="0050170D" w:rsidP="00AF4CEF">
            <w:pPr>
              <w:pStyle w:val="A-ChartText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Assignment includes less than half of the items requested.</w:t>
            </w:r>
          </w:p>
        </w:tc>
      </w:tr>
      <w:tr w:rsidR="0050170D" w:rsidRPr="008247BF" w:rsidTr="00AF4CEF">
        <w:trPr>
          <w:trHeight w:val="1938"/>
        </w:trPr>
        <w:tc>
          <w:tcPr>
            <w:tcW w:w="2824" w:type="dxa"/>
          </w:tcPr>
          <w:p w:rsidR="0050170D" w:rsidRPr="008247BF" w:rsidRDefault="0050170D" w:rsidP="00AF4CEF">
            <w:pPr>
              <w:pStyle w:val="A-ChartHeads"/>
              <w:rPr>
                <w:rFonts w:eastAsiaTheme="minorHAnsi"/>
                <w:i/>
              </w:rPr>
            </w:pPr>
            <w:r w:rsidRPr="008247BF">
              <w:rPr>
                <w:rFonts w:eastAsiaTheme="minorHAnsi"/>
              </w:rPr>
              <w:t xml:space="preserve">Assignment shows understanding of the </w:t>
            </w:r>
            <w:r w:rsidR="00705587" w:rsidRPr="008247BF">
              <w:rPr>
                <w:rFonts w:eastAsiaTheme="minorHAnsi"/>
              </w:rPr>
              <w:t xml:space="preserve">following </w:t>
            </w:r>
            <w:r w:rsidRPr="008247BF">
              <w:rPr>
                <w:rFonts w:eastAsiaTheme="minorHAnsi"/>
              </w:rPr>
              <w:t>concept</w:t>
            </w:r>
            <w:r w:rsidR="00705587" w:rsidRPr="008247BF">
              <w:rPr>
                <w:rFonts w:eastAsiaTheme="minorHAnsi"/>
              </w:rPr>
              <w:t>:</w:t>
            </w:r>
            <w:r w:rsidRPr="008247BF">
              <w:rPr>
                <w:rFonts w:eastAsiaTheme="minorHAnsi"/>
                <w:i/>
                <w:iCs/>
              </w:rPr>
              <w:t xml:space="preserve"> </w:t>
            </w:r>
            <w:r w:rsidR="00C04EB5" w:rsidRPr="008247BF">
              <w:rPr>
                <w:rFonts w:eastAsiaTheme="minorHAnsi"/>
                <w:i/>
              </w:rPr>
              <w:t>The Crusades were launched to regain territories lost to the Turks, but the campaigns ended in a mix of gains and losses.</w:t>
            </w:r>
          </w:p>
        </w:tc>
        <w:tc>
          <w:tcPr>
            <w:tcW w:w="1732" w:type="dxa"/>
          </w:tcPr>
          <w:p w:rsidR="0050170D" w:rsidRPr="008247BF" w:rsidRDefault="0050170D" w:rsidP="00AF4CEF">
            <w:pPr>
              <w:pStyle w:val="A-ChartText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Assignment shows unusually insightful understanding of this concept.</w:t>
            </w:r>
          </w:p>
        </w:tc>
        <w:tc>
          <w:tcPr>
            <w:tcW w:w="1733" w:type="dxa"/>
          </w:tcPr>
          <w:p w:rsidR="0050170D" w:rsidRPr="008247BF" w:rsidRDefault="0050170D" w:rsidP="00AF4CEF">
            <w:pPr>
              <w:pStyle w:val="A-ChartText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Assignment shows good understanding of this concept.</w:t>
            </w:r>
          </w:p>
        </w:tc>
        <w:tc>
          <w:tcPr>
            <w:tcW w:w="1732" w:type="dxa"/>
          </w:tcPr>
          <w:p w:rsidR="0050170D" w:rsidRPr="008247BF" w:rsidRDefault="0050170D" w:rsidP="00AF4CEF">
            <w:pPr>
              <w:pStyle w:val="A-ChartText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Assignment shows adequate understanding of this concept.</w:t>
            </w:r>
          </w:p>
        </w:tc>
        <w:tc>
          <w:tcPr>
            <w:tcW w:w="1733" w:type="dxa"/>
          </w:tcPr>
          <w:p w:rsidR="0050170D" w:rsidRPr="008247BF" w:rsidRDefault="0050170D" w:rsidP="00AF4CEF">
            <w:pPr>
              <w:pStyle w:val="A-ChartText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Assignment shows little understanding of this concept.</w:t>
            </w:r>
          </w:p>
        </w:tc>
      </w:tr>
      <w:tr w:rsidR="0050170D" w:rsidRPr="008247BF" w:rsidTr="00AF4CEF">
        <w:trPr>
          <w:trHeight w:val="1875"/>
        </w:trPr>
        <w:tc>
          <w:tcPr>
            <w:tcW w:w="2824" w:type="dxa"/>
          </w:tcPr>
          <w:p w:rsidR="00087E16" w:rsidRPr="008247BF" w:rsidRDefault="0050170D" w:rsidP="00AF4CEF">
            <w:pPr>
              <w:pStyle w:val="A-ChartHeads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 xml:space="preserve">Assignment shows understanding of the </w:t>
            </w:r>
            <w:r w:rsidR="00705587" w:rsidRPr="008247BF">
              <w:rPr>
                <w:rFonts w:eastAsiaTheme="minorHAnsi"/>
              </w:rPr>
              <w:t xml:space="preserve">following </w:t>
            </w:r>
            <w:r w:rsidRPr="008247BF">
              <w:rPr>
                <w:rFonts w:eastAsiaTheme="minorHAnsi"/>
              </w:rPr>
              <w:t>concept</w:t>
            </w:r>
            <w:r w:rsidR="00705587" w:rsidRPr="008247BF">
              <w:rPr>
                <w:rFonts w:eastAsiaTheme="minorHAnsi"/>
              </w:rPr>
              <w:t>:</w:t>
            </w:r>
            <w:r w:rsidR="00962288" w:rsidRPr="008247BF">
              <w:rPr>
                <w:rFonts w:eastAsiaTheme="minorHAnsi"/>
              </w:rPr>
              <w:t xml:space="preserve"> </w:t>
            </w:r>
            <w:r w:rsidR="00C04EB5" w:rsidRPr="008247BF">
              <w:rPr>
                <w:rFonts w:eastAsiaTheme="minorHAnsi"/>
                <w:i/>
              </w:rPr>
              <w:t xml:space="preserve">The decline in the strength of the papacy led to the Avignon </w:t>
            </w:r>
            <w:r w:rsidR="00705587" w:rsidRPr="008247BF">
              <w:rPr>
                <w:rFonts w:eastAsiaTheme="minorHAnsi"/>
                <w:i/>
              </w:rPr>
              <w:t>P</w:t>
            </w:r>
            <w:r w:rsidR="00C04EB5" w:rsidRPr="008247BF">
              <w:rPr>
                <w:rFonts w:eastAsiaTheme="minorHAnsi"/>
                <w:i/>
              </w:rPr>
              <w:t>apacy, which in turn brought about the Great Western Schism.</w:t>
            </w:r>
          </w:p>
        </w:tc>
        <w:tc>
          <w:tcPr>
            <w:tcW w:w="1732" w:type="dxa"/>
          </w:tcPr>
          <w:p w:rsidR="0050170D" w:rsidRPr="008247BF" w:rsidRDefault="0050170D" w:rsidP="00AF4CEF">
            <w:pPr>
              <w:pStyle w:val="A-ChartText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Assignment shows unusually insightful understanding of this concept.</w:t>
            </w:r>
          </w:p>
        </w:tc>
        <w:tc>
          <w:tcPr>
            <w:tcW w:w="1733" w:type="dxa"/>
          </w:tcPr>
          <w:p w:rsidR="0050170D" w:rsidRPr="008247BF" w:rsidRDefault="0050170D" w:rsidP="00AF4CEF">
            <w:pPr>
              <w:pStyle w:val="A-ChartText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Assignment shows good understanding of this concept.</w:t>
            </w:r>
          </w:p>
        </w:tc>
        <w:tc>
          <w:tcPr>
            <w:tcW w:w="1732" w:type="dxa"/>
          </w:tcPr>
          <w:p w:rsidR="0050170D" w:rsidRPr="008247BF" w:rsidRDefault="0050170D" w:rsidP="00AF4CEF">
            <w:pPr>
              <w:pStyle w:val="A-ChartText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Assignment shows adequate understanding of this concept.</w:t>
            </w:r>
          </w:p>
        </w:tc>
        <w:tc>
          <w:tcPr>
            <w:tcW w:w="1733" w:type="dxa"/>
          </w:tcPr>
          <w:p w:rsidR="0050170D" w:rsidRPr="008247BF" w:rsidRDefault="0050170D" w:rsidP="00AF4CEF">
            <w:pPr>
              <w:pStyle w:val="A-ChartText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Assignment shows little understanding of this concept.</w:t>
            </w:r>
          </w:p>
        </w:tc>
      </w:tr>
      <w:tr w:rsidR="0050170D" w:rsidRPr="008247BF" w:rsidTr="00AF4CEF">
        <w:trPr>
          <w:trHeight w:val="1872"/>
        </w:trPr>
        <w:tc>
          <w:tcPr>
            <w:tcW w:w="2824" w:type="dxa"/>
            <w:vMerge w:val="restart"/>
          </w:tcPr>
          <w:p w:rsidR="0050170D" w:rsidRPr="008247BF" w:rsidRDefault="0050170D" w:rsidP="00AF4CEF">
            <w:pPr>
              <w:pStyle w:val="A-ChartHeads"/>
              <w:rPr>
                <w:rFonts w:eastAsiaTheme="minorHAnsi"/>
                <w:i/>
              </w:rPr>
            </w:pPr>
            <w:r w:rsidRPr="008247BF">
              <w:rPr>
                <w:rFonts w:eastAsiaTheme="minorHAnsi"/>
              </w:rPr>
              <w:t xml:space="preserve">Assignment shows understanding of the </w:t>
            </w:r>
            <w:r w:rsidR="00705587" w:rsidRPr="008247BF">
              <w:rPr>
                <w:rFonts w:eastAsiaTheme="minorHAnsi"/>
              </w:rPr>
              <w:t xml:space="preserve">following </w:t>
            </w:r>
            <w:r w:rsidRPr="008247BF">
              <w:rPr>
                <w:rFonts w:eastAsiaTheme="minorHAnsi"/>
              </w:rPr>
              <w:t>concept</w:t>
            </w:r>
            <w:r w:rsidR="00705587" w:rsidRPr="008247BF">
              <w:rPr>
                <w:rFonts w:eastAsiaTheme="minorHAnsi"/>
              </w:rPr>
              <w:t>:</w:t>
            </w:r>
            <w:r w:rsidRPr="008247BF">
              <w:rPr>
                <w:rFonts w:eastAsiaTheme="minorHAnsi"/>
              </w:rPr>
              <w:t xml:space="preserve"> </w:t>
            </w:r>
            <w:r w:rsidR="00C04EB5" w:rsidRPr="008247BF">
              <w:rPr>
                <w:rFonts w:eastAsiaTheme="minorHAnsi"/>
                <w:i/>
              </w:rPr>
              <w:t>The Church and Western society were strengthened by the intense activity and renewal of monastic orders that started in the eleventh century.</w:t>
            </w:r>
          </w:p>
        </w:tc>
        <w:tc>
          <w:tcPr>
            <w:tcW w:w="1732" w:type="dxa"/>
            <w:vMerge w:val="restart"/>
          </w:tcPr>
          <w:p w:rsidR="0050170D" w:rsidRPr="008247BF" w:rsidRDefault="0050170D" w:rsidP="00AF4CEF">
            <w:pPr>
              <w:pStyle w:val="A-ChartText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Assignment shows unusually insightful understanding of this concept.</w:t>
            </w:r>
          </w:p>
        </w:tc>
        <w:tc>
          <w:tcPr>
            <w:tcW w:w="1733" w:type="dxa"/>
            <w:vMerge w:val="restart"/>
          </w:tcPr>
          <w:p w:rsidR="0050170D" w:rsidRPr="008247BF" w:rsidRDefault="0050170D" w:rsidP="00AF4CEF">
            <w:pPr>
              <w:pStyle w:val="A-ChartText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Assignment shows good understanding of this concept.</w:t>
            </w:r>
          </w:p>
        </w:tc>
        <w:tc>
          <w:tcPr>
            <w:tcW w:w="1732" w:type="dxa"/>
            <w:vMerge w:val="restart"/>
          </w:tcPr>
          <w:p w:rsidR="0050170D" w:rsidRPr="008247BF" w:rsidRDefault="0050170D" w:rsidP="00AF4CEF">
            <w:pPr>
              <w:pStyle w:val="A-ChartText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Assignment shows adequate understanding of this concept.</w:t>
            </w:r>
          </w:p>
        </w:tc>
        <w:tc>
          <w:tcPr>
            <w:tcW w:w="1733" w:type="dxa"/>
            <w:vMerge w:val="restart"/>
          </w:tcPr>
          <w:p w:rsidR="0050170D" w:rsidRPr="008247BF" w:rsidRDefault="0050170D" w:rsidP="00AF4CEF">
            <w:pPr>
              <w:pStyle w:val="A-ChartText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Assignment shows little understanding of this concept.</w:t>
            </w:r>
          </w:p>
        </w:tc>
      </w:tr>
      <w:tr w:rsidR="0050170D" w:rsidRPr="008247BF" w:rsidTr="00AF4CEF">
        <w:trPr>
          <w:trHeight w:val="230"/>
        </w:trPr>
        <w:tc>
          <w:tcPr>
            <w:tcW w:w="2824" w:type="dxa"/>
            <w:vMerge/>
            <w:vAlign w:val="center"/>
          </w:tcPr>
          <w:p w:rsidR="0050170D" w:rsidRPr="008247BF" w:rsidRDefault="0050170D" w:rsidP="00AF4CEF">
            <w:pPr>
              <w:pStyle w:val="A-ChartHeads"/>
              <w:rPr>
                <w:rFonts w:eastAsiaTheme="minorHAnsi" w:cs="Times New Roman"/>
              </w:rPr>
            </w:pPr>
          </w:p>
        </w:tc>
        <w:tc>
          <w:tcPr>
            <w:tcW w:w="1732" w:type="dxa"/>
            <w:vMerge/>
            <w:vAlign w:val="center"/>
          </w:tcPr>
          <w:p w:rsidR="0050170D" w:rsidRPr="008247BF" w:rsidRDefault="0050170D" w:rsidP="00AF4CEF">
            <w:pPr>
              <w:pStyle w:val="A-ChartText"/>
              <w:rPr>
                <w:rFonts w:eastAsiaTheme="minorHAnsi" w:cs="Times New Roman"/>
              </w:rPr>
            </w:pPr>
          </w:p>
        </w:tc>
        <w:tc>
          <w:tcPr>
            <w:tcW w:w="1733" w:type="dxa"/>
            <w:vMerge/>
            <w:vAlign w:val="center"/>
          </w:tcPr>
          <w:p w:rsidR="0050170D" w:rsidRPr="008247BF" w:rsidRDefault="0050170D" w:rsidP="00AF4CEF">
            <w:pPr>
              <w:pStyle w:val="A-ChartText"/>
              <w:rPr>
                <w:rFonts w:eastAsiaTheme="minorHAnsi" w:cs="Times New Roman"/>
              </w:rPr>
            </w:pPr>
          </w:p>
        </w:tc>
        <w:tc>
          <w:tcPr>
            <w:tcW w:w="1732" w:type="dxa"/>
            <w:vMerge/>
            <w:vAlign w:val="center"/>
          </w:tcPr>
          <w:p w:rsidR="0050170D" w:rsidRPr="008247BF" w:rsidRDefault="0050170D" w:rsidP="00AF4CEF">
            <w:pPr>
              <w:pStyle w:val="A-ChartText"/>
              <w:rPr>
                <w:rFonts w:eastAsiaTheme="minorHAnsi" w:cs="Times New Roman"/>
              </w:rPr>
            </w:pPr>
          </w:p>
        </w:tc>
        <w:tc>
          <w:tcPr>
            <w:tcW w:w="1733" w:type="dxa"/>
            <w:vMerge/>
            <w:vAlign w:val="center"/>
          </w:tcPr>
          <w:p w:rsidR="0050170D" w:rsidRPr="008247BF" w:rsidRDefault="0050170D" w:rsidP="00AF4CEF">
            <w:pPr>
              <w:pStyle w:val="A-ChartText"/>
              <w:rPr>
                <w:rFonts w:eastAsiaTheme="minorHAnsi" w:cs="Times New Roman"/>
              </w:rPr>
            </w:pPr>
          </w:p>
        </w:tc>
      </w:tr>
      <w:tr w:rsidR="0050170D" w:rsidRPr="008247BF" w:rsidTr="00AF4CEF">
        <w:trPr>
          <w:trHeight w:val="2802"/>
        </w:trPr>
        <w:tc>
          <w:tcPr>
            <w:tcW w:w="2824" w:type="dxa"/>
          </w:tcPr>
          <w:p w:rsidR="0050170D" w:rsidRPr="008247BF" w:rsidRDefault="0050170D" w:rsidP="00AF4CEF">
            <w:pPr>
              <w:pStyle w:val="A-ChartHeads"/>
              <w:rPr>
                <w:rFonts w:eastAsiaTheme="minorHAnsi"/>
                <w:i/>
              </w:rPr>
            </w:pPr>
            <w:r w:rsidRPr="008247BF">
              <w:rPr>
                <w:rFonts w:eastAsiaTheme="minorHAnsi"/>
              </w:rPr>
              <w:t xml:space="preserve">Assignment shows understanding of the </w:t>
            </w:r>
            <w:r w:rsidR="00705587" w:rsidRPr="008247BF">
              <w:rPr>
                <w:rFonts w:eastAsiaTheme="minorHAnsi"/>
              </w:rPr>
              <w:t xml:space="preserve">following </w:t>
            </w:r>
            <w:r w:rsidRPr="008247BF">
              <w:rPr>
                <w:rFonts w:eastAsiaTheme="minorHAnsi"/>
              </w:rPr>
              <w:t>concept</w:t>
            </w:r>
            <w:r w:rsidR="00705587" w:rsidRPr="008247BF">
              <w:rPr>
                <w:rFonts w:eastAsiaTheme="minorHAnsi"/>
              </w:rPr>
              <w:t>:</w:t>
            </w:r>
            <w:r w:rsidRPr="008247BF">
              <w:rPr>
                <w:rFonts w:eastAsiaTheme="minorHAnsi"/>
              </w:rPr>
              <w:t xml:space="preserve"> </w:t>
            </w:r>
            <w:r w:rsidR="00C04EB5" w:rsidRPr="008247BF">
              <w:rPr>
                <w:rFonts w:eastAsiaTheme="minorHAnsi"/>
                <w:i/>
              </w:rPr>
              <w:t>The Church’s teaching, particularly on the Eucharist, was strengthened through Lateran Council IV, and heresies against the Eucharist were quelled through the Medieval Inquisition.</w:t>
            </w:r>
          </w:p>
        </w:tc>
        <w:tc>
          <w:tcPr>
            <w:tcW w:w="1732" w:type="dxa"/>
          </w:tcPr>
          <w:p w:rsidR="0050170D" w:rsidRPr="008247BF" w:rsidRDefault="0050170D" w:rsidP="00AF4CEF">
            <w:pPr>
              <w:pStyle w:val="A-ChartText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Assignment shows unusually insightful understanding of this concept.</w:t>
            </w:r>
          </w:p>
        </w:tc>
        <w:tc>
          <w:tcPr>
            <w:tcW w:w="1733" w:type="dxa"/>
          </w:tcPr>
          <w:p w:rsidR="0050170D" w:rsidRPr="008247BF" w:rsidRDefault="0050170D" w:rsidP="00AF4CEF">
            <w:pPr>
              <w:pStyle w:val="A-ChartText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Assignment shows good understanding of this concept.</w:t>
            </w:r>
          </w:p>
        </w:tc>
        <w:tc>
          <w:tcPr>
            <w:tcW w:w="1732" w:type="dxa"/>
          </w:tcPr>
          <w:p w:rsidR="0050170D" w:rsidRPr="008247BF" w:rsidRDefault="0050170D" w:rsidP="00AF4CEF">
            <w:pPr>
              <w:pStyle w:val="A-ChartText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Assignment shows adequate understanding of this concept.</w:t>
            </w:r>
          </w:p>
        </w:tc>
        <w:tc>
          <w:tcPr>
            <w:tcW w:w="1733" w:type="dxa"/>
          </w:tcPr>
          <w:p w:rsidR="0050170D" w:rsidRPr="008247BF" w:rsidRDefault="0050170D" w:rsidP="00AF4CEF">
            <w:pPr>
              <w:pStyle w:val="A-ChartText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Assignment shows little understanding of this concept.</w:t>
            </w:r>
          </w:p>
        </w:tc>
      </w:tr>
      <w:tr w:rsidR="0050170D" w:rsidRPr="008247BF" w:rsidTr="00AF4CEF">
        <w:trPr>
          <w:trHeight w:val="687"/>
        </w:trPr>
        <w:tc>
          <w:tcPr>
            <w:tcW w:w="2824" w:type="dxa"/>
          </w:tcPr>
          <w:p w:rsidR="0050170D" w:rsidRPr="008247BF" w:rsidRDefault="0050170D" w:rsidP="00AF4CEF">
            <w:pPr>
              <w:pStyle w:val="A-ChartHeads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Assignment uses proper grammar and spelling.</w:t>
            </w:r>
          </w:p>
        </w:tc>
        <w:tc>
          <w:tcPr>
            <w:tcW w:w="1732" w:type="dxa"/>
          </w:tcPr>
          <w:p w:rsidR="0050170D" w:rsidRPr="008247BF" w:rsidRDefault="0050170D" w:rsidP="00AF4CEF">
            <w:pPr>
              <w:pStyle w:val="A-ChartText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Assignment has no grammar or spelling errors.</w:t>
            </w:r>
          </w:p>
        </w:tc>
        <w:tc>
          <w:tcPr>
            <w:tcW w:w="1733" w:type="dxa"/>
          </w:tcPr>
          <w:p w:rsidR="0050170D" w:rsidRPr="008247BF" w:rsidRDefault="0050170D" w:rsidP="00AF4CEF">
            <w:pPr>
              <w:pStyle w:val="A-ChartText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Assignment has one grammar or spelling error.</w:t>
            </w:r>
          </w:p>
        </w:tc>
        <w:tc>
          <w:tcPr>
            <w:tcW w:w="1732" w:type="dxa"/>
          </w:tcPr>
          <w:p w:rsidR="0050170D" w:rsidRPr="008247BF" w:rsidRDefault="0050170D" w:rsidP="00AF4CEF">
            <w:pPr>
              <w:pStyle w:val="A-ChartText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Assignment has two grammar or spelling errors.</w:t>
            </w:r>
          </w:p>
        </w:tc>
        <w:tc>
          <w:tcPr>
            <w:tcW w:w="1733" w:type="dxa"/>
          </w:tcPr>
          <w:p w:rsidR="0050170D" w:rsidRPr="008247BF" w:rsidRDefault="0050170D" w:rsidP="00AF4CEF">
            <w:pPr>
              <w:pStyle w:val="A-ChartText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Assignment has multiple grammar or spelling errors.</w:t>
            </w:r>
          </w:p>
        </w:tc>
      </w:tr>
      <w:tr w:rsidR="0050170D" w:rsidRPr="008247BF" w:rsidTr="00AF4CEF">
        <w:trPr>
          <w:trHeight w:val="867"/>
        </w:trPr>
        <w:tc>
          <w:tcPr>
            <w:tcW w:w="2824" w:type="dxa"/>
            <w:tcBorders>
              <w:bottom w:val="single" w:sz="4" w:space="0" w:color="auto"/>
            </w:tcBorders>
          </w:tcPr>
          <w:p w:rsidR="0050170D" w:rsidRPr="008247BF" w:rsidRDefault="0050170D" w:rsidP="00AF4CEF">
            <w:pPr>
              <w:pStyle w:val="A-ChartHeads"/>
              <w:rPr>
                <w:rFonts w:eastAsiaTheme="minorHAnsi" w:cs="Times New Roman"/>
              </w:rPr>
            </w:pPr>
            <w:r w:rsidRPr="008247BF">
              <w:rPr>
                <w:rFonts w:eastAsiaTheme="minorHAnsi"/>
              </w:rPr>
              <w:t>The presentation of the assignment is effective.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50170D" w:rsidRPr="008247BF" w:rsidRDefault="0050170D" w:rsidP="00AF4CEF">
            <w:pPr>
              <w:pStyle w:val="A-ChartText"/>
              <w:rPr>
                <w:rFonts w:eastAsiaTheme="minorHAnsi" w:cs="Times New Roman"/>
              </w:rPr>
            </w:pPr>
            <w:r w:rsidRPr="008247BF">
              <w:rPr>
                <w:rFonts w:eastAsiaTheme="minorHAnsi"/>
              </w:rPr>
              <w:t>Presentation is organized, clear, and engaging.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50170D" w:rsidRPr="008247BF" w:rsidRDefault="0050170D" w:rsidP="00AF4CEF">
            <w:pPr>
              <w:pStyle w:val="A-ChartText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Presentation is clear and engaging.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50170D" w:rsidRPr="008247BF" w:rsidRDefault="0050170D" w:rsidP="00AF4CEF">
            <w:pPr>
              <w:pStyle w:val="A-ChartText"/>
              <w:rPr>
                <w:rFonts w:eastAsiaTheme="minorHAnsi" w:cs="Times New Roman"/>
              </w:rPr>
            </w:pPr>
            <w:r w:rsidRPr="008247BF">
              <w:rPr>
                <w:rFonts w:eastAsiaTheme="minorHAnsi"/>
              </w:rPr>
              <w:t>Presentation is clear but not well organized and not engaging.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50170D" w:rsidRPr="008247BF" w:rsidRDefault="0050170D" w:rsidP="00AF4CEF">
            <w:pPr>
              <w:pStyle w:val="A-ChartText"/>
              <w:rPr>
                <w:rFonts w:eastAsiaTheme="minorHAnsi"/>
              </w:rPr>
            </w:pPr>
            <w:r w:rsidRPr="008247BF">
              <w:rPr>
                <w:rFonts w:eastAsiaTheme="minorHAnsi"/>
              </w:rPr>
              <w:t>Presentation is disorganized, unclear, and boring.</w:t>
            </w:r>
          </w:p>
        </w:tc>
      </w:tr>
    </w:tbl>
    <w:p w:rsidR="0050170D" w:rsidRPr="006515F4" w:rsidRDefault="0050170D" w:rsidP="0050170D"/>
    <w:sectPr w:rsidR="0050170D" w:rsidRPr="006515F4" w:rsidSect="00AF4CE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7BF" w:rsidRDefault="008247BF" w:rsidP="0050170D">
      <w:r>
        <w:separator/>
      </w:r>
    </w:p>
    <w:p w:rsidR="008247BF" w:rsidRDefault="008247BF"/>
  </w:endnote>
  <w:endnote w:type="continuationSeparator" w:id="0">
    <w:p w:rsidR="008247BF" w:rsidRDefault="008247BF" w:rsidP="0050170D">
      <w:r>
        <w:continuationSeparator/>
      </w:r>
    </w:p>
    <w:p w:rsidR="008247BF" w:rsidRDefault="008247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0D" w:rsidRPr="00F82D2A" w:rsidRDefault="00D67AEF" w:rsidP="0050170D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70D" w:rsidRPr="00356006" w:rsidRDefault="0050170D" w:rsidP="0050170D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356006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© </w:t>
                          </w:r>
                          <w:r w:rsidR="006B7E8C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2013</w:t>
                          </w:r>
                          <w:r w:rsidR="006B7E8C" w:rsidRPr="00356006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356006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50170D" w:rsidRPr="000318AE" w:rsidRDefault="0050170D" w:rsidP="0050170D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356006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356006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356006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="00C43513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TX002938</w:t>
                          </w:r>
                        </w:p>
                        <w:p w:rsidR="0050170D" w:rsidRPr="000318AE" w:rsidRDefault="0050170D" w:rsidP="0050170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50170D" w:rsidRPr="00356006" w:rsidRDefault="0050170D" w:rsidP="0050170D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356006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© </w:t>
                    </w:r>
                    <w:r w:rsidR="006B7E8C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2013</w:t>
                    </w:r>
                    <w:r w:rsidR="006B7E8C" w:rsidRPr="00356006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356006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by Saint Mary’s Press</w:t>
                    </w:r>
                  </w:p>
                  <w:p w:rsidR="0050170D" w:rsidRPr="000318AE" w:rsidRDefault="0050170D" w:rsidP="0050170D">
                    <w:pPr>
                      <w:tabs>
                        <w:tab w:val="right" w:pos="8550"/>
                      </w:tabs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  <w:r w:rsidRPr="00356006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356006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356006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="00C43513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TX002938</w:t>
                    </w:r>
                  </w:p>
                  <w:p w:rsidR="0050170D" w:rsidRPr="000318AE" w:rsidRDefault="0050170D" w:rsidP="0050170D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38150" cy="419100"/>
          <wp:effectExtent l="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0D" w:rsidRDefault="00D67AEF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4445" t="0" r="0" b="381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70D" w:rsidRPr="00356006" w:rsidRDefault="0050170D" w:rsidP="0050170D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356006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© </w:t>
                          </w:r>
                          <w:r w:rsidR="006B7E8C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2013</w:t>
                          </w:r>
                          <w:r w:rsidR="006B7E8C" w:rsidRPr="00356006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356006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by Saint Mary’s Press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.</w:t>
                          </w:r>
                        </w:p>
                        <w:p w:rsidR="0050170D" w:rsidRPr="000318AE" w:rsidRDefault="0050170D" w:rsidP="0050170D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356006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356006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356006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="00C43513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TX002938</w:t>
                          </w:r>
                        </w:p>
                        <w:p w:rsidR="0050170D" w:rsidRPr="000E1ADA" w:rsidRDefault="0050170D" w:rsidP="0050170D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    <v:textbox>
                <w:txbxContent>
                  <w:p w:rsidR="0050170D" w:rsidRPr="00356006" w:rsidRDefault="0050170D" w:rsidP="0050170D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356006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© </w:t>
                    </w:r>
                    <w:r w:rsidR="006B7E8C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2013</w:t>
                    </w:r>
                    <w:r w:rsidR="006B7E8C" w:rsidRPr="00356006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356006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by Saint Mary’s Press</w:t>
                    </w:r>
                    <w: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.</w:t>
                    </w:r>
                  </w:p>
                  <w:p w:rsidR="0050170D" w:rsidRPr="000318AE" w:rsidRDefault="0050170D" w:rsidP="0050170D">
                    <w:pPr>
                      <w:tabs>
                        <w:tab w:val="right" w:pos="8550"/>
                      </w:tabs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  <w:r w:rsidRPr="00356006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356006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356006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="00C43513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TX002938</w:t>
                    </w:r>
                  </w:p>
                  <w:p w:rsidR="0050170D" w:rsidRPr="000E1ADA" w:rsidRDefault="0050170D" w:rsidP="0050170D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38150" cy="419100"/>
          <wp:effectExtent l="0" t="0" r="0" b="0"/>
          <wp:docPr id="2" name="Picture 2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7BF" w:rsidRDefault="008247BF" w:rsidP="0050170D">
      <w:r>
        <w:separator/>
      </w:r>
    </w:p>
    <w:p w:rsidR="008247BF" w:rsidRDefault="008247BF"/>
  </w:footnote>
  <w:footnote w:type="continuationSeparator" w:id="0">
    <w:p w:rsidR="008247BF" w:rsidRDefault="008247BF" w:rsidP="0050170D">
      <w:r>
        <w:continuationSeparator/>
      </w:r>
    </w:p>
    <w:p w:rsidR="008247BF" w:rsidRDefault="008247B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0D" w:rsidRDefault="0050170D" w:rsidP="0050170D">
    <w:pPr>
      <w:pStyle w:val="A-Header-articletitlepage2"/>
      <w:rPr>
        <w:rFonts w:cs="Times New Roman"/>
      </w:rPr>
    </w:pPr>
    <w:r w:rsidRPr="009E4250">
      <w:t>Rubric for Final Performance Tasks for Unit 3</w:t>
    </w:r>
    <w:r>
      <w:rPr>
        <w:rFonts w:cs="Times New Roman"/>
      </w:rPr>
      <w:tab/>
    </w:r>
    <w:r w:rsidRPr="00F82D2A">
      <w:t xml:space="preserve">Page | </w:t>
    </w:r>
    <w:r w:rsidR="00087E16">
      <w:fldChar w:fldCharType="begin"/>
    </w:r>
    <w:r>
      <w:instrText xml:space="preserve"> PAGE   \* MERGEFORMAT </w:instrText>
    </w:r>
    <w:r w:rsidR="00087E16">
      <w:fldChar w:fldCharType="separate"/>
    </w:r>
    <w:r w:rsidR="00AF4CEF">
      <w:rPr>
        <w:noProof/>
      </w:rPr>
      <w:t>2</w:t>
    </w:r>
    <w:r w:rsidR="00087E16">
      <w:fldChar w:fldCharType="end"/>
    </w:r>
  </w:p>
  <w:p w:rsidR="0050170D" w:rsidRDefault="0050170D"/>
  <w:p w:rsidR="0050170D" w:rsidRDefault="0050170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0D" w:rsidRPr="003E24F6" w:rsidRDefault="0050170D" w:rsidP="0050170D">
    <w:pPr>
      <w:pStyle w:val="A-Header-coursetitlesubtitlepage1"/>
      <w:rPr>
        <w:rFonts w:cs="Times New Roman"/>
      </w:rPr>
    </w:pPr>
    <w:r>
      <w:t>Church History: Apostolic Times to Today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  <w:num w:numId="22">
    <w:abstractNumId w:val="1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576"/>
  <w:doNotHyphenateCaps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87E16"/>
    <w:rsid w:val="0030571F"/>
    <w:rsid w:val="00500FAD"/>
    <w:rsid w:val="0050170D"/>
    <w:rsid w:val="00640654"/>
    <w:rsid w:val="006B7E8C"/>
    <w:rsid w:val="00705587"/>
    <w:rsid w:val="007972D5"/>
    <w:rsid w:val="008247BF"/>
    <w:rsid w:val="008F41E4"/>
    <w:rsid w:val="0095166C"/>
    <w:rsid w:val="00962288"/>
    <w:rsid w:val="00AF4CEF"/>
    <w:rsid w:val="00B33634"/>
    <w:rsid w:val="00C04EB5"/>
    <w:rsid w:val="00C43513"/>
    <w:rsid w:val="00D1748F"/>
    <w:rsid w:val="00D661F7"/>
    <w:rsid w:val="00D6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5:docId w15:val="{D2BD4728-59C9-4038-96CD-FF5618D3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CE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AF4CEF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locked/>
    <w:rsid w:val="00AF4CEF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AF4CEF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locked/>
    <w:rsid w:val="00AF4CEF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AF4CEF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locked/>
    <w:rsid w:val="00AF4CEF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AF4CEF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locked/>
    <w:rsid w:val="00AF4CEF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AF4CEF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locked/>
    <w:rsid w:val="00AF4CEF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AF4CEF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locked/>
    <w:rsid w:val="00AF4CEF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AF4CEF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locked/>
    <w:rsid w:val="00AF4CEF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AF4CEF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locked/>
    <w:rsid w:val="00AF4CEF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AF4CEF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locked/>
    <w:rsid w:val="00AF4CEF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AF4CEF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AF4CEF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locked/>
    <w:rsid w:val="00AF4CEF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AF4CEF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locked/>
    <w:rsid w:val="00AF4CEF"/>
    <w:rPr>
      <w:rFonts w:ascii="Arial" w:hAnsi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AF4CEF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locked/>
    <w:rsid w:val="00AF4CE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AF4CEF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locked/>
    <w:rsid w:val="00AF4CEF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AF4CEF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locked/>
    <w:rsid w:val="00AF4CEF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AF4CEF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locked/>
    <w:rsid w:val="00AF4CEF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AF4CEF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locked/>
    <w:rsid w:val="00AF4CEF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AF4CEF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locked/>
    <w:rsid w:val="00AF4CEF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AF4CEF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AF4CEF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AF4CEF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AF4CEF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AF4CEF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AF4CEF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AF4CEF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AF4CEF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AF4CE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AF4CEF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eastAsia="Calibri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AF4CEF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AF4CEF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AF4CEF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AF4CEF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AF4CEF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AF4CEF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rFonts w:eastAsia="Calibri"/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4CEF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AF4CEF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AF4CEF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AF4CEF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F4CEF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F4CEF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AF4CEF"/>
    <w:pPr>
      <w:numPr>
        <w:numId w:val="21"/>
      </w:numPr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/>
      <w:color w:val="000000"/>
      <w:sz w:val="2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F2481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semiHidden/>
    <w:locked/>
    <w:rsid w:val="00594170"/>
    <w:rPr>
      <w:rFonts w:ascii="Times New Roman" w:eastAsia="Calibri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7F2481"/>
    <w:pPr>
      <w:tabs>
        <w:tab w:val="center" w:pos="4320"/>
        <w:tab w:val="right" w:pos="8640"/>
      </w:tabs>
    </w:pPr>
    <w:rPr>
      <w:rFonts w:eastAsia="Calibri"/>
      <w:szCs w:val="24"/>
    </w:rPr>
  </w:style>
  <w:style w:type="character" w:customStyle="1" w:styleId="FooterChar">
    <w:name w:val="Footer Char"/>
    <w:link w:val="Footer"/>
    <w:uiPriority w:val="99"/>
    <w:semiHidden/>
    <w:locked/>
    <w:rsid w:val="00594170"/>
    <w:rPr>
      <w:rFonts w:ascii="Times New Roman" w:hAnsi="Times New Roman" w:cs="Times New Roman"/>
      <w:sz w:val="24"/>
      <w:szCs w:val="24"/>
    </w:rPr>
  </w:style>
  <w:style w:type="paragraph" w:customStyle="1" w:styleId="bulletlist">
    <w:name w:val="bullet list"/>
    <w:rsid w:val="00E9623C"/>
    <w:pPr>
      <w:spacing w:after="200" w:line="480" w:lineRule="auto"/>
      <w:ind w:left="720" w:hanging="720"/>
    </w:pPr>
    <w:rPr>
      <w:rFonts w:ascii="Book Antiqua" w:eastAsia="Times" w:hAnsi="Book Antiqua"/>
      <w:color w:val="000000"/>
      <w:sz w:val="24"/>
      <w:szCs w:val="22"/>
    </w:rPr>
  </w:style>
  <w:style w:type="character" w:customStyle="1" w:styleId="A-NumberListChar">
    <w:name w:val="A- Number List Char"/>
    <w:basedOn w:val="DefaultParagraphFont"/>
    <w:link w:val="A-NumberList"/>
    <w:rsid w:val="00AF4CEF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AF4CEF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AF4CEF"/>
    <w:rPr>
      <w:rFonts w:ascii="Arial" w:hAnsi="Arial" w:cs="Arial"/>
      <w:sz w:val="20"/>
      <w:szCs w:val="20"/>
    </w:rPr>
  </w:style>
  <w:style w:type="paragraph" w:customStyle="1" w:styleId="Numberedlistdoubledigits">
    <w:name w:val="Numbered list double digits"/>
    <w:basedOn w:val="text"/>
    <w:link w:val="NumberedlistdoubledigitsChar"/>
    <w:qFormat/>
    <w:rsid w:val="00AF4CEF"/>
    <w:pPr>
      <w:numPr>
        <w:numId w:val="22"/>
      </w:numPr>
      <w:tabs>
        <w:tab w:val="clear" w:pos="72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AF4CEF"/>
    <w:rPr>
      <w:rFonts w:ascii="Arial" w:eastAsia="Times New Roman" w:hAnsi="Arial" w:cs="Arial"/>
      <w:color w:val="000000"/>
      <w:sz w:val="20"/>
      <w:szCs w:val="20"/>
      <w:lang w:val="en-US" w:eastAsia="en-US" w:bidi="ar-SA"/>
    </w:rPr>
  </w:style>
  <w:style w:type="paragraph" w:customStyle="1" w:styleId="lettercolumn2aligned">
    <w:name w:val="letter column 2 aligned"/>
    <w:basedOn w:val="A-Text"/>
    <w:link w:val="lettercolumn2alignedChar"/>
    <w:qFormat/>
    <w:rsid w:val="00AF4CEF"/>
    <w:pPr>
      <w:numPr>
        <w:ilvl w:val="1"/>
        <w:numId w:val="23"/>
      </w:numPr>
    </w:pPr>
  </w:style>
  <w:style w:type="character" w:customStyle="1" w:styleId="lettercolumn2alignedChar">
    <w:name w:val="letter column 2 aligned Char"/>
    <w:basedOn w:val="A-TextChar"/>
    <w:link w:val="lettercolumn2aligned"/>
    <w:rsid w:val="00AF4CEF"/>
    <w:rPr>
      <w:rFonts w:ascii="Arial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(H-BH) Rubric for Final Performance Tasks for Unit 1</vt:lpstr>
    </vt:vector>
  </TitlesOfParts>
  <Company>Saint Mary's Press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(H-BH) Rubric for Final Performance Tasks for Unit 1</dc:title>
  <dc:subject/>
  <dc:creator>cyang</dc:creator>
  <cp:keywords/>
  <cp:lastModifiedBy>Brian Holzworth</cp:lastModifiedBy>
  <cp:revision>2</cp:revision>
  <cp:lastPrinted>2010-01-08T17:19:00Z</cp:lastPrinted>
  <dcterms:created xsi:type="dcterms:W3CDTF">2013-06-06T18:50:00Z</dcterms:created>
  <dcterms:modified xsi:type="dcterms:W3CDTF">2013-06-06T18:50:00Z</dcterms:modified>
</cp:coreProperties>
</file>