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3" w:rsidRPr="00487BEB" w:rsidRDefault="001C1B13" w:rsidP="00487BEB">
      <w:pPr>
        <w:pStyle w:val="A-BH"/>
        <w:rPr>
          <w:sz w:val="42"/>
          <w:szCs w:val="42"/>
        </w:rPr>
      </w:pPr>
      <w:r w:rsidRPr="00487BEB">
        <w:rPr>
          <w:sz w:val="42"/>
          <w:szCs w:val="42"/>
        </w:rPr>
        <w:t>Rubric for Final Performance Tasks for Unit 6</w:t>
      </w:r>
    </w:p>
    <w:tbl>
      <w:tblPr>
        <w:tblW w:w="9844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464"/>
        <w:gridCol w:w="1800"/>
        <w:gridCol w:w="1890"/>
        <w:gridCol w:w="1710"/>
        <w:gridCol w:w="1980"/>
      </w:tblGrid>
      <w:tr w:rsidR="00487BEB" w:rsidTr="008754BD">
        <w:trPr>
          <w:trHeight w:val="1420"/>
        </w:trPr>
        <w:tc>
          <w:tcPr>
            <w:tcW w:w="2464" w:type="dxa"/>
          </w:tcPr>
          <w:p w:rsidR="00487BEB" w:rsidRDefault="00487BEB" w:rsidP="00487BEB">
            <w:pPr>
              <w:pStyle w:val="A-ChartHeads"/>
            </w:pPr>
            <w:r>
              <w:t>Assignment includes all items requested in the instructions.</w:t>
            </w:r>
          </w:p>
        </w:tc>
        <w:tc>
          <w:tcPr>
            <w:tcW w:w="1800" w:type="dxa"/>
          </w:tcPr>
          <w:p w:rsidR="00487BEB" w:rsidRDefault="00487BEB" w:rsidP="00487BEB">
            <w:pPr>
              <w:pStyle w:val="A-ChartText"/>
            </w:pPr>
            <w:r>
              <w:t>Assignment includes all items requested, and they are completed above expectations.</w:t>
            </w:r>
          </w:p>
        </w:tc>
        <w:tc>
          <w:tcPr>
            <w:tcW w:w="1890" w:type="dxa"/>
          </w:tcPr>
          <w:p w:rsidR="00487BEB" w:rsidRDefault="00487BEB" w:rsidP="00487BEB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710" w:type="dxa"/>
          </w:tcPr>
          <w:p w:rsidR="00487BEB" w:rsidRDefault="00487BEB" w:rsidP="00487BEB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980" w:type="dxa"/>
          </w:tcPr>
          <w:p w:rsidR="00487BEB" w:rsidRDefault="00487BEB" w:rsidP="00487BEB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487BEB" w:rsidTr="00C94BFD">
        <w:trPr>
          <w:trHeight w:val="230"/>
        </w:trPr>
        <w:tc>
          <w:tcPr>
            <w:tcW w:w="2464" w:type="dxa"/>
            <w:vMerge w:val="restart"/>
          </w:tcPr>
          <w:p w:rsidR="00487BEB" w:rsidRDefault="00487BEB" w:rsidP="00487BEB">
            <w:pPr>
              <w:pStyle w:val="A-ChartHeads"/>
              <w:rPr>
                <w:rFonts w:cs="Times New Roman"/>
              </w:rPr>
            </w:pPr>
            <w:r>
              <w:t xml:space="preserve">Assignment shows understanding of the </w:t>
            </w:r>
            <w:r w:rsidR="00C94BFD">
              <w:t xml:space="preserve">following </w:t>
            </w:r>
            <w:r>
              <w:t>concept</w:t>
            </w:r>
            <w:r w:rsidR="00C94BFD">
              <w:t>:</w:t>
            </w:r>
            <w:r>
              <w:t xml:space="preserve"> </w:t>
            </w:r>
            <w:r w:rsidR="00C94BFD">
              <w:rPr>
                <w:i/>
                <w:iCs/>
              </w:rPr>
              <w:t>P</w:t>
            </w:r>
            <w:r w:rsidRPr="00085FEF">
              <w:rPr>
                <w:i/>
                <w:iCs/>
              </w:rPr>
              <w:t>overty and hunger are often the result of social sin and are supported by sinful social structures.</w:t>
            </w:r>
          </w:p>
        </w:tc>
        <w:tc>
          <w:tcPr>
            <w:tcW w:w="180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89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71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98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little understanding of this concept.</w:t>
            </w:r>
          </w:p>
        </w:tc>
      </w:tr>
      <w:tr w:rsidR="00487BEB" w:rsidTr="008754BD">
        <w:trPr>
          <w:trHeight w:val="1717"/>
        </w:trPr>
        <w:tc>
          <w:tcPr>
            <w:tcW w:w="2464" w:type="dxa"/>
            <w:vMerge/>
            <w:vAlign w:val="center"/>
          </w:tcPr>
          <w:p w:rsidR="00487BEB" w:rsidRDefault="00487BEB" w:rsidP="00487BEB">
            <w:pPr>
              <w:pStyle w:val="A-ChartHeads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</w:tr>
      <w:tr w:rsidR="00487BEB" w:rsidTr="00C94BFD">
        <w:trPr>
          <w:trHeight w:val="135"/>
        </w:trPr>
        <w:tc>
          <w:tcPr>
            <w:tcW w:w="2464" w:type="dxa"/>
          </w:tcPr>
          <w:p w:rsidR="00487BEB" w:rsidRPr="00085FEF" w:rsidRDefault="00487BEB" w:rsidP="00487BEB">
            <w:pPr>
              <w:pStyle w:val="A-ChartHeads"/>
              <w:rPr>
                <w:rFonts w:cs="Times New Roman"/>
              </w:rPr>
            </w:pPr>
            <w:r>
              <w:t xml:space="preserve">Assignment shows understanding of the </w:t>
            </w:r>
            <w:r w:rsidR="00C94BFD">
              <w:t xml:space="preserve">following </w:t>
            </w:r>
            <w:r>
              <w:t>concept</w:t>
            </w:r>
            <w:r w:rsidR="00C94BFD">
              <w:t>:</w:t>
            </w:r>
            <w:r>
              <w:t xml:space="preserve"> </w:t>
            </w:r>
            <w:r w:rsidR="00C94BFD">
              <w:rPr>
                <w:i/>
                <w:iCs/>
              </w:rPr>
              <w:t>T</w:t>
            </w:r>
            <w:r w:rsidRPr="00085FEF">
              <w:rPr>
                <w:i/>
                <w:iCs/>
              </w:rPr>
              <w:t>he Seventh and Tenth Commandments call us to combat hunger and poverty by working for just distribution of the goods of the earth.</w:t>
            </w:r>
          </w:p>
          <w:p w:rsidR="00487BEB" w:rsidRPr="00FB4F72" w:rsidRDefault="00487BEB" w:rsidP="00487BEB">
            <w:pPr>
              <w:pStyle w:val="A-ChartHeads"/>
              <w:rPr>
                <w:rFonts w:cs="Times New Roman"/>
              </w:rPr>
            </w:pPr>
          </w:p>
        </w:tc>
        <w:tc>
          <w:tcPr>
            <w:tcW w:w="1800" w:type="dxa"/>
          </w:tcPr>
          <w:p w:rsidR="00487BEB" w:rsidRDefault="00487BEB" w:rsidP="00487BEB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890" w:type="dxa"/>
          </w:tcPr>
          <w:p w:rsidR="00487BEB" w:rsidRDefault="00487BEB" w:rsidP="00487BEB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710" w:type="dxa"/>
          </w:tcPr>
          <w:p w:rsidR="00487BEB" w:rsidRDefault="00487BEB" w:rsidP="00487BEB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980" w:type="dxa"/>
          </w:tcPr>
          <w:p w:rsidR="00487BEB" w:rsidRDefault="00487BEB" w:rsidP="00487BEB">
            <w:pPr>
              <w:pStyle w:val="A-ChartText"/>
            </w:pPr>
            <w:r>
              <w:t>Assignment shows little understanding of this concept.</w:t>
            </w:r>
          </w:p>
        </w:tc>
      </w:tr>
      <w:tr w:rsidR="00487BEB" w:rsidTr="00C94BFD">
        <w:trPr>
          <w:trHeight w:val="2167"/>
        </w:trPr>
        <w:tc>
          <w:tcPr>
            <w:tcW w:w="2464" w:type="dxa"/>
            <w:vMerge w:val="restart"/>
          </w:tcPr>
          <w:p w:rsidR="00487BEB" w:rsidRDefault="00487BEB" w:rsidP="00487BEB">
            <w:pPr>
              <w:pStyle w:val="A-ChartHeads"/>
              <w:rPr>
                <w:rFonts w:cs="Times New Roman"/>
              </w:rPr>
            </w:pPr>
            <w:r>
              <w:t xml:space="preserve">Assignment shows understanding of the </w:t>
            </w:r>
            <w:r w:rsidR="00C94BFD">
              <w:t xml:space="preserve">following </w:t>
            </w:r>
            <w:r>
              <w:t>concept</w:t>
            </w:r>
            <w:r w:rsidR="00C94BFD">
              <w:t>:</w:t>
            </w:r>
            <w:r>
              <w:t xml:space="preserve"> </w:t>
            </w:r>
            <w:r w:rsidR="00C94BFD">
              <w:rPr>
                <w:i/>
                <w:iCs/>
              </w:rPr>
              <w:t>E</w:t>
            </w:r>
            <w:r w:rsidRPr="00085FEF">
              <w:rPr>
                <w:i/>
                <w:iCs/>
              </w:rPr>
              <w:t xml:space="preserve">conomic systems require critical analysis and appropriate oversight to ensure </w:t>
            </w:r>
            <w:r w:rsidR="00C94BFD">
              <w:rPr>
                <w:i/>
                <w:iCs/>
              </w:rPr>
              <w:t xml:space="preserve">that </w:t>
            </w:r>
            <w:r w:rsidRPr="00085FEF">
              <w:rPr>
                <w:i/>
                <w:iCs/>
              </w:rPr>
              <w:t>they contribute to the common good.</w:t>
            </w:r>
          </w:p>
        </w:tc>
        <w:tc>
          <w:tcPr>
            <w:tcW w:w="180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89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71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980" w:type="dxa"/>
            <w:vMerge w:val="restart"/>
          </w:tcPr>
          <w:p w:rsidR="00487BEB" w:rsidRDefault="00487BEB" w:rsidP="00487BEB">
            <w:pPr>
              <w:pStyle w:val="A-ChartText"/>
            </w:pPr>
            <w:r>
              <w:t>Assignment shows little understanding of this concept.</w:t>
            </w:r>
          </w:p>
        </w:tc>
      </w:tr>
      <w:tr w:rsidR="00487BEB" w:rsidTr="00C94BFD">
        <w:trPr>
          <w:trHeight w:val="610"/>
        </w:trPr>
        <w:tc>
          <w:tcPr>
            <w:tcW w:w="2464" w:type="dxa"/>
            <w:vMerge/>
            <w:vAlign w:val="center"/>
          </w:tcPr>
          <w:p w:rsidR="00487BEB" w:rsidRDefault="00487BEB" w:rsidP="00487BEB">
            <w:pPr>
              <w:pStyle w:val="A-ChartHeads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bookmarkStart w:id="0" w:name="_GoBack"/>
        <w:bookmarkEnd w:id="0"/>
      </w:tr>
      <w:tr w:rsidR="00487BEB" w:rsidTr="00C94BFD">
        <w:trPr>
          <w:trHeight w:val="230"/>
        </w:trPr>
        <w:tc>
          <w:tcPr>
            <w:tcW w:w="2464" w:type="dxa"/>
            <w:vMerge/>
            <w:vAlign w:val="center"/>
          </w:tcPr>
          <w:p w:rsidR="00487BEB" w:rsidRDefault="00487BEB" w:rsidP="00487BEB">
            <w:pPr>
              <w:pStyle w:val="A-ChartHeads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87BEB" w:rsidRDefault="00487BEB" w:rsidP="00487BEB">
            <w:pPr>
              <w:pStyle w:val="A-ChartText"/>
              <w:rPr>
                <w:rFonts w:cs="Times New Roman"/>
              </w:rPr>
            </w:pPr>
          </w:p>
        </w:tc>
      </w:tr>
      <w:tr w:rsidR="001C1B13" w:rsidRPr="00D9110F" w:rsidTr="008754BD">
        <w:trPr>
          <w:trHeight w:val="1078"/>
        </w:trPr>
        <w:tc>
          <w:tcPr>
            <w:tcW w:w="2464" w:type="dxa"/>
          </w:tcPr>
          <w:p w:rsidR="001C1B13" w:rsidRPr="00487BEB" w:rsidRDefault="001C1B13" w:rsidP="00487BEB">
            <w:pPr>
              <w:pStyle w:val="A-ChartHeads"/>
            </w:pPr>
            <w:r w:rsidRPr="00487BEB">
              <w:t>Assignment uses its assigned or chosen media effectively.</w:t>
            </w:r>
            <w:bookmarkStart w:id="1" w:name="Editing"/>
            <w:bookmarkEnd w:id="1"/>
          </w:p>
        </w:tc>
        <w:tc>
          <w:tcPr>
            <w:tcW w:w="1800" w:type="dxa"/>
          </w:tcPr>
          <w:p w:rsidR="001C1B13" w:rsidRPr="00487BEB" w:rsidRDefault="001C1B13" w:rsidP="00487BEB">
            <w:pPr>
              <w:pStyle w:val="A-ChartText"/>
            </w:pPr>
            <w:r w:rsidRPr="00487BEB">
              <w:t>Assignment uses its assigned or chosen media in a way that greatly enhances it.</w:t>
            </w:r>
          </w:p>
        </w:tc>
        <w:tc>
          <w:tcPr>
            <w:tcW w:w="1890" w:type="dxa"/>
          </w:tcPr>
          <w:p w:rsidR="001C1B13" w:rsidRPr="00487BEB" w:rsidRDefault="001C1B13" w:rsidP="00487BEB">
            <w:pPr>
              <w:pStyle w:val="A-ChartText"/>
            </w:pPr>
            <w:r w:rsidRPr="00487BEB">
              <w:t>Assignment uses its assigned or chosen media effectively.</w:t>
            </w:r>
          </w:p>
        </w:tc>
        <w:tc>
          <w:tcPr>
            <w:tcW w:w="1710" w:type="dxa"/>
          </w:tcPr>
          <w:p w:rsidR="001C1B13" w:rsidRPr="00487BEB" w:rsidRDefault="001C1B13" w:rsidP="00487BEB">
            <w:pPr>
              <w:pStyle w:val="A-ChartText"/>
            </w:pPr>
            <w:r w:rsidRPr="00487BEB">
              <w:t>Assignment uses its assigned or chosen media somewhat effectively.</w:t>
            </w:r>
          </w:p>
        </w:tc>
        <w:tc>
          <w:tcPr>
            <w:tcW w:w="1980" w:type="dxa"/>
          </w:tcPr>
          <w:p w:rsidR="001C1B13" w:rsidRPr="00487BEB" w:rsidRDefault="001C1B13" w:rsidP="00487BEB">
            <w:pPr>
              <w:pStyle w:val="A-ChartText"/>
            </w:pPr>
            <w:r w:rsidRPr="00487BEB">
              <w:t>Assignment uses its assigned or chosen media ineffectively.</w:t>
            </w:r>
          </w:p>
        </w:tc>
      </w:tr>
      <w:tr w:rsidR="00487BEB" w:rsidTr="008754BD">
        <w:trPr>
          <w:trHeight w:val="790"/>
        </w:trPr>
        <w:tc>
          <w:tcPr>
            <w:tcW w:w="2464" w:type="dxa"/>
          </w:tcPr>
          <w:p w:rsidR="00487BEB" w:rsidRDefault="00487BEB" w:rsidP="00487BEB">
            <w:pPr>
              <w:pStyle w:val="A-ChartHeads"/>
            </w:pPr>
            <w:r>
              <w:t>Assignment uses proper grammar and spelling.</w:t>
            </w:r>
          </w:p>
        </w:tc>
        <w:tc>
          <w:tcPr>
            <w:tcW w:w="1800" w:type="dxa"/>
          </w:tcPr>
          <w:p w:rsidR="00487BEB" w:rsidRDefault="00487BEB" w:rsidP="00487BEB">
            <w:pPr>
              <w:pStyle w:val="A-ChartText"/>
            </w:pPr>
            <w:r>
              <w:t>Assignment has no grammar or spelling errors.</w:t>
            </w:r>
          </w:p>
        </w:tc>
        <w:tc>
          <w:tcPr>
            <w:tcW w:w="1890" w:type="dxa"/>
          </w:tcPr>
          <w:p w:rsidR="00487BEB" w:rsidRDefault="00487BEB" w:rsidP="00487BEB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710" w:type="dxa"/>
          </w:tcPr>
          <w:p w:rsidR="00487BEB" w:rsidRDefault="00487BEB" w:rsidP="00487BEB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980" w:type="dxa"/>
          </w:tcPr>
          <w:p w:rsidR="00487BEB" w:rsidRDefault="00487BEB" w:rsidP="00487BEB">
            <w:pPr>
              <w:pStyle w:val="A-ChartText"/>
            </w:pPr>
            <w:r>
              <w:t>Assignment has multiple grammar or spelling errors.</w:t>
            </w:r>
          </w:p>
        </w:tc>
      </w:tr>
    </w:tbl>
    <w:p w:rsidR="001C1B13" w:rsidRPr="006515F4" w:rsidRDefault="001C1B13" w:rsidP="006515F4"/>
    <w:sectPr w:rsidR="001C1B13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C7" w:rsidRDefault="001A2EC7" w:rsidP="004D0079">
      <w:r>
        <w:separator/>
      </w:r>
    </w:p>
    <w:p w:rsidR="001A2EC7" w:rsidRDefault="001A2EC7"/>
  </w:endnote>
  <w:endnote w:type="continuationSeparator" w:id="0">
    <w:p w:rsidR="001A2EC7" w:rsidRDefault="001A2EC7" w:rsidP="004D0079">
      <w:r>
        <w:continuationSeparator/>
      </w:r>
    </w:p>
    <w:p w:rsidR="001A2EC7" w:rsidRDefault="001A2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13" w:rsidRPr="00F82D2A" w:rsidRDefault="001A2EC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1C1B13" w:rsidRPr="00DD4FFD" w:rsidRDefault="001C1B1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D4FF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D4FF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C1B13" w:rsidRPr="00056BD0" w:rsidRDefault="001C1B13" w:rsidP="00056BD0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D4FF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D4FF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D4FF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56B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TX002008</w:t>
                </w:r>
              </w:p>
              <w:p w:rsidR="001C1B13" w:rsidRPr="000318AE" w:rsidRDefault="001C1B1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1C1B13" w:rsidRPr="000318AE" w:rsidRDefault="001C1B13" w:rsidP="000318AE"/>
            </w:txbxContent>
          </v:textbox>
        </v:shape>
      </w:pict>
    </w:r>
    <w:r w:rsidR="00C94B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13" w:rsidRDefault="001A2E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1C1B13" w:rsidRPr="00DD4FFD" w:rsidRDefault="001C1B1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D4FF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D4FF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C1B13" w:rsidRPr="00056BD0" w:rsidRDefault="001C1B13" w:rsidP="00056BD0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D4FF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D4FF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D4FF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56B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TX002008</w:t>
                </w:r>
              </w:p>
              <w:p w:rsidR="001C1B13" w:rsidRPr="000318AE" w:rsidRDefault="001C1B1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1C1B13" w:rsidRPr="000E1ADA" w:rsidRDefault="001C1B1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94B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C7" w:rsidRDefault="001A2EC7" w:rsidP="004D0079">
      <w:r>
        <w:separator/>
      </w:r>
    </w:p>
    <w:p w:rsidR="001A2EC7" w:rsidRDefault="001A2EC7"/>
  </w:footnote>
  <w:footnote w:type="continuationSeparator" w:id="0">
    <w:p w:rsidR="001A2EC7" w:rsidRDefault="001A2EC7" w:rsidP="004D0079">
      <w:r>
        <w:continuationSeparator/>
      </w:r>
    </w:p>
    <w:p w:rsidR="001A2EC7" w:rsidRDefault="001A2E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13" w:rsidRDefault="001C1B13" w:rsidP="00DC08C5">
    <w:pPr>
      <w:pStyle w:val="A-Header-articletitlepage2"/>
      <w:rPr>
        <w:rFonts w:cs="Times New Roman"/>
      </w:rPr>
    </w:pPr>
    <w:r w:rsidRPr="00ED65C4">
      <w:t>Rubric for Final Performance Tasks for Unit 6</w:t>
    </w:r>
    <w:r>
      <w:rPr>
        <w:rFonts w:cs="Times New Roman"/>
      </w:rPr>
      <w:tab/>
    </w:r>
    <w:r w:rsidRPr="00F82D2A">
      <w:t xml:space="preserve">Page | </w:t>
    </w:r>
    <w:r w:rsidR="00487BEB">
      <w:fldChar w:fldCharType="begin"/>
    </w:r>
    <w:r w:rsidR="00487BEB">
      <w:instrText xml:space="preserve"> PAGE   \* MERGEFORMAT </w:instrText>
    </w:r>
    <w:r w:rsidR="00487BEB">
      <w:fldChar w:fldCharType="separate"/>
    </w:r>
    <w:r w:rsidR="00C94BFD">
      <w:rPr>
        <w:noProof/>
      </w:rPr>
      <w:t>2</w:t>
    </w:r>
    <w:r w:rsidR="00487BEB">
      <w:rPr>
        <w:noProof/>
      </w:rPr>
      <w:fldChar w:fldCharType="end"/>
    </w:r>
  </w:p>
  <w:p w:rsidR="001C1B13" w:rsidRDefault="001C1B13"/>
  <w:p w:rsidR="001C1B13" w:rsidRDefault="001C1B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13" w:rsidRPr="003E24F6" w:rsidRDefault="001C1B13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B2D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A803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842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A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3D6FF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C6B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625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4A8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BD0"/>
    <w:rsid w:val="00056DA9"/>
    <w:rsid w:val="0006736E"/>
    <w:rsid w:val="00084EB9"/>
    <w:rsid w:val="00085FEF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2EC7"/>
    <w:rsid w:val="001A69EC"/>
    <w:rsid w:val="001B3767"/>
    <w:rsid w:val="001B4972"/>
    <w:rsid w:val="001B6938"/>
    <w:rsid w:val="001C0A8C"/>
    <w:rsid w:val="001C0EF4"/>
    <w:rsid w:val="001C1B13"/>
    <w:rsid w:val="001E64A9"/>
    <w:rsid w:val="001E79E6"/>
    <w:rsid w:val="001F31E5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890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A6CAB"/>
    <w:rsid w:val="003B0E7A"/>
    <w:rsid w:val="003D09E2"/>
    <w:rsid w:val="003D333A"/>
    <w:rsid w:val="003D381C"/>
    <w:rsid w:val="003D7F9B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BEB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5448"/>
    <w:rsid w:val="007D41EB"/>
    <w:rsid w:val="007D62F6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54BD"/>
    <w:rsid w:val="00883D20"/>
    <w:rsid w:val="008A5FEE"/>
    <w:rsid w:val="008B14A0"/>
    <w:rsid w:val="008C2FC3"/>
    <w:rsid w:val="008D10BC"/>
    <w:rsid w:val="008F12F7"/>
    <w:rsid w:val="008F22A0"/>
    <w:rsid w:val="008F58B2"/>
    <w:rsid w:val="008F7AA8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E4250"/>
    <w:rsid w:val="009E682E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6AC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688F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3E39"/>
    <w:rsid w:val="00C6161A"/>
    <w:rsid w:val="00C760F8"/>
    <w:rsid w:val="00C76C12"/>
    <w:rsid w:val="00C91156"/>
    <w:rsid w:val="00C94BFD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110F"/>
    <w:rsid w:val="00D974A5"/>
    <w:rsid w:val="00DB4EA7"/>
    <w:rsid w:val="00DC08C5"/>
    <w:rsid w:val="00DD28A2"/>
    <w:rsid w:val="00DD4FFD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65C4"/>
    <w:rsid w:val="00EE07AB"/>
    <w:rsid w:val="00EE0D45"/>
    <w:rsid w:val="00EE658A"/>
    <w:rsid w:val="00EF325B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4F72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0673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80C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3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80C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2011-05-23T16:02:00Z</dcterms:created>
  <dcterms:modified xsi:type="dcterms:W3CDTF">2011-10-19T20:45:00Z</dcterms:modified>
</cp:coreProperties>
</file>