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9B2" w:rsidRDefault="008A29B2" w:rsidP="00534B31">
      <w:pPr>
        <w:pStyle w:val="A-BH"/>
      </w:pPr>
      <w:r w:rsidRPr="008A29B2">
        <w:t>The Seven Gifts of the Holy Spirit</w:t>
      </w:r>
    </w:p>
    <w:p w:rsidR="008A29B2" w:rsidRPr="00534B31" w:rsidRDefault="008A29B2" w:rsidP="00534B31">
      <w:pPr>
        <w:pStyle w:val="A-BulletList"/>
        <w:spacing w:after="240"/>
        <w:ind w:left="450"/>
        <w:rPr>
          <w:sz w:val="24"/>
          <w:szCs w:val="24"/>
        </w:rPr>
      </w:pPr>
      <w:r w:rsidRPr="00534B31">
        <w:rPr>
          <w:rFonts w:cs="StoneSans-Semibold"/>
          <w:b/>
          <w:sz w:val="24"/>
          <w:szCs w:val="24"/>
        </w:rPr>
        <w:t>Wisdom.</w:t>
      </w:r>
      <w:r w:rsidRPr="00534B31">
        <w:rPr>
          <w:sz w:val="24"/>
          <w:szCs w:val="24"/>
        </w:rPr>
        <w:t xml:space="preserve">  Through wisdom the ups and downs of our lives take on deeper meaning and purpose. </w:t>
      </w:r>
    </w:p>
    <w:p w:rsidR="008A29B2" w:rsidRPr="00534B31" w:rsidRDefault="008A29B2" w:rsidP="00534B31">
      <w:pPr>
        <w:pStyle w:val="A-BulletList"/>
        <w:spacing w:after="240"/>
        <w:ind w:left="450"/>
        <w:rPr>
          <w:sz w:val="24"/>
          <w:szCs w:val="24"/>
        </w:rPr>
      </w:pPr>
      <w:r w:rsidRPr="00534B31">
        <w:rPr>
          <w:rFonts w:cs="StoneSans-Semibold"/>
          <w:b/>
          <w:sz w:val="24"/>
          <w:szCs w:val="24"/>
        </w:rPr>
        <w:t>Understanding.</w:t>
      </w:r>
      <w:r w:rsidRPr="00534B31">
        <w:rPr>
          <w:sz w:val="24"/>
          <w:szCs w:val="24"/>
        </w:rPr>
        <w:t xml:space="preserve">  The gift of understanding is the ability to comprehend how we must live as followers of Jesus. </w:t>
      </w:r>
    </w:p>
    <w:p w:rsidR="008A29B2" w:rsidRPr="00534B31" w:rsidRDefault="008A29B2" w:rsidP="00534B31">
      <w:pPr>
        <w:pStyle w:val="A-BulletList"/>
        <w:spacing w:after="240"/>
        <w:ind w:left="450"/>
        <w:rPr>
          <w:sz w:val="24"/>
          <w:szCs w:val="24"/>
        </w:rPr>
      </w:pPr>
      <w:r w:rsidRPr="00534B31">
        <w:rPr>
          <w:rFonts w:cs="StoneSans-Semibold"/>
          <w:b/>
          <w:sz w:val="24"/>
          <w:szCs w:val="24"/>
        </w:rPr>
        <w:t>Right judgment.</w:t>
      </w:r>
      <w:r w:rsidRPr="00534B31">
        <w:rPr>
          <w:sz w:val="24"/>
          <w:szCs w:val="24"/>
        </w:rPr>
        <w:t xml:space="preserve">  The gift of right judgment is the ability to know the difference between right and wrong and then to choose what is good. </w:t>
      </w:r>
    </w:p>
    <w:p w:rsidR="008A29B2" w:rsidRPr="00534B31" w:rsidRDefault="008A29B2" w:rsidP="00534B31">
      <w:pPr>
        <w:pStyle w:val="A-BulletList"/>
        <w:spacing w:after="240"/>
        <w:ind w:left="450"/>
        <w:rPr>
          <w:sz w:val="24"/>
          <w:szCs w:val="24"/>
        </w:rPr>
      </w:pPr>
      <w:r w:rsidRPr="00534B31">
        <w:rPr>
          <w:rFonts w:cs="StoneSans-Semibold"/>
          <w:b/>
          <w:sz w:val="24"/>
          <w:szCs w:val="24"/>
        </w:rPr>
        <w:t>Courage.</w:t>
      </w:r>
      <w:r w:rsidRPr="00534B31">
        <w:rPr>
          <w:sz w:val="24"/>
          <w:szCs w:val="24"/>
        </w:rPr>
        <w:t xml:space="preserve">  The gift of courage enables us to take risks and to overcome fear as we try to live out the Gospel of Jesus. The Spirit gives Christians the strength to confront and ultimately overcome the many challenges they face.</w:t>
      </w:r>
    </w:p>
    <w:p w:rsidR="008A29B2" w:rsidRPr="00534B31" w:rsidRDefault="008A29B2" w:rsidP="00534B31">
      <w:pPr>
        <w:pStyle w:val="A-BulletList"/>
        <w:spacing w:after="240"/>
        <w:ind w:left="450"/>
        <w:rPr>
          <w:sz w:val="24"/>
          <w:szCs w:val="24"/>
        </w:rPr>
      </w:pPr>
      <w:r w:rsidRPr="00534B31">
        <w:rPr>
          <w:rFonts w:cs="StoneSans-Semibold"/>
          <w:b/>
          <w:sz w:val="24"/>
          <w:szCs w:val="24"/>
        </w:rPr>
        <w:t>Knowledge.</w:t>
      </w:r>
      <w:r w:rsidRPr="00534B31">
        <w:rPr>
          <w:sz w:val="24"/>
          <w:szCs w:val="24"/>
        </w:rPr>
        <w:t xml:space="preserve">  The gift of knowledge is the ability to comprehend the basic meaning and message of Jesus. </w:t>
      </w:r>
    </w:p>
    <w:p w:rsidR="008A29B2" w:rsidRPr="00534B31" w:rsidRDefault="008A29B2" w:rsidP="00534B31">
      <w:pPr>
        <w:pStyle w:val="A-BulletList"/>
        <w:spacing w:after="240"/>
        <w:ind w:left="450"/>
        <w:rPr>
          <w:sz w:val="24"/>
          <w:szCs w:val="24"/>
        </w:rPr>
      </w:pPr>
      <w:r w:rsidRPr="00534B31">
        <w:rPr>
          <w:rFonts w:cs="StoneSans-Semibold"/>
          <w:b/>
          <w:sz w:val="24"/>
          <w:szCs w:val="24"/>
        </w:rPr>
        <w:t>Reverence.</w:t>
      </w:r>
      <w:r w:rsidRPr="00534B31">
        <w:rPr>
          <w:sz w:val="24"/>
          <w:szCs w:val="24"/>
        </w:rPr>
        <w:t xml:space="preserve">  Through the gift of reverence, we can come before God with the openness and trust of small children, totally dependent on the One who created us.</w:t>
      </w:r>
    </w:p>
    <w:p w:rsidR="00534B31" w:rsidRDefault="008A29B2" w:rsidP="00534B31">
      <w:pPr>
        <w:pStyle w:val="A-BulletList"/>
        <w:spacing w:after="240"/>
        <w:ind w:left="450"/>
        <w:rPr>
          <w:sz w:val="24"/>
          <w:szCs w:val="24"/>
        </w:rPr>
      </w:pPr>
      <w:r w:rsidRPr="00534B31">
        <w:rPr>
          <w:rFonts w:cs="StoneSans-Semibold"/>
          <w:b/>
          <w:sz w:val="24"/>
          <w:szCs w:val="24"/>
        </w:rPr>
        <w:t>Wonder and awe.</w:t>
      </w:r>
      <w:r w:rsidRPr="00534B31">
        <w:rPr>
          <w:sz w:val="24"/>
          <w:szCs w:val="24"/>
        </w:rPr>
        <w:t xml:space="preserve">  Though we can approach God with the trust of little children, we are also often aware of God’s total majesty, unlimited power, and desire for justice.</w:t>
      </w: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Default="00534B31" w:rsidP="00534B31">
      <w:pPr>
        <w:pStyle w:val="A-References-roman"/>
        <w:ind w:left="0" w:firstLine="0"/>
      </w:pPr>
    </w:p>
    <w:p w:rsidR="00534B31" w:rsidRPr="00534B31" w:rsidRDefault="00534B31" w:rsidP="00534B31">
      <w:pPr>
        <w:pStyle w:val="A-References-roman"/>
        <w:ind w:left="0" w:firstLine="0"/>
      </w:pPr>
    </w:p>
    <w:p w:rsidR="00534B31" w:rsidRPr="00534B31" w:rsidRDefault="00534B31" w:rsidP="00534B31">
      <w:pPr>
        <w:pStyle w:val="A-References-roman"/>
        <w:ind w:left="0" w:firstLine="0"/>
      </w:pPr>
    </w:p>
    <w:p w:rsidR="00021DCE" w:rsidRPr="00766DBB" w:rsidRDefault="00021DCE" w:rsidP="00534B31">
      <w:pPr>
        <w:pStyle w:val="A-References-roman"/>
        <w:ind w:left="0" w:firstLine="0"/>
        <w:rPr>
          <w:rFonts w:cs="Arial"/>
        </w:rPr>
      </w:pPr>
      <w:r w:rsidRPr="00766DBB">
        <w:rPr>
          <w:rFonts w:cs="Arial"/>
        </w:rPr>
        <w:t xml:space="preserve">(The material on this handout is adapted from </w:t>
      </w:r>
      <w:r w:rsidRPr="00766DBB">
        <w:rPr>
          <w:rFonts w:cs="Arial"/>
          <w:i/>
          <w:iCs/>
        </w:rPr>
        <w:t>The Catholic Faith Handbook for Youth, Third Edition</w:t>
      </w:r>
      <w:r w:rsidRPr="00766DBB">
        <w:rPr>
          <w:rFonts w:cs="Arial"/>
          <w:iCs/>
        </w:rPr>
        <w:t>, by</w:t>
      </w:r>
      <w:r w:rsidRPr="00766DBB">
        <w:rPr>
          <w:rFonts w:cs="Arial"/>
        </w:rPr>
        <w:t xml:space="preserve"> Brian Singer-Towns with Janet </w:t>
      </w:r>
      <w:proofErr w:type="spellStart"/>
      <w:r w:rsidRPr="00766DBB">
        <w:rPr>
          <w:rFonts w:cs="Arial"/>
        </w:rPr>
        <w:t>Claussen</w:t>
      </w:r>
      <w:proofErr w:type="spellEnd"/>
      <w:r w:rsidRPr="00766DBB">
        <w:rPr>
          <w:rFonts w:cs="Arial"/>
        </w:rPr>
        <w:t xml:space="preserve">, Clare </w:t>
      </w:r>
      <w:proofErr w:type="spellStart"/>
      <w:r w:rsidRPr="00766DBB">
        <w:rPr>
          <w:rFonts w:cs="Arial"/>
        </w:rPr>
        <w:t>vanBrandwijk</w:t>
      </w:r>
      <w:proofErr w:type="spellEnd"/>
      <w:r w:rsidRPr="00766DBB">
        <w:rPr>
          <w:rFonts w:cs="Arial"/>
        </w:rPr>
        <w:t>, and other contributors [Winona, MN: Saint Mary’s Press, 2013], page 440. Copyright © 2013 by Saint Ma</w:t>
      </w:r>
      <w:bookmarkStart w:id="0" w:name="_GoBack"/>
      <w:bookmarkEnd w:id="0"/>
      <w:r w:rsidRPr="00766DBB">
        <w:rPr>
          <w:rFonts w:cs="Arial"/>
        </w:rPr>
        <w:t>ry’s Press. All rights reserved.)</w:t>
      </w:r>
    </w:p>
    <w:p w:rsidR="004C491E" w:rsidRPr="008A29B2" w:rsidRDefault="004C491E" w:rsidP="008A29B2">
      <w:pPr>
        <w:spacing w:line="480" w:lineRule="auto"/>
        <w:rPr>
          <w:rFonts w:ascii="Book Antiqua" w:hAnsi="Book Antiqua"/>
          <w:szCs w:val="24"/>
        </w:rPr>
      </w:pPr>
    </w:p>
    <w:sectPr w:rsidR="004C491E" w:rsidRPr="008A29B2" w:rsidSect="00FA529A">
      <w:headerReference w:type="default" r:id="rId8"/>
      <w:footerReference w:type="even" r:id="rId9"/>
      <w:footerReference w:type="default" r:id="rId10"/>
      <w:headerReference w:type="firs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0E2" w:rsidRDefault="000320E2" w:rsidP="004D0079">
      <w:r>
        <w:separator/>
      </w:r>
    </w:p>
  </w:endnote>
  <w:endnote w:type="continuationSeparator" w:id="0">
    <w:p w:rsidR="000320E2" w:rsidRDefault="000320E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 w:name="StoneSans-Sem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CA154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Pr="00F82D2A" w:rsidRDefault="00766DBB"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021DCE" w:rsidRDefault="00021DCE" w:rsidP="00021DC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021DCE" w:rsidRPr="00021DCE" w:rsidRDefault="00021DCE" w:rsidP="00021DCE">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X003192</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766DBB">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Is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" filled="f" stroked="f">
          <v:textbox>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05C5F">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A154C" w:rsidRPr="00021DCE" w:rsidRDefault="00F05C5F" w:rsidP="00021DCE">
                <w:pPr>
                  <w:pStyle w:val="A-Doc"/>
                  <w:rPr>
                    <w:rFonts w:ascii="Calibri" w:hAnsi="Calibri"/>
                    <w:color w:val="000000"/>
                    <w:sz w:val="22"/>
                    <w:szCs w:val="22"/>
                  </w:rPr>
                </w:pPr>
                <w:r w:rsidRPr="00F05C5F">
                  <w:rPr>
                    <w:sz w:val="21"/>
                    <w:szCs w:val="21"/>
                  </w:rPr>
                  <w:t>Permission to reproduce is granted.</w:t>
                </w:r>
                <w:r w:rsidR="00CA154C">
                  <w:rPr>
                    <w:sz w:val="21"/>
                    <w:szCs w:val="21"/>
                  </w:rPr>
                  <w:tab/>
                </w:r>
                <w:r w:rsidR="00CA154C">
                  <w:t xml:space="preserve">Document </w:t>
                </w:r>
                <w:r w:rsidR="00CA154C" w:rsidRPr="000318AE">
                  <w:t xml:space="preserve">#: </w:t>
                </w:r>
                <w:r w:rsidR="00021DCE" w:rsidRPr="00C13FD7">
                  <w:t>T</w:t>
                </w:r>
                <w:r w:rsidR="00021DCE">
                  <w:t>X003192</w:t>
                </w: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0E2" w:rsidRDefault="000320E2" w:rsidP="004D0079">
      <w:r>
        <w:separator/>
      </w:r>
    </w:p>
  </w:footnote>
  <w:footnote w:type="continuationSeparator" w:id="0">
    <w:p w:rsidR="000320E2" w:rsidRDefault="000320E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8A29B2" w:rsidP="001379AD">
    <w:pPr>
      <w:pStyle w:val="A-Header-articletitlepage2"/>
    </w:pPr>
    <w:r>
      <w:t>The Seven Gifts of the Holy Spirit</w:t>
    </w:r>
    <w:r w:rsidR="00D90340">
      <w:tab/>
      <w:t xml:space="preserve">Page | </w:t>
    </w:r>
    <w:r w:rsidR="00B11723">
      <w:fldChar w:fldCharType="begin"/>
    </w:r>
    <w:r w:rsidR="00D90340">
      <w:instrText xml:space="preserve"> PAGE   \* MERGEFORMAT </w:instrText>
    </w:r>
    <w:r w:rsidR="00B11723">
      <w:fldChar w:fldCharType="separate"/>
    </w:r>
    <w:r w:rsidR="00534B31">
      <w:rPr>
        <w:noProof/>
      </w:rPr>
      <w:t>2</w:t>
    </w:r>
    <w:r w:rsidR="00B11723">
      <w:rPr>
        <w:noProof/>
      </w:rPr>
      <w:fldChar w:fldCharType="end"/>
    </w:r>
  </w:p>
  <w:p w:rsidR="00CA154C" w:rsidRDefault="00CA15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DF" w:rsidRPr="000B5BDF" w:rsidRDefault="000B5BDF">
    <w:pPr>
      <w:pStyle w:val="Header"/>
      <w:rPr>
        <w:rFonts w:ascii="Arial" w:hAnsi="Arial" w:cs="Arial"/>
        <w:i/>
      </w:rPr>
    </w:pPr>
    <w:r w:rsidRPr="000B5BDF">
      <w:rPr>
        <w:rFonts w:ascii="Arial" w:hAnsi="Arial" w:cs="Arial"/>
        <w:i/>
      </w:rPr>
      <w:t>The Catholic Faith Handbook for Youth, Third Edition</w:t>
    </w:r>
  </w:p>
  <w:p w:rsidR="000B5BDF" w:rsidRDefault="000B5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1DCE"/>
    <w:rsid w:val="000262AD"/>
    <w:rsid w:val="000318AE"/>
    <w:rsid w:val="000320E2"/>
    <w:rsid w:val="00084EB9"/>
    <w:rsid w:val="00093CB0"/>
    <w:rsid w:val="000A3586"/>
    <w:rsid w:val="000A58D2"/>
    <w:rsid w:val="000B4E68"/>
    <w:rsid w:val="000B5BDF"/>
    <w:rsid w:val="000C5F25"/>
    <w:rsid w:val="000E1ADA"/>
    <w:rsid w:val="000E564B"/>
    <w:rsid w:val="000F6CCE"/>
    <w:rsid w:val="00103E1C"/>
    <w:rsid w:val="0011047F"/>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1229"/>
    <w:rsid w:val="00265087"/>
    <w:rsid w:val="0027155B"/>
    <w:rsid w:val="00272AE8"/>
    <w:rsid w:val="00284A63"/>
    <w:rsid w:val="00292C4F"/>
    <w:rsid w:val="002A2CA8"/>
    <w:rsid w:val="002A4E6A"/>
    <w:rsid w:val="002E0443"/>
    <w:rsid w:val="002E1A1D"/>
    <w:rsid w:val="002E640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69A4"/>
    <w:rsid w:val="0037014E"/>
    <w:rsid w:val="003739CB"/>
    <w:rsid w:val="00377CCC"/>
    <w:rsid w:val="0038139E"/>
    <w:rsid w:val="003816B9"/>
    <w:rsid w:val="003A438C"/>
    <w:rsid w:val="003B0E7A"/>
    <w:rsid w:val="003C59BB"/>
    <w:rsid w:val="003D381C"/>
    <w:rsid w:val="003D686F"/>
    <w:rsid w:val="003E7CAF"/>
    <w:rsid w:val="003F5CF4"/>
    <w:rsid w:val="00405DC9"/>
    <w:rsid w:val="00422CFD"/>
    <w:rsid w:val="00423B78"/>
    <w:rsid w:val="004311A3"/>
    <w:rsid w:val="00454A1D"/>
    <w:rsid w:val="00460918"/>
    <w:rsid w:val="00475571"/>
    <w:rsid w:val="004A7DE2"/>
    <w:rsid w:val="004C491E"/>
    <w:rsid w:val="004C5561"/>
    <w:rsid w:val="004D0079"/>
    <w:rsid w:val="004D74F6"/>
    <w:rsid w:val="004D7A2E"/>
    <w:rsid w:val="004E5DFC"/>
    <w:rsid w:val="004E667A"/>
    <w:rsid w:val="00500FAD"/>
    <w:rsid w:val="00534B31"/>
    <w:rsid w:val="00545244"/>
    <w:rsid w:val="00555EA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25FA"/>
    <w:rsid w:val="006F5958"/>
    <w:rsid w:val="0070169A"/>
    <w:rsid w:val="007034FE"/>
    <w:rsid w:val="007137D5"/>
    <w:rsid w:val="00714D56"/>
    <w:rsid w:val="0073114D"/>
    <w:rsid w:val="0074663C"/>
    <w:rsid w:val="00750DCB"/>
    <w:rsid w:val="007554A3"/>
    <w:rsid w:val="00766DBB"/>
    <w:rsid w:val="00781027"/>
    <w:rsid w:val="00781585"/>
    <w:rsid w:val="00784075"/>
    <w:rsid w:val="00786E12"/>
    <w:rsid w:val="007B5DD8"/>
    <w:rsid w:val="007B7843"/>
    <w:rsid w:val="007D41EB"/>
    <w:rsid w:val="007E01EA"/>
    <w:rsid w:val="007F1D2D"/>
    <w:rsid w:val="008111FA"/>
    <w:rsid w:val="00811A84"/>
    <w:rsid w:val="00820449"/>
    <w:rsid w:val="00847B4C"/>
    <w:rsid w:val="008541FB"/>
    <w:rsid w:val="00854F5A"/>
    <w:rsid w:val="0085547F"/>
    <w:rsid w:val="00861A93"/>
    <w:rsid w:val="00863064"/>
    <w:rsid w:val="00871DBA"/>
    <w:rsid w:val="00883D20"/>
    <w:rsid w:val="00892A84"/>
    <w:rsid w:val="008A29B2"/>
    <w:rsid w:val="008A5FEE"/>
    <w:rsid w:val="008B14A0"/>
    <w:rsid w:val="008D10BC"/>
    <w:rsid w:val="008E4AB0"/>
    <w:rsid w:val="008F12F7"/>
    <w:rsid w:val="008F22A0"/>
    <w:rsid w:val="008F58B2"/>
    <w:rsid w:val="009031CE"/>
    <w:rsid w:val="009064EC"/>
    <w:rsid w:val="009226B9"/>
    <w:rsid w:val="00933E81"/>
    <w:rsid w:val="009415A8"/>
    <w:rsid w:val="00945A73"/>
    <w:rsid w:val="009563C5"/>
    <w:rsid w:val="00972002"/>
    <w:rsid w:val="009812C0"/>
    <w:rsid w:val="009A45DD"/>
    <w:rsid w:val="009D36BA"/>
    <w:rsid w:val="009F2BD3"/>
    <w:rsid w:val="00A00D1F"/>
    <w:rsid w:val="00A02B0A"/>
    <w:rsid w:val="00A072A2"/>
    <w:rsid w:val="00A234BF"/>
    <w:rsid w:val="00A51E67"/>
    <w:rsid w:val="00A552FD"/>
    <w:rsid w:val="00A55D18"/>
    <w:rsid w:val="00A60740"/>
    <w:rsid w:val="00A63150"/>
    <w:rsid w:val="00A8313D"/>
    <w:rsid w:val="00AA7F49"/>
    <w:rsid w:val="00AD6F0C"/>
    <w:rsid w:val="00AF1A55"/>
    <w:rsid w:val="00AF2A78"/>
    <w:rsid w:val="00AF4B1B"/>
    <w:rsid w:val="00B11723"/>
    <w:rsid w:val="00B11A16"/>
    <w:rsid w:val="00B11C59"/>
    <w:rsid w:val="00B15B28"/>
    <w:rsid w:val="00B16979"/>
    <w:rsid w:val="00B443C3"/>
    <w:rsid w:val="00B47B42"/>
    <w:rsid w:val="00B51054"/>
    <w:rsid w:val="00B572B7"/>
    <w:rsid w:val="00B65D9A"/>
    <w:rsid w:val="00BA3A13"/>
    <w:rsid w:val="00BC1E13"/>
    <w:rsid w:val="00BC4453"/>
    <w:rsid w:val="00BD06B0"/>
    <w:rsid w:val="00BD6876"/>
    <w:rsid w:val="00BE3E0E"/>
    <w:rsid w:val="00BF4EEF"/>
    <w:rsid w:val="00BF571F"/>
    <w:rsid w:val="00C01E2D"/>
    <w:rsid w:val="00C02944"/>
    <w:rsid w:val="00C07507"/>
    <w:rsid w:val="00C13310"/>
    <w:rsid w:val="00C16275"/>
    <w:rsid w:val="00C3410A"/>
    <w:rsid w:val="00C3609F"/>
    <w:rsid w:val="00C4361D"/>
    <w:rsid w:val="00C50BCE"/>
    <w:rsid w:val="00C760F8"/>
    <w:rsid w:val="00C90442"/>
    <w:rsid w:val="00C91156"/>
    <w:rsid w:val="00C9466D"/>
    <w:rsid w:val="00CA154C"/>
    <w:rsid w:val="00CB28C7"/>
    <w:rsid w:val="00CC176C"/>
    <w:rsid w:val="00CC5843"/>
    <w:rsid w:val="00CD1FEA"/>
    <w:rsid w:val="00CD2136"/>
    <w:rsid w:val="00CD2C52"/>
    <w:rsid w:val="00CD66E3"/>
    <w:rsid w:val="00CD773E"/>
    <w:rsid w:val="00D04A29"/>
    <w:rsid w:val="00D105EA"/>
    <w:rsid w:val="00D14D22"/>
    <w:rsid w:val="00D20157"/>
    <w:rsid w:val="00D248AC"/>
    <w:rsid w:val="00D41C40"/>
    <w:rsid w:val="00D45298"/>
    <w:rsid w:val="00D57D5E"/>
    <w:rsid w:val="00D63C6D"/>
    <w:rsid w:val="00D64EB1"/>
    <w:rsid w:val="00D80DBD"/>
    <w:rsid w:val="00D82358"/>
    <w:rsid w:val="00D83EE1"/>
    <w:rsid w:val="00D90340"/>
    <w:rsid w:val="00DB0351"/>
    <w:rsid w:val="00DB4EA7"/>
    <w:rsid w:val="00DD28A2"/>
    <w:rsid w:val="00DF1882"/>
    <w:rsid w:val="00E02EAF"/>
    <w:rsid w:val="00E16237"/>
    <w:rsid w:val="00E21B3C"/>
    <w:rsid w:val="00E253AA"/>
    <w:rsid w:val="00E7545A"/>
    <w:rsid w:val="00E84513"/>
    <w:rsid w:val="00E84686"/>
    <w:rsid w:val="00EB1125"/>
    <w:rsid w:val="00EB2DA6"/>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B11E4"/>
    <w:rsid w:val="00FB173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2182BEC2-96A1-420A-AE91-B83AB94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34B3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534B31"/>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534B31"/>
    <w:rPr>
      <w:rFonts w:ascii="Arial" w:hAnsi="Arial" w:cs="Times New Roman"/>
      <w:b/>
      <w:sz w:val="20"/>
      <w:szCs w:val="24"/>
    </w:rPr>
  </w:style>
  <w:style w:type="paragraph" w:customStyle="1" w:styleId="A-EH">
    <w:name w:val="A- EH"/>
    <w:basedOn w:val="Normal"/>
    <w:link w:val="A-EHChar"/>
    <w:qFormat/>
    <w:rsid w:val="00534B31"/>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534B31"/>
    <w:rPr>
      <w:rFonts w:ascii="Arial" w:hAnsi="Arial" w:cs="Arial"/>
      <w:b/>
      <w:sz w:val="26"/>
      <w:szCs w:val="26"/>
    </w:rPr>
  </w:style>
  <w:style w:type="paragraph" w:customStyle="1" w:styleId="A-BH">
    <w:name w:val="A- BH"/>
    <w:basedOn w:val="Normal"/>
    <w:link w:val="A-BHChar"/>
    <w:qFormat/>
    <w:rsid w:val="00534B31"/>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534B31"/>
    <w:rPr>
      <w:rFonts w:ascii="Arial" w:hAnsi="Arial" w:cs="Arial"/>
      <w:b/>
      <w:sz w:val="44"/>
      <w:szCs w:val="48"/>
    </w:rPr>
  </w:style>
  <w:style w:type="paragraph" w:customStyle="1" w:styleId="A-CH">
    <w:name w:val="A- CH"/>
    <w:basedOn w:val="Normal"/>
    <w:link w:val="A-CHChar"/>
    <w:qFormat/>
    <w:rsid w:val="00534B31"/>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534B31"/>
    <w:rPr>
      <w:rFonts w:ascii="Arial" w:hAnsi="Arial" w:cs="Arial"/>
      <w:b/>
      <w:sz w:val="36"/>
      <w:szCs w:val="40"/>
    </w:rPr>
  </w:style>
  <w:style w:type="paragraph" w:customStyle="1" w:styleId="A-DH">
    <w:name w:val="A- DH"/>
    <w:basedOn w:val="Normal"/>
    <w:link w:val="A-DHChar"/>
    <w:qFormat/>
    <w:rsid w:val="00534B31"/>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534B31"/>
    <w:rPr>
      <w:rFonts w:ascii="Arial" w:hAnsi="Arial" w:cs="Arial"/>
      <w:b/>
      <w:sz w:val="28"/>
      <w:szCs w:val="34"/>
    </w:rPr>
  </w:style>
  <w:style w:type="paragraph" w:customStyle="1" w:styleId="A-LetterList">
    <w:name w:val="A- Letter List"/>
    <w:basedOn w:val="Normal"/>
    <w:link w:val="A-LetterListChar"/>
    <w:qFormat/>
    <w:rsid w:val="00534B31"/>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534B31"/>
    <w:rPr>
      <w:rFonts w:ascii="Arial" w:hAnsi="Arial" w:cs="Times New Roman"/>
      <w:sz w:val="20"/>
      <w:szCs w:val="24"/>
    </w:rPr>
  </w:style>
  <w:style w:type="paragraph" w:customStyle="1" w:styleId="A-CheckBoxList">
    <w:name w:val="A- Check Box List"/>
    <w:basedOn w:val="Normal"/>
    <w:link w:val="A-CheckBoxListChar"/>
    <w:qFormat/>
    <w:rsid w:val="00534B31"/>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534B31"/>
    <w:rPr>
      <w:rFonts w:ascii="Arial" w:hAnsi="Arial" w:cs="Times New Roman"/>
      <w:sz w:val="20"/>
      <w:szCs w:val="24"/>
    </w:rPr>
  </w:style>
  <w:style w:type="paragraph" w:customStyle="1" w:styleId="A-OpenBulletList">
    <w:name w:val="A- Open Bullet List"/>
    <w:basedOn w:val="Normal"/>
    <w:link w:val="A-OpenBulletListChar"/>
    <w:qFormat/>
    <w:rsid w:val="00534B3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534B31"/>
    <w:rPr>
      <w:rFonts w:ascii="Arial" w:hAnsi="Arial" w:cs="Times New Roman"/>
      <w:sz w:val="20"/>
      <w:szCs w:val="24"/>
    </w:rPr>
  </w:style>
  <w:style w:type="paragraph" w:customStyle="1" w:styleId="A-DHfollowingCH">
    <w:name w:val="A- DH following CH"/>
    <w:basedOn w:val="Normal"/>
    <w:link w:val="A-DHfollowingCHChar"/>
    <w:qFormat/>
    <w:rsid w:val="00534B3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534B31"/>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534B3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534B3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534B31"/>
    <w:pPr>
      <w:spacing w:after="200"/>
    </w:pPr>
  </w:style>
  <w:style w:type="character" w:customStyle="1" w:styleId="A-DirectAddress-withspaceafterChar">
    <w:name w:val="A- Direct Address - with space after Char"/>
    <w:basedOn w:val="A-DirectAddressChar"/>
    <w:link w:val="A-DirectAddress-withspaceafter"/>
    <w:rsid w:val="00534B31"/>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534B31"/>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534B31"/>
    <w:rPr>
      <w:rFonts w:ascii="Arial" w:hAnsi="Arial" w:cs="Arial"/>
      <w:sz w:val="20"/>
      <w:szCs w:val="20"/>
    </w:rPr>
  </w:style>
  <w:style w:type="paragraph" w:customStyle="1" w:styleId="A-Text">
    <w:name w:val="A- Text"/>
    <w:basedOn w:val="Normal"/>
    <w:link w:val="A-TextChar"/>
    <w:qFormat/>
    <w:rsid w:val="00534B31"/>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534B31"/>
    <w:rPr>
      <w:rFonts w:ascii="Arial" w:hAnsi="Arial" w:cs="Times New Roman"/>
      <w:sz w:val="20"/>
      <w:szCs w:val="24"/>
    </w:rPr>
  </w:style>
  <w:style w:type="paragraph" w:customStyle="1" w:styleId="A-Text-quadright">
    <w:name w:val="A- Text - quad right"/>
    <w:basedOn w:val="Normal"/>
    <w:link w:val="A-Text-quadrightChar"/>
    <w:qFormat/>
    <w:rsid w:val="00534B31"/>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534B31"/>
    <w:rPr>
      <w:rFonts w:ascii="Arial" w:hAnsi="Arial" w:cs="Times New Roman"/>
      <w:b/>
      <w:sz w:val="16"/>
      <w:szCs w:val="20"/>
    </w:rPr>
  </w:style>
  <w:style w:type="paragraph" w:customStyle="1" w:styleId="A-Text-leftindent">
    <w:name w:val="A- Text - left indent"/>
    <w:basedOn w:val="Normal"/>
    <w:link w:val="A-Text-leftindentChar"/>
    <w:qFormat/>
    <w:rsid w:val="00534B31"/>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534B31"/>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534B31"/>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534B3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534B3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534B31"/>
    <w:rPr>
      <w:rFonts w:ascii="Arial" w:hAnsi="Arial" w:cs="Times New Roman"/>
      <w:sz w:val="16"/>
      <w:szCs w:val="18"/>
    </w:rPr>
  </w:style>
  <w:style w:type="paragraph" w:customStyle="1" w:styleId="A-References-roman">
    <w:name w:val="A- References - roman"/>
    <w:qFormat/>
    <w:rsid w:val="00534B3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534B3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534B3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534B31"/>
    <w:rPr>
      <w:rFonts w:ascii="Arial" w:hAnsi="Arial"/>
      <w:i/>
      <w:sz w:val="20"/>
    </w:rPr>
  </w:style>
  <w:style w:type="paragraph" w:customStyle="1" w:styleId="A-ChartHeads">
    <w:name w:val="A- Chart Heads"/>
    <w:basedOn w:val="Normal"/>
    <w:qFormat/>
    <w:rsid w:val="00534B31"/>
    <w:rPr>
      <w:rFonts w:ascii="Arial" w:eastAsiaTheme="minorHAnsi" w:hAnsi="Arial"/>
      <w:b/>
      <w:sz w:val="20"/>
      <w:szCs w:val="24"/>
    </w:rPr>
  </w:style>
  <w:style w:type="paragraph" w:customStyle="1" w:styleId="A-ChartText">
    <w:name w:val="A- Chart Text"/>
    <w:basedOn w:val="Normal"/>
    <w:qFormat/>
    <w:rsid w:val="00534B31"/>
    <w:rPr>
      <w:rFonts w:ascii="Arial" w:eastAsiaTheme="minorHAnsi" w:hAnsi="Arial"/>
      <w:sz w:val="18"/>
    </w:rPr>
  </w:style>
  <w:style w:type="paragraph" w:customStyle="1" w:styleId="A-Extract">
    <w:name w:val="A- Extract"/>
    <w:basedOn w:val="Normal"/>
    <w:qFormat/>
    <w:rsid w:val="00534B31"/>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534B3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534B31"/>
    <w:pPr>
      <w:spacing w:after="0"/>
    </w:pPr>
  </w:style>
  <w:style w:type="paragraph" w:customStyle="1" w:styleId="A-BulletList-withspaceafter">
    <w:name w:val="A- Bullet List - with space after"/>
    <w:basedOn w:val="A-BulletList"/>
    <w:qFormat/>
    <w:rsid w:val="00534B31"/>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534B31"/>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534B31"/>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534B31"/>
    <w:pPr>
      <w:numPr>
        <w:numId w:val="0"/>
      </w:numPr>
      <w:spacing w:after="200"/>
    </w:pPr>
  </w:style>
  <w:style w:type="paragraph" w:customStyle="1" w:styleId="A-Header-articletitlepage2">
    <w:name w:val="A- Header - article title (page 2)"/>
    <w:basedOn w:val="Normal"/>
    <w:qFormat/>
    <w:rsid w:val="00534B31"/>
    <w:pPr>
      <w:tabs>
        <w:tab w:val="right" w:pos="9270"/>
      </w:tabs>
      <w:spacing w:after="240"/>
    </w:pPr>
    <w:rPr>
      <w:rFonts w:ascii="Arial" w:hAnsi="Arial" w:cs="Arial"/>
      <w:sz w:val="18"/>
      <w:szCs w:val="18"/>
    </w:rPr>
  </w:style>
  <w:style w:type="paragraph" w:customStyle="1" w:styleId="A-BH2">
    <w:name w:val="A- BH2"/>
    <w:basedOn w:val="A-BH"/>
    <w:qFormat/>
    <w:rsid w:val="00534B31"/>
    <w:pPr>
      <w:spacing w:before="0"/>
    </w:pPr>
    <w:rPr>
      <w:b w:val="0"/>
      <w:sz w:val="40"/>
    </w:rPr>
  </w:style>
  <w:style w:type="paragraph" w:customStyle="1" w:styleId="A-BH1">
    <w:name w:val="A- BH1"/>
    <w:basedOn w:val="A-BH"/>
    <w:qFormat/>
    <w:rsid w:val="00534B31"/>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534B31"/>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534B31"/>
    <w:rPr>
      <w:rFonts w:ascii="Arial" w:hAnsi="Arial" w:cs="Arial"/>
      <w:sz w:val="20"/>
      <w:szCs w:val="20"/>
    </w:rPr>
  </w:style>
  <w:style w:type="paragraph" w:customStyle="1" w:styleId="A-Header-coursetitlesubtitlepage1">
    <w:name w:val="A- Header - course title/subtitle (page 1)"/>
    <w:basedOn w:val="Normal"/>
    <w:qFormat/>
    <w:rsid w:val="00534B31"/>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534B31"/>
    <w:pPr>
      <w:numPr>
        <w:numId w:val="0"/>
      </w:numPr>
    </w:pPr>
  </w:style>
  <w:style w:type="paragraph" w:customStyle="1" w:styleId="A-BulletList-leftindent">
    <w:name w:val="A- Bullet List - left indent"/>
    <w:basedOn w:val="A-BulletList-indented"/>
    <w:qFormat/>
    <w:rsid w:val="00534B31"/>
    <w:pPr>
      <w:numPr>
        <w:numId w:val="0"/>
      </w:numPr>
    </w:pPr>
  </w:style>
  <w:style w:type="paragraph" w:customStyle="1" w:styleId="A-BulletList-leftindentwithspaceafter">
    <w:name w:val="A- Bullet List - left indent with space after"/>
    <w:basedOn w:val="A-BulletList-indented"/>
    <w:qFormat/>
    <w:rsid w:val="00534B31"/>
    <w:pPr>
      <w:numPr>
        <w:numId w:val="0"/>
      </w:numPr>
      <w:spacing w:after="120"/>
    </w:pPr>
  </w:style>
  <w:style w:type="paragraph" w:customStyle="1" w:styleId="A-Text-paragraphwithfirstlineindent">
    <w:name w:val="A- Text - paragraph with first line indent"/>
    <w:basedOn w:val="Normal"/>
    <w:qFormat/>
    <w:rsid w:val="00534B31"/>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534B31"/>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534B31"/>
    <w:pPr>
      <w:numPr>
        <w:numId w:val="19"/>
      </w:numPr>
    </w:pPr>
    <w:rPr>
      <w:rFonts w:ascii="Arial" w:hAnsi="Arial"/>
    </w:rPr>
  </w:style>
  <w:style w:type="paragraph" w:customStyle="1" w:styleId="a">
    <w:name w:val="#"/>
    <w:basedOn w:val="A-NumberList"/>
    <w:link w:val="Char"/>
    <w:qFormat/>
    <w:rsid w:val="00534B31"/>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534B31"/>
    <w:rPr>
      <w:rFonts w:ascii="Arial" w:hAnsi="Arial" w:cs="Arial"/>
      <w:sz w:val="20"/>
      <w:szCs w:val="20"/>
    </w:rPr>
  </w:style>
  <w:style w:type="paragraph" w:customStyle="1" w:styleId="Numberedlistdoubledigits">
    <w:name w:val="Numbered list double digits"/>
    <w:basedOn w:val="text"/>
    <w:link w:val="NumberedlistdoubledigitsChar"/>
    <w:qFormat/>
    <w:rsid w:val="00534B31"/>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534B31"/>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534B31"/>
    <w:pPr>
      <w:numPr>
        <w:ilvl w:val="1"/>
        <w:numId w:val="21"/>
      </w:numPr>
    </w:pPr>
  </w:style>
  <w:style w:type="character" w:customStyle="1" w:styleId="lettercolumn2alignedChar">
    <w:name w:val="letter column 2 aligned Char"/>
    <w:basedOn w:val="A-TextChar"/>
    <w:link w:val="lettercolumn2aligned"/>
    <w:rsid w:val="00534B31"/>
    <w:rPr>
      <w:rFonts w:ascii="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22045-CD6C-40EB-99D8-F4167E66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7</cp:revision>
  <cp:lastPrinted>2013-01-22T15:09:00Z</cp:lastPrinted>
  <dcterms:created xsi:type="dcterms:W3CDTF">2012-11-14T19:33:00Z</dcterms:created>
  <dcterms:modified xsi:type="dcterms:W3CDTF">2013-01-30T18:44:00Z</dcterms:modified>
</cp:coreProperties>
</file>