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AA" w:rsidRDefault="008357AA" w:rsidP="00372B1D">
      <w:pPr>
        <w:pStyle w:val="A-BH"/>
      </w:pPr>
      <w:r>
        <w:t>Sabbath Reflection Grid</w:t>
      </w:r>
      <w:bookmarkStart w:id="0" w:name="_GoBack"/>
      <w:bookmarkEnd w:id="0"/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6"/>
        <w:gridCol w:w="7724"/>
      </w:tblGrid>
      <w:tr w:rsidR="008357AA">
        <w:trPr>
          <w:trHeight w:val="593"/>
        </w:trPr>
        <w:tc>
          <w:tcPr>
            <w:tcW w:w="1741" w:type="dxa"/>
            <w:tcBorders>
              <w:top w:val="single" w:sz="4" w:space="0" w:color="auto"/>
            </w:tcBorders>
            <w:noWrap/>
          </w:tcPr>
          <w:p w:rsidR="008357AA" w:rsidRPr="00A47408" w:rsidRDefault="008357AA" w:rsidP="00A47408">
            <w:pPr>
              <w:pStyle w:val="A-ChartHeads"/>
            </w:pPr>
          </w:p>
        </w:tc>
        <w:tc>
          <w:tcPr>
            <w:tcW w:w="7724" w:type="dxa"/>
            <w:tcBorders>
              <w:top w:val="single" w:sz="4" w:space="0" w:color="auto"/>
            </w:tcBorders>
            <w:noWrap/>
            <w:vAlign w:val="bottom"/>
          </w:tcPr>
          <w:p w:rsidR="008357AA" w:rsidRPr="00A47408" w:rsidRDefault="008357AA" w:rsidP="00A47408">
            <w:pPr>
              <w:pStyle w:val="A-ChartHeads"/>
              <w:jc w:val="center"/>
              <w:rPr>
                <w:sz w:val="28"/>
                <w:szCs w:val="28"/>
              </w:rPr>
            </w:pPr>
            <w:r w:rsidRPr="00A47408">
              <w:rPr>
                <w:sz w:val="28"/>
                <w:szCs w:val="28"/>
              </w:rPr>
              <w:t>How Did I Spend My Sabbath?</w:t>
            </w:r>
          </w:p>
        </w:tc>
      </w:tr>
      <w:tr w:rsidR="008357AA">
        <w:trPr>
          <w:trHeight w:val="1425"/>
        </w:trPr>
        <w:tc>
          <w:tcPr>
            <w:tcW w:w="1741" w:type="dxa"/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Prayer</w:t>
            </w:r>
          </w:p>
        </w:tc>
        <w:tc>
          <w:tcPr>
            <w:tcW w:w="7724" w:type="dxa"/>
            <w:noWrap/>
          </w:tcPr>
          <w:p w:rsidR="008357AA" w:rsidRPr="00A47408" w:rsidRDefault="008357AA" w:rsidP="00A47408">
            <w:pPr>
              <w:pStyle w:val="A-ChartHeads"/>
              <w:jc w:val="center"/>
              <w:rPr>
                <w:sz w:val="28"/>
                <w:szCs w:val="28"/>
              </w:rPr>
            </w:pPr>
          </w:p>
        </w:tc>
      </w:tr>
      <w:tr w:rsidR="008357AA">
        <w:trPr>
          <w:trHeight w:val="1515"/>
        </w:trPr>
        <w:tc>
          <w:tcPr>
            <w:tcW w:w="1741" w:type="dxa"/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Reflection</w:t>
            </w:r>
          </w:p>
        </w:tc>
        <w:tc>
          <w:tcPr>
            <w:tcW w:w="7724" w:type="dxa"/>
            <w:noWrap/>
          </w:tcPr>
          <w:p w:rsidR="008357AA" w:rsidRDefault="008357AA" w:rsidP="007D0905"/>
        </w:tc>
      </w:tr>
      <w:tr w:rsidR="008357AA">
        <w:trPr>
          <w:trHeight w:val="1425"/>
        </w:trPr>
        <w:tc>
          <w:tcPr>
            <w:tcW w:w="1741" w:type="dxa"/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Rest</w:t>
            </w:r>
          </w:p>
        </w:tc>
        <w:tc>
          <w:tcPr>
            <w:tcW w:w="7724" w:type="dxa"/>
            <w:noWrap/>
          </w:tcPr>
          <w:p w:rsidR="008357AA" w:rsidRDefault="008357AA" w:rsidP="007D0905"/>
        </w:tc>
      </w:tr>
      <w:tr w:rsidR="008357AA">
        <w:trPr>
          <w:trHeight w:val="1515"/>
        </w:trPr>
        <w:tc>
          <w:tcPr>
            <w:tcW w:w="1741" w:type="dxa"/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Gratitude</w:t>
            </w:r>
          </w:p>
        </w:tc>
        <w:tc>
          <w:tcPr>
            <w:tcW w:w="7724" w:type="dxa"/>
            <w:noWrap/>
          </w:tcPr>
          <w:p w:rsidR="008357AA" w:rsidRDefault="008357AA" w:rsidP="007D0905"/>
        </w:tc>
      </w:tr>
      <w:tr w:rsidR="008357AA">
        <w:trPr>
          <w:trHeight w:val="1515"/>
        </w:trPr>
        <w:tc>
          <w:tcPr>
            <w:tcW w:w="1741" w:type="dxa"/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Forgiveness</w:t>
            </w:r>
          </w:p>
        </w:tc>
        <w:tc>
          <w:tcPr>
            <w:tcW w:w="7724" w:type="dxa"/>
            <w:noWrap/>
          </w:tcPr>
          <w:p w:rsidR="008357AA" w:rsidRDefault="008357AA" w:rsidP="007D0905"/>
        </w:tc>
      </w:tr>
      <w:tr w:rsidR="008357AA">
        <w:trPr>
          <w:trHeight w:val="1781"/>
        </w:trPr>
        <w:tc>
          <w:tcPr>
            <w:tcW w:w="1741" w:type="dxa"/>
            <w:tcBorders>
              <w:bottom w:val="single" w:sz="4" w:space="0" w:color="auto"/>
            </w:tcBorders>
            <w:noWrap/>
          </w:tcPr>
          <w:p w:rsidR="008357AA" w:rsidRPr="00A47408" w:rsidRDefault="008357AA" w:rsidP="00A47408">
            <w:pPr>
              <w:pStyle w:val="A-ChartHeads"/>
              <w:rPr>
                <w:color w:val="000000"/>
                <w:sz w:val="28"/>
                <w:szCs w:val="28"/>
              </w:rPr>
            </w:pPr>
            <w:r w:rsidRPr="00A47408">
              <w:rPr>
                <w:color w:val="000000"/>
                <w:sz w:val="28"/>
                <w:szCs w:val="28"/>
              </w:rPr>
              <w:t>Other</w:t>
            </w:r>
          </w:p>
        </w:tc>
        <w:tc>
          <w:tcPr>
            <w:tcW w:w="7724" w:type="dxa"/>
            <w:tcBorders>
              <w:bottom w:val="single" w:sz="4" w:space="0" w:color="auto"/>
            </w:tcBorders>
            <w:noWrap/>
          </w:tcPr>
          <w:p w:rsidR="008357AA" w:rsidRDefault="008357AA" w:rsidP="007D0905"/>
        </w:tc>
      </w:tr>
    </w:tbl>
    <w:p w:rsidR="008357AA" w:rsidRPr="00DF1E88" w:rsidRDefault="008357AA" w:rsidP="00B52DA5"/>
    <w:p w:rsidR="008357AA" w:rsidRPr="006515F4" w:rsidRDefault="008357AA" w:rsidP="006515F4"/>
    <w:sectPr w:rsidR="008357AA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AA" w:rsidRDefault="008357AA" w:rsidP="004D0079">
      <w:r>
        <w:separator/>
      </w:r>
    </w:p>
    <w:p w:rsidR="008357AA" w:rsidRDefault="008357AA"/>
  </w:endnote>
  <w:endnote w:type="continuationSeparator" w:id="0">
    <w:p w:rsidR="008357AA" w:rsidRDefault="008357AA" w:rsidP="004D0079">
      <w:r>
        <w:continuationSeparator/>
      </w:r>
    </w:p>
    <w:p w:rsidR="008357AA" w:rsidRDefault="00835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A" w:rsidRPr="00F82D2A" w:rsidRDefault="00372B1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8357AA" w:rsidRPr="001247FA" w:rsidRDefault="008357A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247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8357AA" w:rsidRPr="000318AE" w:rsidRDefault="008357A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247F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247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247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8357AA" w:rsidRPr="000318AE" w:rsidRDefault="008357AA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A" w:rsidRDefault="00372B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8357AA" w:rsidRPr="001247FA" w:rsidRDefault="008357A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247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247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8357AA" w:rsidRPr="00327856" w:rsidRDefault="008357AA" w:rsidP="0032785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1247F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247F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247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2785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TX002039</w:t>
                </w:r>
              </w:p>
              <w:p w:rsidR="008357AA" w:rsidRPr="000318AE" w:rsidRDefault="008357A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8357AA" w:rsidRPr="000E1ADA" w:rsidRDefault="008357A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AA" w:rsidRDefault="008357AA" w:rsidP="004D0079">
      <w:r>
        <w:separator/>
      </w:r>
    </w:p>
    <w:p w:rsidR="008357AA" w:rsidRDefault="008357AA"/>
  </w:footnote>
  <w:footnote w:type="continuationSeparator" w:id="0">
    <w:p w:rsidR="008357AA" w:rsidRDefault="008357AA" w:rsidP="004D0079">
      <w:r>
        <w:continuationSeparator/>
      </w:r>
    </w:p>
    <w:p w:rsidR="008357AA" w:rsidRDefault="008357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A" w:rsidRDefault="008357AA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372B1D">
      <w:fldChar w:fldCharType="begin"/>
    </w:r>
    <w:r w:rsidR="00372B1D">
      <w:instrText xml:space="preserve"> PAGE   \* MERGEFORMAT </w:instrText>
    </w:r>
    <w:r w:rsidR="00372B1D">
      <w:fldChar w:fldCharType="separate"/>
    </w:r>
    <w:r>
      <w:rPr>
        <w:noProof/>
      </w:rPr>
      <w:t>2</w:t>
    </w:r>
    <w:r w:rsidR="00372B1D">
      <w:rPr>
        <w:noProof/>
      </w:rPr>
      <w:fldChar w:fldCharType="end"/>
    </w:r>
  </w:p>
  <w:p w:rsidR="008357AA" w:rsidRDefault="008357AA"/>
  <w:p w:rsidR="008357AA" w:rsidRDefault="008357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A" w:rsidRPr="003E24F6" w:rsidRDefault="008357AA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920C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023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4657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EC8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3761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C431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018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5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A3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B67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47FA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856"/>
    <w:rsid w:val="00335771"/>
    <w:rsid w:val="003365CF"/>
    <w:rsid w:val="00340334"/>
    <w:rsid w:val="003477AC"/>
    <w:rsid w:val="0037014E"/>
    <w:rsid w:val="00372B1D"/>
    <w:rsid w:val="003739CB"/>
    <w:rsid w:val="0038139E"/>
    <w:rsid w:val="0039615B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908EC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09B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0905"/>
    <w:rsid w:val="007D41EB"/>
    <w:rsid w:val="007E01EA"/>
    <w:rsid w:val="007F14E0"/>
    <w:rsid w:val="007F1D2D"/>
    <w:rsid w:val="008111FA"/>
    <w:rsid w:val="00811A84"/>
    <w:rsid w:val="00813FAB"/>
    <w:rsid w:val="00820449"/>
    <w:rsid w:val="008357AA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10C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368C"/>
    <w:rsid w:val="009B293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7408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CD8"/>
    <w:rsid w:val="00AB7193"/>
    <w:rsid w:val="00AD6F0C"/>
    <w:rsid w:val="00AD7A51"/>
    <w:rsid w:val="00AF2A78"/>
    <w:rsid w:val="00AF4B1B"/>
    <w:rsid w:val="00AF64D0"/>
    <w:rsid w:val="00B00026"/>
    <w:rsid w:val="00B11A16"/>
    <w:rsid w:val="00B11C59"/>
    <w:rsid w:val="00B1337E"/>
    <w:rsid w:val="00B15B28"/>
    <w:rsid w:val="00B47B42"/>
    <w:rsid w:val="00B51054"/>
    <w:rsid w:val="00B52DA5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1E88"/>
    <w:rsid w:val="00E02EAF"/>
    <w:rsid w:val="00E069BA"/>
    <w:rsid w:val="00E12E92"/>
    <w:rsid w:val="00E16237"/>
    <w:rsid w:val="00E2045E"/>
    <w:rsid w:val="00E51E59"/>
    <w:rsid w:val="00E7545A"/>
    <w:rsid w:val="00E8156B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3F2F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9B29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A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29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A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Saint Mary's Press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7</cp:revision>
  <cp:lastPrinted>2010-01-08T18:19:00Z</cp:lastPrinted>
  <dcterms:created xsi:type="dcterms:W3CDTF">2011-05-23T16:36:00Z</dcterms:created>
  <dcterms:modified xsi:type="dcterms:W3CDTF">2011-08-18T16:54:00Z</dcterms:modified>
</cp:coreProperties>
</file>