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E36" w:rsidRPr="00527937" w:rsidRDefault="008C6E36" w:rsidP="007F6FFF">
      <w:pPr>
        <w:pStyle w:val="A-BH"/>
      </w:pPr>
      <w:r w:rsidRPr="00527937">
        <w:t>How to Teach Biblical Research</w:t>
      </w:r>
    </w:p>
    <w:p w:rsidR="008C6E36" w:rsidRPr="00527937" w:rsidRDefault="000560AC" w:rsidP="007F6FFF">
      <w:pPr>
        <w:pStyle w:val="A-Text"/>
      </w:pPr>
      <w:r w:rsidRPr="00527937">
        <w:t>To</w:t>
      </w:r>
      <w:r w:rsidR="008C6E36" w:rsidRPr="00527937">
        <w:t xml:space="preserve"> help your students enga</w:t>
      </w:r>
      <w:r w:rsidR="00EE27EE">
        <w:t>ge in meaningful exegesis of a b</w:t>
      </w:r>
      <w:r w:rsidR="008C6E36" w:rsidRPr="00527937">
        <w:t xml:space="preserve">iblical text, it is important that they know and understand how to use the essential tools of </w:t>
      </w:r>
      <w:r w:rsidRPr="00527937">
        <w:t>b</w:t>
      </w:r>
      <w:r w:rsidR="008C6E36" w:rsidRPr="00527937">
        <w:t>iblical research.</w:t>
      </w:r>
      <w:r w:rsidR="00C342B8" w:rsidRPr="00527937">
        <w:t xml:space="preserve"> </w:t>
      </w:r>
      <w:r w:rsidRPr="00527937">
        <w:t xml:space="preserve">Although </w:t>
      </w:r>
      <w:r w:rsidR="008C6E36" w:rsidRPr="00527937">
        <w:t xml:space="preserve">students may be quite familiar with doing research in other fields such as history or science, </w:t>
      </w:r>
      <w:r w:rsidRPr="00527937">
        <w:t>b</w:t>
      </w:r>
      <w:r w:rsidR="008C6E36" w:rsidRPr="00527937">
        <w:t>iblical research can present its own questions and complications.</w:t>
      </w:r>
      <w:r w:rsidR="00C342B8" w:rsidRPr="00527937">
        <w:t xml:space="preserve"> </w:t>
      </w:r>
      <w:r w:rsidR="008C6E36" w:rsidRPr="00527937">
        <w:t>Helping students to develop these basic skills will allow them to be more confident in their interpretation of Scripture.</w:t>
      </w:r>
    </w:p>
    <w:p w:rsidR="008C6E36" w:rsidRPr="007F6FFF" w:rsidRDefault="008C6E36" w:rsidP="007F6FFF">
      <w:pPr>
        <w:pStyle w:val="A-Text"/>
        <w:spacing w:after="120"/>
      </w:pPr>
      <w:r w:rsidRPr="00527937">
        <w:tab/>
      </w:r>
      <w:r w:rsidR="000560AC" w:rsidRPr="00527937">
        <w:t xml:space="preserve">Though </w:t>
      </w:r>
      <w:r w:rsidRPr="00527937">
        <w:t>no systematic or mechanical process can be followed in doing exegesis, some basic steps can help students know where to begin.</w:t>
      </w:r>
      <w:r w:rsidR="00C342B8" w:rsidRPr="00527937">
        <w:t xml:space="preserve"> </w:t>
      </w:r>
      <w:r w:rsidRPr="00527937">
        <w:t>These basic steps, along with a certain amount of common sense and intuition, will help them determine the most relevant exegetical method for their chosen text.</w:t>
      </w:r>
    </w:p>
    <w:p w:rsidR="008C6E36" w:rsidRPr="00527937" w:rsidRDefault="008C6E36" w:rsidP="007F6FFF">
      <w:pPr>
        <w:pStyle w:val="A-BulletList-withspaceafter"/>
      </w:pPr>
      <w:r w:rsidRPr="00527937">
        <w:t xml:space="preserve">Remind </w:t>
      </w:r>
      <w:r w:rsidR="000560AC" w:rsidRPr="00527937">
        <w:t xml:space="preserve">the </w:t>
      </w:r>
      <w:r w:rsidRPr="00527937">
        <w:t xml:space="preserve">students to distinguish between library resources available on the </w:t>
      </w:r>
      <w:r w:rsidR="000560AC" w:rsidRPr="00527937">
        <w:t>I</w:t>
      </w:r>
      <w:r w:rsidRPr="00527937">
        <w:t xml:space="preserve">nternet and other items that are simply posted on </w:t>
      </w:r>
      <w:r w:rsidR="000560AC" w:rsidRPr="00527937">
        <w:t>it</w:t>
      </w:r>
      <w:r w:rsidRPr="00527937">
        <w:t>.</w:t>
      </w:r>
      <w:r w:rsidR="00C342B8" w:rsidRPr="00527937">
        <w:t xml:space="preserve"> </w:t>
      </w:r>
      <w:r w:rsidR="000560AC" w:rsidRPr="00527937">
        <w:t xml:space="preserve">Even though </w:t>
      </w:r>
      <w:r w:rsidRPr="00527937">
        <w:t xml:space="preserve">some quality research </w:t>
      </w:r>
      <w:r w:rsidR="000560AC" w:rsidRPr="00527937">
        <w:t xml:space="preserve">may be </w:t>
      </w:r>
      <w:r w:rsidRPr="00527937">
        <w:t xml:space="preserve">available on the </w:t>
      </w:r>
      <w:r w:rsidR="000560AC" w:rsidRPr="00527937">
        <w:t>W</w:t>
      </w:r>
      <w:r w:rsidRPr="00527937">
        <w:t>eb, it is best to begin with those resources that have been evaluated and determined to be academically sound.</w:t>
      </w:r>
    </w:p>
    <w:p w:rsidR="008C6E36" w:rsidRPr="00527937" w:rsidRDefault="008C6E36" w:rsidP="007F6FFF">
      <w:pPr>
        <w:pStyle w:val="A-BulletList-withspaceafter"/>
      </w:pPr>
      <w:r w:rsidRPr="00527937">
        <w:t xml:space="preserve">Discourage </w:t>
      </w:r>
      <w:r w:rsidR="000560AC" w:rsidRPr="00527937">
        <w:t xml:space="preserve">the </w:t>
      </w:r>
      <w:r w:rsidRPr="00527937">
        <w:t>students from going directly to biblical commentaries and articles that offer interpretations of their chosen text before they have had the opportunity to raise their own questions or issues related to the text.</w:t>
      </w:r>
      <w:r w:rsidR="00C342B8" w:rsidRPr="00527937">
        <w:t xml:space="preserve"> </w:t>
      </w:r>
      <w:r w:rsidRPr="00527937">
        <w:t xml:space="preserve">By starting with the </w:t>
      </w:r>
      <w:r w:rsidR="008B2FC9" w:rsidRPr="00527937">
        <w:t>b</w:t>
      </w:r>
      <w:r w:rsidRPr="00527937">
        <w:t>iblical text first, then referring to other resources, they will build their own understanding rather than simply reiterating another’s interpretation of the text.</w:t>
      </w:r>
    </w:p>
    <w:p w:rsidR="008C6E36" w:rsidRPr="00527937" w:rsidRDefault="008C6E36" w:rsidP="007F6FFF">
      <w:pPr>
        <w:pStyle w:val="A-BulletList-withspaceafter"/>
      </w:pPr>
      <w:r w:rsidRPr="00527937">
        <w:t>Encourage the students to read and reread their chosen passage several times.</w:t>
      </w:r>
    </w:p>
    <w:p w:rsidR="008C6E36" w:rsidRPr="00527937" w:rsidRDefault="008C6E36" w:rsidP="007F6FFF">
      <w:pPr>
        <w:pStyle w:val="A-BulletList-withspaceafter"/>
      </w:pPr>
      <w:r w:rsidRPr="00527937">
        <w:t xml:space="preserve">Tell them to list questions about </w:t>
      </w:r>
      <w:r w:rsidR="000560AC" w:rsidRPr="00527937">
        <w:t xml:space="preserve">things in </w:t>
      </w:r>
      <w:r w:rsidRPr="00527937">
        <w:t>the text that do not seem to make sense.</w:t>
      </w:r>
      <w:r w:rsidR="00C342B8" w:rsidRPr="00527937">
        <w:t xml:space="preserve"> </w:t>
      </w:r>
      <w:r w:rsidRPr="00527937">
        <w:t xml:space="preserve">These questions may relate to words and their meaning, phrases and their significance, </w:t>
      </w:r>
      <w:r w:rsidR="000560AC" w:rsidRPr="00527937">
        <w:t>and</w:t>
      </w:r>
      <w:r w:rsidRPr="00527937">
        <w:t xml:space="preserve"> references to particular people, groups of people, or geographic areas.</w:t>
      </w:r>
    </w:p>
    <w:p w:rsidR="008C6E36" w:rsidRPr="00527937" w:rsidRDefault="008C6E36" w:rsidP="007F6FFF">
      <w:pPr>
        <w:pStyle w:val="A-BulletList-withspaceafter"/>
      </w:pPr>
      <w:r w:rsidRPr="00527937">
        <w:t>Once the students have developed their questions, direct them to the following resources.</w:t>
      </w:r>
      <w:r w:rsidR="00C342B8" w:rsidRPr="00527937">
        <w:t xml:space="preserve"> </w:t>
      </w:r>
      <w:r w:rsidRPr="00527937">
        <w:t>Ideally, your school library would have many of these resources to help students with their research:</w:t>
      </w:r>
    </w:p>
    <w:p w:rsidR="008C6E36" w:rsidRPr="007F6FFF" w:rsidRDefault="008C6E36" w:rsidP="007F6FFF">
      <w:pPr>
        <w:pStyle w:val="ListParagraph"/>
        <w:numPr>
          <w:ilvl w:val="0"/>
          <w:numId w:val="22"/>
        </w:numPr>
        <w:spacing w:line="480" w:lineRule="auto"/>
        <w:ind w:left="1224"/>
        <w:rPr>
          <w:rFonts w:ascii="Arial" w:hAnsi="Arial" w:cs="Arial"/>
          <w:i/>
          <w:sz w:val="20"/>
        </w:rPr>
      </w:pPr>
      <w:r w:rsidRPr="007F6FFF">
        <w:rPr>
          <w:rFonts w:ascii="Arial" w:hAnsi="Arial" w:cs="Arial"/>
          <w:i/>
          <w:sz w:val="20"/>
        </w:rPr>
        <w:t>Saint Mary’s Press</w:t>
      </w:r>
      <w:r w:rsidR="00EE27EE" w:rsidRPr="00EE27EE">
        <w:rPr>
          <w:rFonts w:ascii="Arial" w:hAnsi="Arial" w:cs="Arial"/>
          <w:sz w:val="20"/>
          <w:vertAlign w:val="superscript"/>
        </w:rPr>
        <w:t>®</w:t>
      </w:r>
      <w:r w:rsidRPr="007F6FFF">
        <w:rPr>
          <w:rFonts w:ascii="Arial" w:hAnsi="Arial" w:cs="Arial"/>
          <w:i/>
          <w:sz w:val="20"/>
        </w:rPr>
        <w:t xml:space="preserve"> Essential Bible Dictionary</w:t>
      </w:r>
    </w:p>
    <w:p w:rsidR="008C6E36" w:rsidRPr="007F6FFF" w:rsidRDefault="008C6E36" w:rsidP="007F6FFF">
      <w:pPr>
        <w:pStyle w:val="ListParagraph"/>
        <w:numPr>
          <w:ilvl w:val="0"/>
          <w:numId w:val="22"/>
        </w:numPr>
        <w:spacing w:line="480" w:lineRule="auto"/>
        <w:ind w:left="1224"/>
        <w:rPr>
          <w:rFonts w:ascii="Arial" w:hAnsi="Arial" w:cs="Arial"/>
          <w:i/>
          <w:sz w:val="20"/>
        </w:rPr>
      </w:pPr>
      <w:r w:rsidRPr="007F6FFF">
        <w:rPr>
          <w:rFonts w:ascii="Arial" w:hAnsi="Arial" w:cs="Arial"/>
          <w:i/>
          <w:sz w:val="20"/>
        </w:rPr>
        <w:t>Saint Mary’s Press</w:t>
      </w:r>
      <w:r w:rsidR="00EE27EE" w:rsidRPr="00EE27EE">
        <w:rPr>
          <w:rFonts w:ascii="Arial" w:hAnsi="Arial" w:cs="Arial"/>
          <w:sz w:val="20"/>
          <w:vertAlign w:val="superscript"/>
        </w:rPr>
        <w:t>®</w:t>
      </w:r>
      <w:r w:rsidRPr="007F6FFF">
        <w:rPr>
          <w:rFonts w:ascii="Arial" w:hAnsi="Arial" w:cs="Arial"/>
          <w:i/>
          <w:sz w:val="20"/>
        </w:rPr>
        <w:t xml:space="preserve"> Guide to Biblical Life and Times</w:t>
      </w:r>
    </w:p>
    <w:p w:rsidR="008C6E36" w:rsidRPr="007F6FFF" w:rsidRDefault="008C6E36" w:rsidP="007F6FFF">
      <w:pPr>
        <w:pStyle w:val="ListParagraph"/>
        <w:numPr>
          <w:ilvl w:val="0"/>
          <w:numId w:val="22"/>
        </w:numPr>
        <w:spacing w:line="480" w:lineRule="auto"/>
        <w:ind w:left="1224"/>
        <w:rPr>
          <w:rFonts w:ascii="Arial" w:hAnsi="Arial" w:cs="Arial"/>
          <w:i/>
          <w:sz w:val="20"/>
        </w:rPr>
      </w:pPr>
      <w:r w:rsidRPr="007F6FFF">
        <w:rPr>
          <w:rFonts w:ascii="Arial" w:hAnsi="Arial" w:cs="Arial"/>
          <w:i/>
          <w:sz w:val="20"/>
        </w:rPr>
        <w:t>The Anchor Bible Dictionary</w:t>
      </w:r>
    </w:p>
    <w:p w:rsidR="006B46FE" w:rsidRPr="007F6FFF" w:rsidRDefault="008C6E36" w:rsidP="007F6FFF">
      <w:pPr>
        <w:pStyle w:val="ListParagraph"/>
        <w:numPr>
          <w:ilvl w:val="0"/>
          <w:numId w:val="22"/>
        </w:numPr>
        <w:spacing w:line="480" w:lineRule="auto"/>
        <w:ind w:left="1224"/>
        <w:rPr>
          <w:rFonts w:ascii="Arial" w:hAnsi="Arial" w:cs="Arial"/>
          <w:i/>
          <w:sz w:val="20"/>
        </w:rPr>
      </w:pPr>
      <w:r w:rsidRPr="007F6FFF">
        <w:rPr>
          <w:rFonts w:ascii="Arial" w:hAnsi="Arial" w:cs="Arial"/>
          <w:i/>
          <w:sz w:val="20"/>
        </w:rPr>
        <w:t>Dictionary of New Testament Background</w:t>
      </w:r>
    </w:p>
    <w:p w:rsidR="008C6E36" w:rsidRPr="007F6FFF" w:rsidRDefault="008C6E36" w:rsidP="007F6FFF">
      <w:pPr>
        <w:pStyle w:val="ListParagraph"/>
        <w:numPr>
          <w:ilvl w:val="0"/>
          <w:numId w:val="22"/>
        </w:numPr>
        <w:spacing w:line="480" w:lineRule="auto"/>
        <w:ind w:left="1224"/>
        <w:rPr>
          <w:rFonts w:ascii="Arial" w:hAnsi="Arial" w:cs="Arial"/>
          <w:i/>
          <w:sz w:val="20"/>
        </w:rPr>
      </w:pPr>
      <w:r w:rsidRPr="007F6FFF">
        <w:rPr>
          <w:rFonts w:ascii="Arial" w:hAnsi="Arial" w:cs="Arial"/>
          <w:i/>
          <w:sz w:val="20"/>
        </w:rPr>
        <w:t>Dictionary of Jesus and the Gospels</w:t>
      </w:r>
    </w:p>
    <w:p w:rsidR="008C6E36" w:rsidRPr="007F6FFF" w:rsidRDefault="008C6E36" w:rsidP="008C6E36">
      <w:pPr>
        <w:pStyle w:val="ListParagraph"/>
        <w:numPr>
          <w:ilvl w:val="0"/>
          <w:numId w:val="22"/>
        </w:numPr>
        <w:spacing w:line="480" w:lineRule="auto"/>
        <w:ind w:left="1224"/>
        <w:rPr>
          <w:rFonts w:ascii="Arial" w:hAnsi="Arial" w:cs="Arial"/>
          <w:i/>
          <w:sz w:val="20"/>
        </w:rPr>
      </w:pPr>
      <w:r w:rsidRPr="007F6FFF">
        <w:rPr>
          <w:rFonts w:ascii="Arial" w:hAnsi="Arial" w:cs="Arial"/>
          <w:i/>
          <w:sz w:val="20"/>
        </w:rPr>
        <w:t>Dictionary of Paul and His Letters</w:t>
      </w:r>
    </w:p>
    <w:p w:rsidR="008C6E36" w:rsidRPr="00527937" w:rsidRDefault="000560AC" w:rsidP="007F6FFF">
      <w:pPr>
        <w:pStyle w:val="A-BulletList-withspaceafter"/>
      </w:pPr>
      <w:r w:rsidRPr="00527937">
        <w:t xml:space="preserve">After the students have </w:t>
      </w:r>
      <w:r w:rsidR="008C6E36" w:rsidRPr="00527937">
        <w:t xml:space="preserve">researched the words, phrases, people, and places they did not understand, encourage </w:t>
      </w:r>
      <w:r w:rsidRPr="00527937">
        <w:t>them</w:t>
      </w:r>
      <w:r w:rsidR="008C6E36" w:rsidRPr="00527937">
        <w:t xml:space="preserve"> to reread their texts.</w:t>
      </w:r>
      <w:r w:rsidR="00C342B8" w:rsidRPr="00527937">
        <w:t xml:space="preserve"> </w:t>
      </w:r>
      <w:r w:rsidR="008C6E36" w:rsidRPr="00527937">
        <w:t xml:space="preserve">As they untangle the meaning of these words and the context in which they were said, the students should be able to raise more questions about their </w:t>
      </w:r>
      <w:r w:rsidRPr="00527937">
        <w:t>b</w:t>
      </w:r>
      <w:r w:rsidR="008C6E36" w:rsidRPr="00527937">
        <w:t>iblical texts.</w:t>
      </w:r>
    </w:p>
    <w:p w:rsidR="008C6E36" w:rsidRPr="00527937" w:rsidRDefault="008C6E36" w:rsidP="007F6FFF">
      <w:pPr>
        <w:pStyle w:val="A-BulletList-withspaceafter"/>
        <w:numPr>
          <w:ilvl w:val="0"/>
          <w:numId w:val="0"/>
        </w:numPr>
        <w:ind w:left="446"/>
      </w:pPr>
    </w:p>
    <w:p w:rsidR="008C6E36" w:rsidRPr="00527937" w:rsidRDefault="008C6E36" w:rsidP="007F6FFF">
      <w:pPr>
        <w:pStyle w:val="A-BulletList-withspaceafter"/>
      </w:pPr>
      <w:r w:rsidRPr="00527937">
        <w:lastRenderedPageBreak/>
        <w:t xml:space="preserve">As particular words stand out or recur in the text, it is important for </w:t>
      </w:r>
      <w:r w:rsidR="000560AC" w:rsidRPr="00527937">
        <w:t xml:space="preserve">the </w:t>
      </w:r>
      <w:r w:rsidRPr="00527937">
        <w:t xml:space="preserve">students to refer to a </w:t>
      </w:r>
      <w:r w:rsidR="000560AC" w:rsidRPr="00527937">
        <w:t>b</w:t>
      </w:r>
      <w:r w:rsidRPr="00527937">
        <w:t>iblical concordance, such as</w:t>
      </w:r>
      <w:r w:rsidR="000560AC" w:rsidRPr="00527937">
        <w:t xml:space="preserve"> </w:t>
      </w:r>
      <w:r w:rsidRPr="00527937">
        <w:rPr>
          <w:i/>
        </w:rPr>
        <w:t>Saint Mary’s Press</w:t>
      </w:r>
      <w:r w:rsidR="00EE27EE" w:rsidRPr="00EE27EE">
        <w:rPr>
          <w:vertAlign w:val="superscript"/>
        </w:rPr>
        <w:t>®</w:t>
      </w:r>
      <w:r w:rsidRPr="00527937">
        <w:rPr>
          <w:i/>
        </w:rPr>
        <w:t xml:space="preserve"> Essential Bibl</w:t>
      </w:r>
      <w:r w:rsidR="00EE27EE">
        <w:rPr>
          <w:i/>
        </w:rPr>
        <w:t>e</w:t>
      </w:r>
      <w:r w:rsidRPr="00527937">
        <w:rPr>
          <w:i/>
        </w:rPr>
        <w:t xml:space="preserve"> C</w:t>
      </w:r>
      <w:bookmarkStart w:id="0" w:name="_GoBack"/>
      <w:bookmarkEnd w:id="0"/>
      <w:r w:rsidRPr="00527937">
        <w:rPr>
          <w:i/>
        </w:rPr>
        <w:t>oncordance</w:t>
      </w:r>
      <w:r w:rsidR="004A16A4" w:rsidRPr="00527937">
        <w:rPr>
          <w:i/>
        </w:rPr>
        <w:t>.</w:t>
      </w:r>
      <w:r w:rsidR="00C342B8" w:rsidRPr="00527937">
        <w:t xml:space="preserve"> </w:t>
      </w:r>
      <w:r w:rsidRPr="00527937">
        <w:t>In this way, they can locate other passages in the Bible where the same word or phrase occurs.</w:t>
      </w:r>
      <w:r w:rsidR="00C342B8" w:rsidRPr="00527937">
        <w:t xml:space="preserve"> </w:t>
      </w:r>
      <w:r w:rsidRPr="00527937">
        <w:t>By analyzing and comparing the use of the same word or phrase across Scripture, the students may begin to see a pattern in its use</w:t>
      </w:r>
      <w:r w:rsidR="000560AC" w:rsidRPr="00527937">
        <w:t xml:space="preserve"> and</w:t>
      </w:r>
      <w:r w:rsidRPr="00527937">
        <w:t xml:space="preserve"> the word</w:t>
      </w:r>
      <w:r w:rsidR="000560AC" w:rsidRPr="00527937">
        <w:t>’s</w:t>
      </w:r>
      <w:r w:rsidRPr="00527937">
        <w:t xml:space="preserve"> or phrase</w:t>
      </w:r>
      <w:r w:rsidR="00020704" w:rsidRPr="00527937">
        <w:t>’</w:t>
      </w:r>
      <w:r w:rsidRPr="00527937">
        <w:t xml:space="preserve">s background in the Old Testament, or </w:t>
      </w:r>
      <w:r w:rsidR="000560AC" w:rsidRPr="00527937">
        <w:t xml:space="preserve">they </w:t>
      </w:r>
      <w:r w:rsidRPr="00527937">
        <w:t>may simply develop a better understanding of its meaning.</w:t>
      </w:r>
    </w:p>
    <w:p w:rsidR="008C6E36" w:rsidRPr="00527937" w:rsidRDefault="008C6E36" w:rsidP="002F5E1F">
      <w:pPr>
        <w:pStyle w:val="A-BulletList-withspaceafter"/>
      </w:pPr>
      <w:r w:rsidRPr="00527937">
        <w:t>At this point, one exegetical method (</w:t>
      </w:r>
      <w:r w:rsidR="0020753D">
        <w:t>e.g</w:t>
      </w:r>
      <w:r w:rsidRPr="00527937">
        <w:t>.</w:t>
      </w:r>
      <w:r w:rsidR="000560AC" w:rsidRPr="00527937">
        <w:t>,</w:t>
      </w:r>
      <w:r w:rsidRPr="00527937">
        <w:t xml:space="preserve"> literary criticism, </w:t>
      </w:r>
      <w:proofErr w:type="spellStart"/>
      <w:r w:rsidRPr="00527937">
        <w:t>sociohistorical</w:t>
      </w:r>
      <w:proofErr w:type="spellEnd"/>
      <w:r w:rsidRPr="00527937">
        <w:t xml:space="preserve"> criticism, </w:t>
      </w:r>
      <w:r w:rsidR="0020753D">
        <w:t>or</w:t>
      </w:r>
      <w:r w:rsidR="0020753D" w:rsidRPr="00527937">
        <w:t xml:space="preserve"> </w:t>
      </w:r>
      <w:r w:rsidRPr="00527937">
        <w:t>ideological criticism) may begin to stand out as the best tool for interpreting the text.</w:t>
      </w:r>
      <w:r w:rsidR="00C342B8" w:rsidRPr="00527937">
        <w:t xml:space="preserve"> </w:t>
      </w:r>
      <w:r w:rsidR="000560AC" w:rsidRPr="00527937">
        <w:t>The s</w:t>
      </w:r>
      <w:r w:rsidRPr="00527937">
        <w:t xml:space="preserve">tudents will need to consult other resources such as an encyclopedia of </w:t>
      </w:r>
      <w:r w:rsidR="000560AC" w:rsidRPr="00527937">
        <w:t>b</w:t>
      </w:r>
      <w:r w:rsidRPr="00527937">
        <w:t>iblical literature, as well as one</w:t>
      </w:r>
      <w:r w:rsidR="000560AC" w:rsidRPr="00527937">
        <w:t>-</w:t>
      </w:r>
      <w:r w:rsidRPr="00527937">
        <w:t xml:space="preserve">volume commentaries such as </w:t>
      </w:r>
      <w:r w:rsidR="004A16A4" w:rsidRPr="00527937">
        <w:t>the</w:t>
      </w:r>
      <w:r w:rsidR="00020704" w:rsidRPr="00527937">
        <w:rPr>
          <w:i/>
        </w:rPr>
        <w:t xml:space="preserve"> </w:t>
      </w:r>
      <w:r w:rsidRPr="00527937">
        <w:rPr>
          <w:i/>
        </w:rPr>
        <w:t>New Jerome Biblical Commentary</w:t>
      </w:r>
      <w:r w:rsidRPr="00527937">
        <w:t>.</w:t>
      </w:r>
    </w:p>
    <w:p w:rsidR="008C6E36" w:rsidRPr="00527937" w:rsidRDefault="008C6E36" w:rsidP="007F6FFF">
      <w:pPr>
        <w:pStyle w:val="A-BulletList-withspaceafter"/>
      </w:pPr>
      <w:r w:rsidRPr="00527937">
        <w:t xml:space="preserve">With these tools, </w:t>
      </w:r>
      <w:r w:rsidR="000560AC" w:rsidRPr="00527937">
        <w:t xml:space="preserve">the </w:t>
      </w:r>
      <w:r w:rsidRPr="00527937">
        <w:t>students can begin to form some interpretation of their chosen text.</w:t>
      </w:r>
      <w:r w:rsidR="00C342B8" w:rsidRPr="00527937">
        <w:t xml:space="preserve"> </w:t>
      </w:r>
      <w:r w:rsidRPr="00527937">
        <w:t>They will need to ask themselves</w:t>
      </w:r>
      <w:r w:rsidR="000560AC" w:rsidRPr="00527937">
        <w:t>,</w:t>
      </w:r>
      <w:r w:rsidRPr="00527937">
        <w:t xml:space="preserve"> </w:t>
      </w:r>
      <w:proofErr w:type="gramStart"/>
      <w:r w:rsidRPr="00527937">
        <w:t>What</w:t>
      </w:r>
      <w:proofErr w:type="gramEnd"/>
      <w:r w:rsidRPr="00527937">
        <w:t xml:space="preserve"> does this </w:t>
      </w:r>
      <w:r w:rsidR="000560AC" w:rsidRPr="00527937">
        <w:t>b</w:t>
      </w:r>
      <w:r w:rsidRPr="00527937">
        <w:t>iblical passage mean?</w:t>
      </w:r>
      <w:r w:rsidR="00C342B8" w:rsidRPr="00527937">
        <w:t xml:space="preserve"> </w:t>
      </w:r>
      <w:r w:rsidRPr="00527937">
        <w:t xml:space="preserve">What question, issue, or tension </w:t>
      </w:r>
      <w:r w:rsidR="00687D60" w:rsidRPr="00527937">
        <w:t xml:space="preserve">is </w:t>
      </w:r>
      <w:r w:rsidRPr="00527937">
        <w:t>raised in this passage?</w:t>
      </w:r>
    </w:p>
    <w:p w:rsidR="008C6E36" w:rsidRPr="007F6FFF" w:rsidRDefault="008C6E36" w:rsidP="007F6FFF">
      <w:pPr>
        <w:pStyle w:val="A-BulletList-withspaceafter"/>
      </w:pPr>
      <w:r w:rsidRPr="00527937">
        <w:t xml:space="preserve">The final piece of </w:t>
      </w:r>
      <w:r w:rsidR="000560AC" w:rsidRPr="00527937">
        <w:t>the students’ b</w:t>
      </w:r>
      <w:r w:rsidRPr="00527937">
        <w:t xml:space="preserve">iblical research should be to locate articles and other resources about their chosen </w:t>
      </w:r>
      <w:r w:rsidR="000560AC" w:rsidRPr="00527937">
        <w:t>s</w:t>
      </w:r>
      <w:r w:rsidRPr="00527937">
        <w:t>criptural text.</w:t>
      </w:r>
      <w:r w:rsidR="00C342B8" w:rsidRPr="00527937">
        <w:t xml:space="preserve"> </w:t>
      </w:r>
      <w:r w:rsidRPr="00527937">
        <w:t xml:space="preserve">It is important that the articles and commentaries inform </w:t>
      </w:r>
      <w:r w:rsidR="000560AC" w:rsidRPr="00527937">
        <w:t xml:space="preserve">the students’ </w:t>
      </w:r>
      <w:r w:rsidRPr="00527937">
        <w:t>research, but it should not replace the work of engaging in meaningful dialogue with the text.</w:t>
      </w:r>
    </w:p>
    <w:p w:rsidR="006B46FE" w:rsidRDefault="008C6E36" w:rsidP="007F6FFF">
      <w:pPr>
        <w:pStyle w:val="A-Text"/>
      </w:pPr>
      <w:r w:rsidRPr="00527937">
        <w:rPr>
          <w:color w:val="FF0000"/>
        </w:rPr>
        <w:tab/>
      </w:r>
      <w:r w:rsidRPr="00527937">
        <w:t>As your students become budding exegetes, encourage their curiosity about Scripture and its meaning.</w:t>
      </w:r>
      <w:r w:rsidR="00C342B8" w:rsidRPr="00527937">
        <w:t xml:space="preserve"> </w:t>
      </w:r>
      <w:r w:rsidRPr="00527937">
        <w:t xml:space="preserve">Because </w:t>
      </w:r>
      <w:r w:rsidR="000560AC" w:rsidRPr="00527937">
        <w:t xml:space="preserve">the </w:t>
      </w:r>
      <w:r w:rsidRPr="00527937">
        <w:t xml:space="preserve">students may not feel as comfortable doing </w:t>
      </w:r>
      <w:r w:rsidR="000560AC" w:rsidRPr="00527937">
        <w:t>b</w:t>
      </w:r>
      <w:r w:rsidRPr="00527937">
        <w:t xml:space="preserve">iblical research as they do </w:t>
      </w:r>
      <w:r w:rsidR="000560AC" w:rsidRPr="00527937">
        <w:t xml:space="preserve">in </w:t>
      </w:r>
      <w:r w:rsidRPr="00527937">
        <w:t>other subject areas, it is important that they are supported with the proper tools and resources to make the exegetical process an engaging journey of discovery.</w:t>
      </w:r>
      <w:r w:rsidR="00C342B8" w:rsidRPr="00527937">
        <w:t xml:space="preserve"> </w:t>
      </w:r>
      <w:r w:rsidRPr="00527937">
        <w:t xml:space="preserve">With the proper skills and tools, </w:t>
      </w:r>
      <w:r w:rsidR="000560AC" w:rsidRPr="00527937">
        <w:t xml:space="preserve">your </w:t>
      </w:r>
      <w:r w:rsidRPr="00527937">
        <w:t>students can continue to explore Scripture and appropriate more fully and deeply their faith in Jesus Christ.</w:t>
      </w:r>
    </w:p>
    <w:p w:rsidR="00C61FEF" w:rsidRPr="008C6E36" w:rsidRDefault="00C61FEF" w:rsidP="008C6E36">
      <w:pPr>
        <w:spacing w:line="480" w:lineRule="auto"/>
        <w:rPr>
          <w:rFonts w:ascii="Book Antiqua" w:hAnsi="Book Antiqua" w:cs="Book Antiqua"/>
          <w:szCs w:val="24"/>
        </w:rPr>
      </w:pPr>
    </w:p>
    <w:sectPr w:rsidR="00C61FEF" w:rsidRPr="008C6E36" w:rsidSect="00737E4E">
      <w:headerReference w:type="default" r:id="rId9"/>
      <w:footerReference w:type="even" r:id="rId10"/>
      <w:footerReference w:type="default" r:id="rId11"/>
      <w:footerReference w:type="first" r:id="rId12"/>
      <w:pgSz w:w="12240" w:h="15840"/>
      <w:pgMar w:top="900" w:right="135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A54" w:rsidRDefault="00615A54" w:rsidP="004D0079">
      <w:r>
        <w:separator/>
      </w:r>
    </w:p>
  </w:endnote>
  <w:endnote w:type="continuationSeparator" w:id="0">
    <w:p w:rsidR="00615A54" w:rsidRDefault="00615A54"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Default="002C182D">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Pr="00F82D2A" w:rsidRDefault="00615A54"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2C182D" w:rsidRDefault="002C182D"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C61FEF">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2C182D" w:rsidRPr="0020753D" w:rsidRDefault="002C182D" w:rsidP="0020753D">
                <w:pPr>
                  <w:pStyle w:val="A-Doc"/>
                  <w:rPr>
                    <w:rFonts w:ascii="Calibri" w:hAnsi="Calibri"/>
                    <w:color w:val="000000"/>
                    <w:sz w:val="22"/>
                    <w:szCs w:val="22"/>
                  </w:rPr>
                </w:pPr>
                <w:r w:rsidRPr="000318AE">
                  <w:t>Living in Christ Series</w:t>
                </w:r>
                <w:r>
                  <w:rPr>
                    <w:sz w:val="21"/>
                    <w:szCs w:val="21"/>
                  </w:rPr>
                  <w:tab/>
                </w:r>
                <w:r w:rsidRPr="000318AE">
                  <w:t xml:space="preserve">Document #: </w:t>
                </w:r>
                <w:r w:rsidR="00384A7F" w:rsidRPr="00384A7F">
                  <w:t>TX002210</w:t>
                </w:r>
              </w:p>
            </w:txbxContent>
          </v:textbox>
        </v:shape>
      </w:pict>
    </w:r>
    <w:r w:rsidR="002C182D"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Default="00615A54">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6.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2C182D" w:rsidRDefault="002C182D"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C61FEF">
                  <w:rPr>
                    <w:rFonts w:ascii="Arial" w:hAnsi="Arial" w:cs="Arial"/>
                    <w:color w:val="000000" w:themeColor="text1"/>
                    <w:sz w:val="21"/>
                    <w:szCs w:val="21"/>
                  </w:rPr>
                  <w:t>2012</w:t>
                </w:r>
                <w:r w:rsidRPr="00326542">
                  <w:rPr>
                    <w:rFonts w:ascii="Arial" w:hAnsi="Arial" w:cs="Arial"/>
                    <w:color w:val="000000" w:themeColor="text1"/>
                    <w:sz w:val="21"/>
                    <w:szCs w:val="21"/>
                  </w:rPr>
                  <w:t xml:space="preserve"> by Saint Mary’s Press</w:t>
                </w:r>
              </w:p>
              <w:p w:rsidR="002C182D" w:rsidRPr="0020753D" w:rsidRDefault="002C182D" w:rsidP="0020753D">
                <w:pPr>
                  <w:pStyle w:val="A-Doc"/>
                  <w:rPr>
                    <w:rFonts w:ascii="Calibri" w:hAnsi="Calibri"/>
                    <w:color w:val="000000"/>
                    <w:sz w:val="22"/>
                    <w:szCs w:val="22"/>
                  </w:rPr>
                </w:pPr>
                <w:r w:rsidRPr="000318AE">
                  <w:rPr>
                    <w:sz w:val="19"/>
                    <w:szCs w:val="19"/>
                  </w:rPr>
                  <w:t>Living in Christ Series</w:t>
                </w:r>
                <w:r>
                  <w:rPr>
                    <w:sz w:val="21"/>
                    <w:szCs w:val="21"/>
                  </w:rPr>
                  <w:tab/>
                </w:r>
                <w:r>
                  <w:t xml:space="preserve">Document </w:t>
                </w:r>
                <w:r w:rsidRPr="000318AE">
                  <w:t xml:space="preserve">#: </w:t>
                </w:r>
                <w:r w:rsidR="00384A7F" w:rsidRPr="00384A7F">
                  <w:t>TX002210</w:t>
                </w:r>
              </w:p>
            </w:txbxContent>
          </v:textbox>
        </v:shape>
      </w:pict>
    </w:r>
    <w:r w:rsidR="002C182D"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A54" w:rsidRDefault="00615A54" w:rsidP="004D0079">
      <w:r>
        <w:separator/>
      </w:r>
    </w:p>
  </w:footnote>
  <w:footnote w:type="continuationSeparator" w:id="0">
    <w:p w:rsidR="00615A54" w:rsidRDefault="00615A54"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Default="008C6E36" w:rsidP="001379AD">
    <w:pPr>
      <w:pStyle w:val="A-Header-articletitlepage2"/>
    </w:pPr>
    <w:r>
      <w:t>How to Teach Biblical Research</w:t>
    </w:r>
    <w:r w:rsidR="002C182D">
      <w:tab/>
    </w:r>
    <w:r w:rsidR="002C182D" w:rsidRPr="00F82D2A">
      <w:t xml:space="preserve">Page | </w:t>
    </w:r>
    <w:r w:rsidR="00E95516">
      <w:fldChar w:fldCharType="begin"/>
    </w:r>
    <w:r w:rsidR="007E5971">
      <w:instrText xml:space="preserve"> PAGE   \* MERGEFORMAT </w:instrText>
    </w:r>
    <w:r w:rsidR="00E95516">
      <w:fldChar w:fldCharType="separate"/>
    </w:r>
    <w:r w:rsidR="00EE27EE">
      <w:rPr>
        <w:noProof/>
      </w:rPr>
      <w:t>2</w:t>
    </w:r>
    <w:r w:rsidR="00E95516">
      <w:rPr>
        <w:noProof/>
      </w:rPr>
      <w:fldChar w:fldCharType="end"/>
    </w:r>
  </w:p>
  <w:p w:rsidR="002C182D" w:rsidRDefault="002C182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2A1DAD"/>
    <w:multiLevelType w:val="hybridMultilevel"/>
    <w:tmpl w:val="55FAF3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6"/>
  </w:num>
  <w:num w:numId="3">
    <w:abstractNumId w:val="9"/>
  </w:num>
  <w:num w:numId="4">
    <w:abstractNumId w:val="11"/>
  </w:num>
  <w:num w:numId="5">
    <w:abstractNumId w:val="12"/>
  </w:num>
  <w:num w:numId="6">
    <w:abstractNumId w:val="0"/>
  </w:num>
  <w:num w:numId="7">
    <w:abstractNumId w:val="16"/>
  </w:num>
  <w:num w:numId="8">
    <w:abstractNumId w:val="3"/>
  </w:num>
  <w:num w:numId="9">
    <w:abstractNumId w:val="17"/>
  </w:num>
  <w:num w:numId="10">
    <w:abstractNumId w:val="7"/>
  </w:num>
  <w:num w:numId="11">
    <w:abstractNumId w:val="5"/>
  </w:num>
  <w:num w:numId="12">
    <w:abstractNumId w:val="14"/>
  </w:num>
  <w:num w:numId="13">
    <w:abstractNumId w:val="1"/>
  </w:num>
  <w:num w:numId="14">
    <w:abstractNumId w:val="4"/>
  </w:num>
  <w:num w:numId="15">
    <w:abstractNumId w:val="2"/>
  </w:num>
  <w:num w:numId="16">
    <w:abstractNumId w:val="8"/>
  </w:num>
  <w:num w:numId="17">
    <w:abstractNumId w:val="13"/>
  </w:num>
  <w:num w:numId="18">
    <w:abstractNumId w:val="19"/>
  </w:num>
  <w:num w:numId="19">
    <w:abstractNumId w:val="21"/>
  </w:num>
  <w:num w:numId="20">
    <w:abstractNumId w:val="20"/>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DAD"/>
    <w:rsid w:val="000174A3"/>
    <w:rsid w:val="00020704"/>
    <w:rsid w:val="000262AD"/>
    <w:rsid w:val="000318AE"/>
    <w:rsid w:val="000414D0"/>
    <w:rsid w:val="000560AC"/>
    <w:rsid w:val="00063D93"/>
    <w:rsid w:val="00072168"/>
    <w:rsid w:val="00084EB9"/>
    <w:rsid w:val="00093CB0"/>
    <w:rsid w:val="000A58D2"/>
    <w:rsid w:val="000B4E68"/>
    <w:rsid w:val="000C1530"/>
    <w:rsid w:val="000C5F25"/>
    <w:rsid w:val="000E1ADA"/>
    <w:rsid w:val="000E564B"/>
    <w:rsid w:val="000F0D81"/>
    <w:rsid w:val="000F6CCE"/>
    <w:rsid w:val="00103E1C"/>
    <w:rsid w:val="001041F7"/>
    <w:rsid w:val="00122197"/>
    <w:rsid w:val="001309E6"/>
    <w:rsid w:val="001334C6"/>
    <w:rsid w:val="001379AD"/>
    <w:rsid w:val="00152401"/>
    <w:rsid w:val="00172011"/>
    <w:rsid w:val="00175D31"/>
    <w:rsid w:val="00184D6B"/>
    <w:rsid w:val="0019539C"/>
    <w:rsid w:val="001C0A8C"/>
    <w:rsid w:val="001C0EF4"/>
    <w:rsid w:val="001E64A9"/>
    <w:rsid w:val="001F27F5"/>
    <w:rsid w:val="001F322F"/>
    <w:rsid w:val="001F7384"/>
    <w:rsid w:val="0020753D"/>
    <w:rsid w:val="00220CA1"/>
    <w:rsid w:val="00225B1E"/>
    <w:rsid w:val="00231C40"/>
    <w:rsid w:val="00254E02"/>
    <w:rsid w:val="00261080"/>
    <w:rsid w:val="00265087"/>
    <w:rsid w:val="00272AE8"/>
    <w:rsid w:val="00284A63"/>
    <w:rsid w:val="002861FB"/>
    <w:rsid w:val="00292C4F"/>
    <w:rsid w:val="002A4E6A"/>
    <w:rsid w:val="002C182D"/>
    <w:rsid w:val="002D1744"/>
    <w:rsid w:val="002E0443"/>
    <w:rsid w:val="002E1A1D"/>
    <w:rsid w:val="002E77F4"/>
    <w:rsid w:val="002F0237"/>
    <w:rsid w:val="002F073D"/>
    <w:rsid w:val="002F50BD"/>
    <w:rsid w:val="002F5E1F"/>
    <w:rsid w:val="002F78AB"/>
    <w:rsid w:val="003037EB"/>
    <w:rsid w:val="00303ADB"/>
    <w:rsid w:val="0030775E"/>
    <w:rsid w:val="0031278E"/>
    <w:rsid w:val="003157D0"/>
    <w:rsid w:val="003236A3"/>
    <w:rsid w:val="0032549B"/>
    <w:rsid w:val="00326542"/>
    <w:rsid w:val="003365CF"/>
    <w:rsid w:val="00340334"/>
    <w:rsid w:val="00340D9D"/>
    <w:rsid w:val="003477AC"/>
    <w:rsid w:val="00352920"/>
    <w:rsid w:val="003568E3"/>
    <w:rsid w:val="0037014E"/>
    <w:rsid w:val="003739CB"/>
    <w:rsid w:val="0038139E"/>
    <w:rsid w:val="003826EA"/>
    <w:rsid w:val="00384A7F"/>
    <w:rsid w:val="003B0E7A"/>
    <w:rsid w:val="003B3A62"/>
    <w:rsid w:val="003D381C"/>
    <w:rsid w:val="003F0221"/>
    <w:rsid w:val="003F5CF4"/>
    <w:rsid w:val="00405DC9"/>
    <w:rsid w:val="00414993"/>
    <w:rsid w:val="00423B78"/>
    <w:rsid w:val="004311A3"/>
    <w:rsid w:val="0044522E"/>
    <w:rsid w:val="00454A1D"/>
    <w:rsid w:val="00460918"/>
    <w:rsid w:val="00475571"/>
    <w:rsid w:val="004A16A4"/>
    <w:rsid w:val="004A7DE2"/>
    <w:rsid w:val="004C5561"/>
    <w:rsid w:val="004D0079"/>
    <w:rsid w:val="004D74F6"/>
    <w:rsid w:val="004D7A2E"/>
    <w:rsid w:val="004E5DFC"/>
    <w:rsid w:val="00500FAD"/>
    <w:rsid w:val="00527937"/>
    <w:rsid w:val="00531116"/>
    <w:rsid w:val="00545244"/>
    <w:rsid w:val="00555EA6"/>
    <w:rsid w:val="005A4359"/>
    <w:rsid w:val="005A6944"/>
    <w:rsid w:val="005D4C0D"/>
    <w:rsid w:val="005E0C08"/>
    <w:rsid w:val="005F599B"/>
    <w:rsid w:val="0060239C"/>
    <w:rsid w:val="0060248C"/>
    <w:rsid w:val="00605B91"/>
    <w:rsid w:val="006067CC"/>
    <w:rsid w:val="00614B48"/>
    <w:rsid w:val="00615A54"/>
    <w:rsid w:val="00623829"/>
    <w:rsid w:val="00624A61"/>
    <w:rsid w:val="00645A10"/>
    <w:rsid w:val="00652A68"/>
    <w:rsid w:val="006609CF"/>
    <w:rsid w:val="00681256"/>
    <w:rsid w:val="00687D60"/>
    <w:rsid w:val="0069306F"/>
    <w:rsid w:val="006A5B02"/>
    <w:rsid w:val="006B3F4F"/>
    <w:rsid w:val="006B46FE"/>
    <w:rsid w:val="006C2FB1"/>
    <w:rsid w:val="006C3AE1"/>
    <w:rsid w:val="006C5065"/>
    <w:rsid w:val="006C6F41"/>
    <w:rsid w:val="006D6EE7"/>
    <w:rsid w:val="006E4F88"/>
    <w:rsid w:val="006F5958"/>
    <w:rsid w:val="0070169A"/>
    <w:rsid w:val="007034FE"/>
    <w:rsid w:val="007137D5"/>
    <w:rsid w:val="00714D56"/>
    <w:rsid w:val="00716BF8"/>
    <w:rsid w:val="0073114D"/>
    <w:rsid w:val="00737E4E"/>
    <w:rsid w:val="00740D4F"/>
    <w:rsid w:val="0074663C"/>
    <w:rsid w:val="00750DCB"/>
    <w:rsid w:val="007554A3"/>
    <w:rsid w:val="00756A06"/>
    <w:rsid w:val="00781027"/>
    <w:rsid w:val="00781585"/>
    <w:rsid w:val="00784075"/>
    <w:rsid w:val="00786E12"/>
    <w:rsid w:val="007902D6"/>
    <w:rsid w:val="007B7843"/>
    <w:rsid w:val="007D41EB"/>
    <w:rsid w:val="007E01EA"/>
    <w:rsid w:val="007E461F"/>
    <w:rsid w:val="007E5971"/>
    <w:rsid w:val="007F1D2D"/>
    <w:rsid w:val="007F6FFF"/>
    <w:rsid w:val="008111FA"/>
    <w:rsid w:val="00811A84"/>
    <w:rsid w:val="00820449"/>
    <w:rsid w:val="00847B4C"/>
    <w:rsid w:val="008541FB"/>
    <w:rsid w:val="0085547F"/>
    <w:rsid w:val="00861A93"/>
    <w:rsid w:val="00863064"/>
    <w:rsid w:val="00883D20"/>
    <w:rsid w:val="00892A84"/>
    <w:rsid w:val="008A5FEE"/>
    <w:rsid w:val="008A672B"/>
    <w:rsid w:val="008B14A0"/>
    <w:rsid w:val="008B2FC9"/>
    <w:rsid w:val="008C00CC"/>
    <w:rsid w:val="008C10BF"/>
    <w:rsid w:val="008C6E36"/>
    <w:rsid w:val="008D10BC"/>
    <w:rsid w:val="008E4AB0"/>
    <w:rsid w:val="008F12F7"/>
    <w:rsid w:val="008F22A0"/>
    <w:rsid w:val="008F58B2"/>
    <w:rsid w:val="009064EC"/>
    <w:rsid w:val="00930180"/>
    <w:rsid w:val="00933E81"/>
    <w:rsid w:val="00945A73"/>
    <w:rsid w:val="009561A3"/>
    <w:rsid w:val="009563C5"/>
    <w:rsid w:val="00972002"/>
    <w:rsid w:val="009812C0"/>
    <w:rsid w:val="0099377E"/>
    <w:rsid w:val="009D36BA"/>
    <w:rsid w:val="009F2BD3"/>
    <w:rsid w:val="00A00D1F"/>
    <w:rsid w:val="00A072A2"/>
    <w:rsid w:val="00A234BF"/>
    <w:rsid w:val="00A51E67"/>
    <w:rsid w:val="00A552FD"/>
    <w:rsid w:val="00A55D18"/>
    <w:rsid w:val="00A60740"/>
    <w:rsid w:val="00A63150"/>
    <w:rsid w:val="00A8313D"/>
    <w:rsid w:val="00AA7F49"/>
    <w:rsid w:val="00AB7278"/>
    <w:rsid w:val="00AD6F0C"/>
    <w:rsid w:val="00AF1A55"/>
    <w:rsid w:val="00AF2A78"/>
    <w:rsid w:val="00AF4B1B"/>
    <w:rsid w:val="00B11A16"/>
    <w:rsid w:val="00B11C59"/>
    <w:rsid w:val="00B15B28"/>
    <w:rsid w:val="00B443C3"/>
    <w:rsid w:val="00B45A03"/>
    <w:rsid w:val="00B47B42"/>
    <w:rsid w:val="00B51054"/>
    <w:rsid w:val="00B572B7"/>
    <w:rsid w:val="00B74AF2"/>
    <w:rsid w:val="00B77E35"/>
    <w:rsid w:val="00B94979"/>
    <w:rsid w:val="00BA369C"/>
    <w:rsid w:val="00BC1E13"/>
    <w:rsid w:val="00BC4453"/>
    <w:rsid w:val="00BD06B0"/>
    <w:rsid w:val="00BD6876"/>
    <w:rsid w:val="00BD6B50"/>
    <w:rsid w:val="00BE3E0E"/>
    <w:rsid w:val="00BF4EEF"/>
    <w:rsid w:val="00C01E2D"/>
    <w:rsid w:val="00C07507"/>
    <w:rsid w:val="00C13310"/>
    <w:rsid w:val="00C134E4"/>
    <w:rsid w:val="00C16275"/>
    <w:rsid w:val="00C3410A"/>
    <w:rsid w:val="00C342B8"/>
    <w:rsid w:val="00C3609F"/>
    <w:rsid w:val="00C4361D"/>
    <w:rsid w:val="00C50BCE"/>
    <w:rsid w:val="00C51F0D"/>
    <w:rsid w:val="00C61FEF"/>
    <w:rsid w:val="00C760F8"/>
    <w:rsid w:val="00C90442"/>
    <w:rsid w:val="00C91156"/>
    <w:rsid w:val="00C9466D"/>
    <w:rsid w:val="00C957EB"/>
    <w:rsid w:val="00CA154C"/>
    <w:rsid w:val="00CC176C"/>
    <w:rsid w:val="00CC5843"/>
    <w:rsid w:val="00CD1FEA"/>
    <w:rsid w:val="00CD2136"/>
    <w:rsid w:val="00CD773E"/>
    <w:rsid w:val="00D04A29"/>
    <w:rsid w:val="00D105EA"/>
    <w:rsid w:val="00D14D22"/>
    <w:rsid w:val="00D15F6B"/>
    <w:rsid w:val="00D45298"/>
    <w:rsid w:val="00D57D5E"/>
    <w:rsid w:val="00D63C6D"/>
    <w:rsid w:val="00D64EB1"/>
    <w:rsid w:val="00D80DBD"/>
    <w:rsid w:val="00D82358"/>
    <w:rsid w:val="00D83EE1"/>
    <w:rsid w:val="00DB0351"/>
    <w:rsid w:val="00DB4EA7"/>
    <w:rsid w:val="00DD28A2"/>
    <w:rsid w:val="00DF1E88"/>
    <w:rsid w:val="00E02EAF"/>
    <w:rsid w:val="00E16237"/>
    <w:rsid w:val="00E21B3C"/>
    <w:rsid w:val="00E253AA"/>
    <w:rsid w:val="00E7545A"/>
    <w:rsid w:val="00E95516"/>
    <w:rsid w:val="00EA1709"/>
    <w:rsid w:val="00EB1125"/>
    <w:rsid w:val="00EC358B"/>
    <w:rsid w:val="00EC52EC"/>
    <w:rsid w:val="00EE07AB"/>
    <w:rsid w:val="00EE0D45"/>
    <w:rsid w:val="00EE27EE"/>
    <w:rsid w:val="00EE52DB"/>
    <w:rsid w:val="00EE658A"/>
    <w:rsid w:val="00EF0658"/>
    <w:rsid w:val="00EF441F"/>
    <w:rsid w:val="00F06D17"/>
    <w:rsid w:val="00F352E1"/>
    <w:rsid w:val="00F374A2"/>
    <w:rsid w:val="00F40A11"/>
    <w:rsid w:val="00F443B7"/>
    <w:rsid w:val="00F447FB"/>
    <w:rsid w:val="00F45A6E"/>
    <w:rsid w:val="00F713FF"/>
    <w:rsid w:val="00F7282A"/>
    <w:rsid w:val="00F80D72"/>
    <w:rsid w:val="00F82D2A"/>
    <w:rsid w:val="00F95DBB"/>
    <w:rsid w:val="00FA529A"/>
    <w:rsid w:val="00FA5405"/>
    <w:rsid w:val="00FA5E9A"/>
    <w:rsid w:val="00FC0585"/>
    <w:rsid w:val="00FD28A1"/>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uiPriority w:val="99"/>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uiPriority w:val="99"/>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uiPriority w:val="99"/>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uiPriority w:val="99"/>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177CE-8C14-4459-B4DC-9ADF6AA4D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12</cp:revision>
  <cp:lastPrinted>2012-01-24T23:22:00Z</cp:lastPrinted>
  <dcterms:created xsi:type="dcterms:W3CDTF">2011-09-04T15:34:00Z</dcterms:created>
  <dcterms:modified xsi:type="dcterms:W3CDTF">2012-01-26T06:40:00Z</dcterms:modified>
</cp:coreProperties>
</file>