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EF" w:rsidRPr="004221EF" w:rsidRDefault="00B56F95" w:rsidP="00836940">
      <w:pPr>
        <w:pStyle w:val="A-CH"/>
        <w:spacing w:before="0"/>
        <w:rPr>
          <w:lang w:val="en-US"/>
        </w:rPr>
      </w:pPr>
      <w:r w:rsidRPr="0095044A">
        <w:t>Vocabulary for Unit 6</w:t>
      </w:r>
    </w:p>
    <w:p w:rsidR="00993A00" w:rsidRPr="00993A00" w:rsidRDefault="00993A00" w:rsidP="00E21F62">
      <w:pPr>
        <w:pStyle w:val="A-Text-withspaceafter"/>
        <w:rPr>
          <w:lang w:val="en-US"/>
        </w:rPr>
      </w:pPr>
      <w:r w:rsidRPr="00993A00">
        <w:rPr>
          <w:b/>
          <w:lang w:val="en-US"/>
        </w:rPr>
        <w:t>Assumption of Mary</w:t>
      </w:r>
      <w:r w:rsidR="00B114AD" w:rsidRPr="004221EF">
        <w:rPr>
          <w:b/>
        </w:rPr>
        <w:t>:</w:t>
      </w:r>
      <w:r w:rsidR="00B114AD" w:rsidRPr="0095044A">
        <w:t xml:space="preserve">  </w:t>
      </w:r>
      <w:r w:rsidRPr="00993A00">
        <w:rPr>
          <w:lang w:val="en-US"/>
        </w:rPr>
        <w:t>The dogma that recognizes that the body of the Blessed Virgin Mary was taken directly to Heaven after her life on earth had ended.</w:t>
      </w:r>
    </w:p>
    <w:p w:rsidR="00B56F95" w:rsidRPr="0095044A" w:rsidRDefault="00AE3811" w:rsidP="00E21F62">
      <w:pPr>
        <w:pStyle w:val="A-Text-withspaceafter"/>
      </w:pPr>
      <w:bookmarkStart w:id="0" w:name="_GoBack"/>
      <w:bookmarkEnd w:id="0"/>
      <w:r w:rsidRPr="004221EF">
        <w:rPr>
          <w:b/>
        </w:rPr>
        <w:t>ecumenism</w:t>
      </w:r>
      <w:r w:rsidR="00B56F95" w:rsidRPr="004221EF">
        <w:rPr>
          <w:b/>
        </w:rPr>
        <w:t>:</w:t>
      </w:r>
      <w:r w:rsidR="00B56F95" w:rsidRPr="0095044A">
        <w:t xml:space="preserve"> </w:t>
      </w:r>
      <w:r w:rsidRPr="0095044A">
        <w:t xml:space="preserve"> </w:t>
      </w:r>
      <w:r w:rsidR="00B56F95" w:rsidRPr="0095044A">
        <w:t xml:space="preserve">The movement to restore unity among </w:t>
      </w:r>
      <w:r w:rsidR="00825F0E">
        <w:t>all</w:t>
      </w:r>
      <w:r w:rsidR="00B56F95" w:rsidRPr="0095044A">
        <w:t xml:space="preserve"> Christian</w:t>
      </w:r>
      <w:r w:rsidR="00825F0E">
        <w:t>s</w:t>
      </w:r>
      <w:r w:rsidR="00B56F95" w:rsidRPr="0095044A">
        <w:t>.</w:t>
      </w:r>
    </w:p>
    <w:p w:rsidR="00B56F95" w:rsidRDefault="00AE3811" w:rsidP="00865272">
      <w:pPr>
        <w:autoSpaceDE w:val="0"/>
        <w:autoSpaceDN w:val="0"/>
        <w:adjustRightInd w:val="0"/>
        <w:rPr>
          <w:rFonts w:ascii="Arial" w:eastAsia="Calibri" w:hAnsi="Arial"/>
          <w:sz w:val="20"/>
        </w:rPr>
      </w:pPr>
      <w:r w:rsidRPr="00865272">
        <w:rPr>
          <w:rFonts w:ascii="Arial" w:eastAsia="Calibri" w:hAnsi="Arial"/>
          <w:b/>
          <w:sz w:val="20"/>
          <w:lang w:val="x-none" w:eastAsia="x-none"/>
        </w:rPr>
        <w:t>excommunication</w:t>
      </w:r>
      <w:r w:rsidR="00B56F95" w:rsidRPr="00865272">
        <w:rPr>
          <w:rFonts w:ascii="Arial" w:eastAsia="Calibri" w:hAnsi="Arial"/>
          <w:b/>
          <w:sz w:val="20"/>
          <w:lang w:val="x-none" w:eastAsia="x-none"/>
        </w:rPr>
        <w:t>:</w:t>
      </w:r>
      <w:r w:rsidR="00B56F95" w:rsidRPr="00865272">
        <w:rPr>
          <w:rFonts w:ascii="Arial" w:eastAsia="Calibri" w:hAnsi="Arial"/>
          <w:sz w:val="20"/>
          <w:lang w:val="x-none" w:eastAsia="x-none"/>
        </w:rPr>
        <w:t xml:space="preserve"> </w:t>
      </w:r>
      <w:r w:rsidRPr="00865272">
        <w:rPr>
          <w:rFonts w:ascii="Arial" w:eastAsia="Calibri" w:hAnsi="Arial"/>
          <w:sz w:val="20"/>
          <w:lang w:val="x-none" w:eastAsia="x-none"/>
        </w:rPr>
        <w:t xml:space="preserve"> </w:t>
      </w:r>
      <w:r w:rsidR="00865272" w:rsidRPr="00865272">
        <w:rPr>
          <w:rFonts w:ascii="Arial" w:eastAsia="Calibri" w:hAnsi="Arial"/>
          <w:sz w:val="20"/>
          <w:lang w:val="x-none" w:eastAsia="x-none"/>
        </w:rPr>
        <w:t>A severe penalty that results from grave sin against</w:t>
      </w:r>
      <w:r w:rsidR="00865272">
        <w:rPr>
          <w:rFonts w:ascii="Arial" w:eastAsia="Calibri" w:hAnsi="Arial"/>
          <w:sz w:val="20"/>
          <w:lang w:eastAsia="x-none"/>
        </w:rPr>
        <w:t xml:space="preserve"> </w:t>
      </w:r>
      <w:r w:rsidR="00865272" w:rsidRPr="00865272">
        <w:rPr>
          <w:rFonts w:ascii="Arial" w:eastAsia="Calibri" w:hAnsi="Arial"/>
          <w:sz w:val="20"/>
          <w:lang w:val="x-none" w:eastAsia="x-none"/>
        </w:rPr>
        <w:t>Church law. The penalty is either imposed by a Church official or happens</w:t>
      </w:r>
      <w:r w:rsidR="00865272">
        <w:rPr>
          <w:rFonts w:ascii="Arial" w:eastAsia="Calibri" w:hAnsi="Arial"/>
          <w:sz w:val="20"/>
          <w:lang w:eastAsia="x-none"/>
        </w:rPr>
        <w:t xml:space="preserve"> </w:t>
      </w:r>
      <w:r w:rsidR="00865272" w:rsidRPr="00865272">
        <w:rPr>
          <w:rFonts w:ascii="Arial" w:eastAsia="Calibri" w:hAnsi="Arial"/>
          <w:sz w:val="20"/>
          <w:lang w:val="x-none" w:eastAsia="x-none"/>
        </w:rPr>
        <w:t>automatically as a result of the offense. An excommunicated person is not</w:t>
      </w:r>
      <w:r w:rsidR="00865272">
        <w:rPr>
          <w:rFonts w:ascii="Arial" w:eastAsia="Calibri" w:hAnsi="Arial"/>
          <w:sz w:val="20"/>
          <w:lang w:eastAsia="x-none"/>
        </w:rPr>
        <w:t xml:space="preserve"> </w:t>
      </w:r>
      <w:r w:rsidR="00865272" w:rsidRPr="00865272">
        <w:rPr>
          <w:rFonts w:ascii="Arial" w:eastAsia="Calibri" w:hAnsi="Arial"/>
          <w:sz w:val="20"/>
        </w:rPr>
        <w:t>permitted to celebrate or receive the Sacraments.</w:t>
      </w:r>
    </w:p>
    <w:p w:rsidR="00993A00" w:rsidRDefault="00993A00" w:rsidP="00865272">
      <w:pPr>
        <w:autoSpaceDE w:val="0"/>
        <w:autoSpaceDN w:val="0"/>
        <w:adjustRightInd w:val="0"/>
        <w:rPr>
          <w:rFonts w:ascii="Arial" w:eastAsia="Calibri" w:hAnsi="Arial"/>
          <w:sz w:val="20"/>
        </w:rPr>
      </w:pPr>
    </w:p>
    <w:p w:rsidR="00993A00" w:rsidRDefault="00993A00" w:rsidP="00993A00">
      <w:pPr>
        <w:autoSpaceDE w:val="0"/>
        <w:autoSpaceDN w:val="0"/>
        <w:adjustRightInd w:val="0"/>
        <w:rPr>
          <w:rFonts w:ascii="Arial" w:eastAsia="Calibri" w:hAnsi="Arial"/>
          <w:sz w:val="20"/>
        </w:rPr>
      </w:pPr>
      <w:proofErr w:type="gramStart"/>
      <w:r w:rsidRPr="00B114AD">
        <w:rPr>
          <w:rFonts w:ascii="Arial" w:eastAsia="Calibri" w:hAnsi="Arial"/>
          <w:b/>
          <w:i/>
          <w:sz w:val="20"/>
        </w:rPr>
        <w:t>fiat</w:t>
      </w:r>
      <w:proofErr w:type="gramEnd"/>
      <w:r w:rsidR="00B114AD" w:rsidRPr="00B114AD">
        <w:rPr>
          <w:rFonts w:ascii="Arial" w:eastAsia="Calibri" w:hAnsi="Arial"/>
          <w:b/>
          <w:i/>
          <w:sz w:val="20"/>
          <w:lang w:val="x-none" w:eastAsia="x-none"/>
        </w:rPr>
        <w:t>:</w:t>
      </w:r>
      <w:r w:rsidR="00B114AD" w:rsidRPr="00865272">
        <w:rPr>
          <w:rFonts w:ascii="Arial" w:eastAsia="Calibri" w:hAnsi="Arial"/>
          <w:sz w:val="20"/>
          <w:lang w:val="x-none" w:eastAsia="x-none"/>
        </w:rPr>
        <w:t xml:space="preserve">  </w:t>
      </w:r>
      <w:r>
        <w:rPr>
          <w:rFonts w:ascii="Arial" w:eastAsia="Calibri" w:hAnsi="Arial"/>
          <w:sz w:val="20"/>
        </w:rPr>
        <w:t xml:space="preserve">Latin for “let it be </w:t>
      </w:r>
      <w:r w:rsidRPr="00993A00">
        <w:rPr>
          <w:rFonts w:ascii="Arial" w:eastAsia="Calibri" w:hAnsi="Arial"/>
          <w:sz w:val="20"/>
        </w:rPr>
        <w:t>done.”</w:t>
      </w:r>
    </w:p>
    <w:p w:rsidR="00865272" w:rsidRPr="00865272" w:rsidRDefault="00865272" w:rsidP="00865272">
      <w:pPr>
        <w:autoSpaceDE w:val="0"/>
        <w:autoSpaceDN w:val="0"/>
        <w:adjustRightInd w:val="0"/>
        <w:rPr>
          <w:rFonts w:ascii="Arial" w:eastAsia="Calibri" w:hAnsi="Arial"/>
          <w:sz w:val="20"/>
          <w:lang w:val="x-none" w:eastAsia="x-none"/>
        </w:rPr>
      </w:pPr>
    </w:p>
    <w:p w:rsidR="00B56F95" w:rsidRPr="0095044A" w:rsidRDefault="00AE3811" w:rsidP="00E21F62">
      <w:pPr>
        <w:pStyle w:val="A-Text-withspaceafter"/>
      </w:pPr>
      <w:r w:rsidRPr="004221EF">
        <w:rPr>
          <w:b/>
        </w:rPr>
        <w:t>heresy</w:t>
      </w:r>
      <w:r w:rsidR="00B56F95" w:rsidRPr="004221EF">
        <w:rPr>
          <w:b/>
        </w:rPr>
        <w:t>:</w:t>
      </w:r>
      <w:r w:rsidR="00B56F95" w:rsidRPr="0095044A">
        <w:t xml:space="preserve"> </w:t>
      </w:r>
      <w:r w:rsidRPr="0095044A">
        <w:t xml:space="preserve"> </w:t>
      </w:r>
      <w:r w:rsidR="00825F0E">
        <w:t>The conscious and deliberate rejection of</w:t>
      </w:r>
      <w:r w:rsidR="00B56F95" w:rsidRPr="0095044A">
        <w:t xml:space="preserve"> a dogma of the Church.</w:t>
      </w:r>
    </w:p>
    <w:p w:rsidR="00B56F95" w:rsidRDefault="00AE3811" w:rsidP="00E21F62">
      <w:pPr>
        <w:pStyle w:val="A-Text-withspaceafter"/>
        <w:rPr>
          <w:lang w:val="en-US"/>
        </w:rPr>
      </w:pPr>
      <w:r w:rsidRPr="00836940">
        <w:rPr>
          <w:b/>
        </w:rPr>
        <w:t>indulgence</w:t>
      </w:r>
      <w:r w:rsidR="00B56F95" w:rsidRPr="00836940">
        <w:rPr>
          <w:b/>
        </w:rPr>
        <w:t>:</w:t>
      </w:r>
      <w:r w:rsidR="00B56F95" w:rsidRPr="0095044A">
        <w:t xml:space="preserve"> </w:t>
      </w:r>
      <w:r w:rsidRPr="0095044A">
        <w:t xml:space="preserve"> </w:t>
      </w:r>
      <w:r w:rsidR="00B56F95" w:rsidRPr="0095044A">
        <w:t>The means by which the Church takes away the punishment that a person would receive in Purgatory.</w:t>
      </w:r>
    </w:p>
    <w:p w:rsidR="00B56F95" w:rsidRPr="0095044A" w:rsidRDefault="00B56F95" w:rsidP="00E21F62">
      <w:pPr>
        <w:pStyle w:val="A-Text-withspaceafter"/>
      </w:pPr>
      <w:r w:rsidRPr="004221EF">
        <w:rPr>
          <w:b/>
        </w:rPr>
        <w:t>Purgatory:</w:t>
      </w:r>
      <w:r w:rsidRPr="0095044A">
        <w:t xml:space="preserve"> </w:t>
      </w:r>
      <w:r w:rsidR="00AE3811" w:rsidRPr="0095044A">
        <w:t xml:space="preserve"> </w:t>
      </w:r>
      <w:r w:rsidRPr="0095044A">
        <w:t>A state of final purification or cleansing</w:t>
      </w:r>
      <w:r w:rsidR="007F1F52" w:rsidRPr="0095044A">
        <w:t>,</w:t>
      </w:r>
      <w:r w:rsidRPr="0095044A">
        <w:t xml:space="preserve"> which one may need to enter following death </w:t>
      </w:r>
      <w:r w:rsidR="00825F0E">
        <w:t>and before entering</w:t>
      </w:r>
      <w:r w:rsidRPr="0095044A">
        <w:t xml:space="preserve"> </w:t>
      </w:r>
      <w:r w:rsidR="00AE3811" w:rsidRPr="0095044A">
        <w:t>Heaven</w:t>
      </w:r>
      <w:r w:rsidRPr="0095044A">
        <w:t>.</w:t>
      </w:r>
    </w:p>
    <w:p w:rsidR="00B56F95" w:rsidRPr="0095044A" w:rsidRDefault="00AE3811" w:rsidP="00E21F62">
      <w:pPr>
        <w:pStyle w:val="A-Text-withspaceafter"/>
      </w:pPr>
      <w:r w:rsidRPr="004221EF">
        <w:rPr>
          <w:b/>
        </w:rPr>
        <w:t>schism</w:t>
      </w:r>
      <w:r w:rsidR="00B56F95" w:rsidRPr="004221EF">
        <w:rPr>
          <w:b/>
        </w:rPr>
        <w:t>:</w:t>
      </w:r>
      <w:r w:rsidR="00B56F95" w:rsidRPr="0095044A">
        <w:t xml:space="preserve"> </w:t>
      </w:r>
      <w:r w:rsidRPr="0095044A">
        <w:t xml:space="preserve"> </w:t>
      </w:r>
      <w:r w:rsidR="00B56F95" w:rsidRPr="0095044A">
        <w:t xml:space="preserve">A major break that causes division. </w:t>
      </w:r>
      <w:r w:rsidR="007F1F52" w:rsidRPr="0095044A">
        <w:t>A schism in the Church is caused by the refusal to submit to the Pope or to be in communion with the Church’s members.</w:t>
      </w:r>
    </w:p>
    <w:p w:rsidR="007F1F52" w:rsidRPr="0095044A" w:rsidRDefault="007F1F52" w:rsidP="00E21F62">
      <w:pPr>
        <w:pStyle w:val="A-Text-withspaceafter"/>
      </w:pPr>
      <w:r w:rsidRPr="004221EF">
        <w:rPr>
          <w:b/>
          <w:i/>
        </w:rPr>
        <w:t>sola gratia:</w:t>
      </w:r>
      <w:r w:rsidRPr="004221EF">
        <w:rPr>
          <w:b/>
        </w:rPr>
        <w:t xml:space="preserve"> </w:t>
      </w:r>
      <w:r w:rsidRPr="0095044A">
        <w:t xml:space="preserve"> Central to the Reformation, this phrase means “</w:t>
      </w:r>
      <w:r w:rsidR="006107F8" w:rsidRPr="0095044A">
        <w:t>g</w:t>
      </w:r>
      <w:r w:rsidRPr="0095044A">
        <w:t xml:space="preserve">race alone,” which means that salvation comes through God’s grace alone rather than through any human effort. This sole focus on grace contradicts the truth that </w:t>
      </w:r>
      <w:r w:rsidR="00B114AD" w:rsidRPr="00B114AD">
        <w:t>while</w:t>
      </w:r>
      <w:r w:rsidR="00B114AD">
        <w:rPr>
          <w:lang w:val="en-US"/>
        </w:rPr>
        <w:t xml:space="preserve"> </w:t>
      </w:r>
      <w:r w:rsidRPr="0095044A">
        <w:t>God’s grace is ultimately the source of salvation, human beings can cooperate with it through their good works, or deny it.</w:t>
      </w:r>
    </w:p>
    <w:p w:rsidR="00B56F95" w:rsidRPr="0095044A" w:rsidRDefault="00AE3811" w:rsidP="00E21F62">
      <w:pPr>
        <w:pStyle w:val="A-Text-withspaceafter"/>
      </w:pPr>
      <w:r w:rsidRPr="004221EF">
        <w:rPr>
          <w:b/>
          <w:i/>
        </w:rPr>
        <w:t>sola scriptura</w:t>
      </w:r>
      <w:r w:rsidR="00B56F95" w:rsidRPr="004221EF">
        <w:rPr>
          <w:b/>
          <w:i/>
        </w:rPr>
        <w:t>:</w:t>
      </w:r>
      <w:r w:rsidR="00B56F95" w:rsidRPr="0095044A">
        <w:t xml:space="preserve"> </w:t>
      </w:r>
      <w:r w:rsidRPr="0095044A">
        <w:t xml:space="preserve"> </w:t>
      </w:r>
      <w:r w:rsidR="00B56F95" w:rsidRPr="0095044A">
        <w:t xml:space="preserve">Central to the Reformation, this phrase means </w:t>
      </w:r>
      <w:r w:rsidR="007F1F52" w:rsidRPr="0095044A">
        <w:t xml:space="preserve">that </w:t>
      </w:r>
      <w:r w:rsidR="00B56F95" w:rsidRPr="0095044A">
        <w:t>“Scripture alone,” rather than Scripture and Tradition, should be the basis for Church teaching, in contradiction to the truth of Catholic teaching.</w:t>
      </w:r>
    </w:p>
    <w:p w:rsidR="00B56F95" w:rsidRPr="0095044A" w:rsidRDefault="00AE3811" w:rsidP="00E21F62">
      <w:pPr>
        <w:pStyle w:val="A-Text-withspaceafter"/>
      </w:pPr>
      <w:r w:rsidRPr="004221EF">
        <w:rPr>
          <w:b/>
        </w:rPr>
        <w:t>theologian</w:t>
      </w:r>
      <w:r w:rsidR="00B56F95" w:rsidRPr="004221EF">
        <w:rPr>
          <w:b/>
        </w:rPr>
        <w:t>:</w:t>
      </w:r>
      <w:r w:rsidR="00B56F95" w:rsidRPr="0095044A">
        <w:t xml:space="preserve"> </w:t>
      </w:r>
      <w:r w:rsidRPr="0095044A">
        <w:t xml:space="preserve"> </w:t>
      </w:r>
      <w:r w:rsidR="00B56F95" w:rsidRPr="0095044A">
        <w:t>A person who studies theology.</w:t>
      </w:r>
      <w:r w:rsidR="00832619" w:rsidRPr="0095044A">
        <w:t xml:space="preserve"> Theology is “the study of God”; the academic discipline and effort to understand, interpret, and order our experience of God and Christian faith; classically defined as “faith seeking understanding.”</w:t>
      </w:r>
    </w:p>
    <w:p w:rsidR="00473055" w:rsidRPr="0095044A" w:rsidRDefault="00AE3811" w:rsidP="00E21F62">
      <w:pPr>
        <w:pStyle w:val="A-Text-withspaceafter"/>
      </w:pPr>
      <w:r w:rsidRPr="004221EF">
        <w:rPr>
          <w:b/>
        </w:rPr>
        <w:t>theology</w:t>
      </w:r>
      <w:r w:rsidR="00B56F95" w:rsidRPr="004221EF">
        <w:rPr>
          <w:b/>
        </w:rPr>
        <w:t>:</w:t>
      </w:r>
      <w:r w:rsidR="00B56F95" w:rsidRPr="0095044A">
        <w:t xml:space="preserve"> </w:t>
      </w:r>
      <w:r w:rsidRPr="0095044A">
        <w:t xml:space="preserve"> </w:t>
      </w:r>
      <w:r w:rsidR="00B63A24" w:rsidRPr="0095044A">
        <w:t xml:space="preserve">Literally, the </w:t>
      </w:r>
      <w:r w:rsidR="00B56F95" w:rsidRPr="0095044A">
        <w:t>“study of God</w:t>
      </w:r>
      <w:r w:rsidR="00865272">
        <w:rPr>
          <w:lang w:val="en-US"/>
        </w:rPr>
        <w:t>”</w:t>
      </w:r>
      <w:r w:rsidR="00B63A24" w:rsidRPr="0095044A">
        <w:t>;</w:t>
      </w:r>
      <w:r w:rsidR="00B56F95" w:rsidRPr="0095044A">
        <w:t xml:space="preserve"> the academic discipline and effort to understand, interpret, and order our experience of God and Christian faith</w:t>
      </w:r>
      <w:r w:rsidR="00B63A24" w:rsidRPr="0095044A">
        <w:t>.</w:t>
      </w:r>
    </w:p>
    <w:p w:rsidR="00BB73B5" w:rsidRPr="0095044A" w:rsidRDefault="00473055" w:rsidP="00E21F62">
      <w:pPr>
        <w:pStyle w:val="A-Text-withspaceafter"/>
      </w:pPr>
      <w:proofErr w:type="spellStart"/>
      <w:r w:rsidRPr="004221EF">
        <w:rPr>
          <w:b/>
          <w:i/>
        </w:rPr>
        <w:t>Theotokos</w:t>
      </w:r>
      <w:proofErr w:type="spellEnd"/>
      <w:r w:rsidRPr="004221EF">
        <w:rPr>
          <w:b/>
          <w:i/>
        </w:rPr>
        <w:t>:</w:t>
      </w:r>
      <w:r w:rsidRPr="0095044A">
        <w:t xml:space="preserve">  A Greek title for Mary meaning “God bearer.”</w:t>
      </w:r>
    </w:p>
    <w:sectPr w:rsidR="00BB73B5" w:rsidRPr="0095044A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6D" w:rsidRDefault="0057256D" w:rsidP="004D0079">
      <w:r>
        <w:separator/>
      </w:r>
    </w:p>
    <w:p w:rsidR="0057256D" w:rsidRDefault="0057256D"/>
  </w:endnote>
  <w:endnote w:type="continuationSeparator" w:id="0">
    <w:p w:rsidR="0057256D" w:rsidRDefault="0057256D" w:rsidP="004D0079">
      <w:r>
        <w:continuationSeparator/>
      </w:r>
    </w:p>
    <w:p w:rsidR="0057256D" w:rsidRDefault="00572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72" w:rsidRDefault="00865272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72" w:rsidRPr="00F82D2A" w:rsidRDefault="007F35BD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272" w:rsidRPr="00B56F95" w:rsidRDefault="00865272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B56F95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865272" w:rsidRPr="000318AE" w:rsidRDefault="00865272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B56F95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B56F95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B56F9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FA6D6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TX001483</w:t>
                          </w:r>
                        </w:p>
                        <w:p w:rsidR="00865272" w:rsidRPr="000318AE" w:rsidRDefault="00865272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865272" w:rsidRPr="00B56F95" w:rsidRDefault="00865272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B56F95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865272" w:rsidRPr="000318AE" w:rsidRDefault="00865272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B56F95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B56F95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B56F95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FA6D6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TX001483</w:t>
                    </w:r>
                  </w:p>
                  <w:p w:rsidR="00865272" w:rsidRPr="000318AE" w:rsidRDefault="00865272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72" w:rsidRDefault="007F35BD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272" w:rsidRPr="00B56F95" w:rsidRDefault="00865272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B56F95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865272" w:rsidRPr="000318AE" w:rsidRDefault="00865272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B56F95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B56F95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B56F9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FA6D6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TX001483</w:t>
                          </w:r>
                        </w:p>
                        <w:p w:rsidR="00865272" w:rsidRPr="000E1ADA" w:rsidRDefault="00865272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865272" w:rsidRPr="00B56F95" w:rsidRDefault="00865272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B56F95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865272" w:rsidRPr="000318AE" w:rsidRDefault="00865272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B56F95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B56F95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B56F95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FA6D6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TX001483</w:t>
                    </w:r>
                  </w:p>
                  <w:p w:rsidR="00865272" w:rsidRPr="000E1ADA" w:rsidRDefault="00865272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6D" w:rsidRDefault="0057256D" w:rsidP="004D0079">
      <w:r>
        <w:separator/>
      </w:r>
    </w:p>
    <w:p w:rsidR="0057256D" w:rsidRDefault="0057256D"/>
  </w:footnote>
  <w:footnote w:type="continuationSeparator" w:id="0">
    <w:p w:rsidR="0057256D" w:rsidRDefault="0057256D" w:rsidP="004D0079">
      <w:r>
        <w:continuationSeparator/>
      </w:r>
    </w:p>
    <w:p w:rsidR="0057256D" w:rsidRDefault="005725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72" w:rsidRDefault="00865272"/>
  <w:p w:rsidR="00865272" w:rsidRDefault="008652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72" w:rsidRDefault="00865272" w:rsidP="00DC08C5">
    <w:pPr>
      <w:pStyle w:val="A-Header-articletitlepage2"/>
    </w:pPr>
    <w:r w:rsidRPr="0095044A">
      <w:t>Vocabulary for Unit 6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65272" w:rsidRDefault="00865272"/>
  <w:p w:rsidR="00865272" w:rsidRDefault="008652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72" w:rsidRPr="003E24F6" w:rsidRDefault="00865272" w:rsidP="00FA6D6B">
    <w:pPr>
      <w:pStyle w:val="A-Header-coursetitlesubtitlepage1"/>
    </w:pPr>
    <w:r>
      <w:t>The Church: Christ in the World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174A3"/>
    <w:rsid w:val="000262AD"/>
    <w:rsid w:val="00027B83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A2984"/>
    <w:rsid w:val="001A74FD"/>
    <w:rsid w:val="001C0A8C"/>
    <w:rsid w:val="001C0EF4"/>
    <w:rsid w:val="001E5675"/>
    <w:rsid w:val="001E64A9"/>
    <w:rsid w:val="001F322F"/>
    <w:rsid w:val="001F7384"/>
    <w:rsid w:val="001F7EA8"/>
    <w:rsid w:val="002058F7"/>
    <w:rsid w:val="00207B0F"/>
    <w:rsid w:val="0022450E"/>
    <w:rsid w:val="00225B1E"/>
    <w:rsid w:val="00231C40"/>
    <w:rsid w:val="00241EEF"/>
    <w:rsid w:val="00254E02"/>
    <w:rsid w:val="00261080"/>
    <w:rsid w:val="00263165"/>
    <w:rsid w:val="00265087"/>
    <w:rsid w:val="00272AE8"/>
    <w:rsid w:val="00284A63"/>
    <w:rsid w:val="00292C4F"/>
    <w:rsid w:val="002A4E6A"/>
    <w:rsid w:val="002E0443"/>
    <w:rsid w:val="002E1A1D"/>
    <w:rsid w:val="002E77F4"/>
    <w:rsid w:val="002F78AB"/>
    <w:rsid w:val="002F791E"/>
    <w:rsid w:val="003037EB"/>
    <w:rsid w:val="0031278E"/>
    <w:rsid w:val="003157D0"/>
    <w:rsid w:val="00321B65"/>
    <w:rsid w:val="003236A3"/>
    <w:rsid w:val="00326542"/>
    <w:rsid w:val="003313A4"/>
    <w:rsid w:val="003365CF"/>
    <w:rsid w:val="00340334"/>
    <w:rsid w:val="003477AC"/>
    <w:rsid w:val="003668AB"/>
    <w:rsid w:val="0037014E"/>
    <w:rsid w:val="003739CB"/>
    <w:rsid w:val="0038139E"/>
    <w:rsid w:val="003B0E7A"/>
    <w:rsid w:val="003B1173"/>
    <w:rsid w:val="003D381C"/>
    <w:rsid w:val="003E24F6"/>
    <w:rsid w:val="003F5CF4"/>
    <w:rsid w:val="00405DC9"/>
    <w:rsid w:val="004221EF"/>
    <w:rsid w:val="00423B78"/>
    <w:rsid w:val="004311A3"/>
    <w:rsid w:val="00444C9F"/>
    <w:rsid w:val="00454A1D"/>
    <w:rsid w:val="00460918"/>
    <w:rsid w:val="00473055"/>
    <w:rsid w:val="00475571"/>
    <w:rsid w:val="00483769"/>
    <w:rsid w:val="004A3116"/>
    <w:rsid w:val="004A7DE2"/>
    <w:rsid w:val="004C5561"/>
    <w:rsid w:val="004D0079"/>
    <w:rsid w:val="004D74F6"/>
    <w:rsid w:val="004D7A2E"/>
    <w:rsid w:val="004D7A4E"/>
    <w:rsid w:val="004E5DFC"/>
    <w:rsid w:val="004F1ADF"/>
    <w:rsid w:val="00500FAD"/>
    <w:rsid w:val="00545244"/>
    <w:rsid w:val="00550B67"/>
    <w:rsid w:val="00555CB8"/>
    <w:rsid w:val="00555EA6"/>
    <w:rsid w:val="0057256D"/>
    <w:rsid w:val="00595266"/>
    <w:rsid w:val="005A4359"/>
    <w:rsid w:val="005A6944"/>
    <w:rsid w:val="005B1923"/>
    <w:rsid w:val="005D66E4"/>
    <w:rsid w:val="005E0C08"/>
    <w:rsid w:val="005F599B"/>
    <w:rsid w:val="0060248C"/>
    <w:rsid w:val="00602EA4"/>
    <w:rsid w:val="006067CC"/>
    <w:rsid w:val="006107F8"/>
    <w:rsid w:val="00614B48"/>
    <w:rsid w:val="00623829"/>
    <w:rsid w:val="00624A61"/>
    <w:rsid w:val="00640D9A"/>
    <w:rsid w:val="006413D6"/>
    <w:rsid w:val="00645A10"/>
    <w:rsid w:val="00652A68"/>
    <w:rsid w:val="006609CF"/>
    <w:rsid w:val="006767C9"/>
    <w:rsid w:val="00687802"/>
    <w:rsid w:val="0069306F"/>
    <w:rsid w:val="00693CE7"/>
    <w:rsid w:val="006A2D81"/>
    <w:rsid w:val="006A5B02"/>
    <w:rsid w:val="006B3F4F"/>
    <w:rsid w:val="006B7461"/>
    <w:rsid w:val="006C2FB1"/>
    <w:rsid w:val="006C6F41"/>
    <w:rsid w:val="006D6EE7"/>
    <w:rsid w:val="006E4F88"/>
    <w:rsid w:val="006F5958"/>
    <w:rsid w:val="0070169A"/>
    <w:rsid w:val="007034FE"/>
    <w:rsid w:val="007050D5"/>
    <w:rsid w:val="00706C52"/>
    <w:rsid w:val="007137D5"/>
    <w:rsid w:val="0073114D"/>
    <w:rsid w:val="00737D9D"/>
    <w:rsid w:val="0074230B"/>
    <w:rsid w:val="0074663C"/>
    <w:rsid w:val="00750DCB"/>
    <w:rsid w:val="007520E3"/>
    <w:rsid w:val="007554A3"/>
    <w:rsid w:val="00781027"/>
    <w:rsid w:val="00781585"/>
    <w:rsid w:val="00784075"/>
    <w:rsid w:val="00786E12"/>
    <w:rsid w:val="00791AEB"/>
    <w:rsid w:val="007D41EB"/>
    <w:rsid w:val="007E01EA"/>
    <w:rsid w:val="007F14E0"/>
    <w:rsid w:val="007F1D2D"/>
    <w:rsid w:val="007F1F52"/>
    <w:rsid w:val="007F35BD"/>
    <w:rsid w:val="008111FA"/>
    <w:rsid w:val="00811A84"/>
    <w:rsid w:val="00820449"/>
    <w:rsid w:val="00825F0E"/>
    <w:rsid w:val="00832619"/>
    <w:rsid w:val="00836940"/>
    <w:rsid w:val="00847B4C"/>
    <w:rsid w:val="008541FB"/>
    <w:rsid w:val="0085547F"/>
    <w:rsid w:val="00861A93"/>
    <w:rsid w:val="00865272"/>
    <w:rsid w:val="00883D20"/>
    <w:rsid w:val="008A5FEE"/>
    <w:rsid w:val="008B14A0"/>
    <w:rsid w:val="008D10BC"/>
    <w:rsid w:val="008F12F7"/>
    <w:rsid w:val="008F22A0"/>
    <w:rsid w:val="008F58B2"/>
    <w:rsid w:val="009002BC"/>
    <w:rsid w:val="009007CA"/>
    <w:rsid w:val="009064EC"/>
    <w:rsid w:val="0093212A"/>
    <w:rsid w:val="00933E81"/>
    <w:rsid w:val="00945A73"/>
    <w:rsid w:val="0095044A"/>
    <w:rsid w:val="009563C5"/>
    <w:rsid w:val="00972002"/>
    <w:rsid w:val="00993A00"/>
    <w:rsid w:val="009C6E5D"/>
    <w:rsid w:val="009D2A83"/>
    <w:rsid w:val="009D36BA"/>
    <w:rsid w:val="009F2BD3"/>
    <w:rsid w:val="00A00D1F"/>
    <w:rsid w:val="00A072A2"/>
    <w:rsid w:val="00A15FDE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856CD"/>
    <w:rsid w:val="00AA7F49"/>
    <w:rsid w:val="00AD6F0C"/>
    <w:rsid w:val="00AD7A51"/>
    <w:rsid w:val="00AE3811"/>
    <w:rsid w:val="00AF2A78"/>
    <w:rsid w:val="00AF4B1B"/>
    <w:rsid w:val="00B114AD"/>
    <w:rsid w:val="00B11A16"/>
    <w:rsid w:val="00B11C59"/>
    <w:rsid w:val="00B1337E"/>
    <w:rsid w:val="00B15B28"/>
    <w:rsid w:val="00B22326"/>
    <w:rsid w:val="00B47B42"/>
    <w:rsid w:val="00B51054"/>
    <w:rsid w:val="00B56F95"/>
    <w:rsid w:val="00B572B7"/>
    <w:rsid w:val="00B63A24"/>
    <w:rsid w:val="00B96F84"/>
    <w:rsid w:val="00BB73B5"/>
    <w:rsid w:val="00BC1E13"/>
    <w:rsid w:val="00BC4453"/>
    <w:rsid w:val="00BD06B0"/>
    <w:rsid w:val="00BE1C44"/>
    <w:rsid w:val="00BE3E0E"/>
    <w:rsid w:val="00C01E2D"/>
    <w:rsid w:val="00C0627A"/>
    <w:rsid w:val="00C07507"/>
    <w:rsid w:val="00C13310"/>
    <w:rsid w:val="00C261F2"/>
    <w:rsid w:val="00C3410A"/>
    <w:rsid w:val="00C35590"/>
    <w:rsid w:val="00C3609F"/>
    <w:rsid w:val="00C36F22"/>
    <w:rsid w:val="00C4361D"/>
    <w:rsid w:val="00C46F81"/>
    <w:rsid w:val="00C473D9"/>
    <w:rsid w:val="00C50BCE"/>
    <w:rsid w:val="00C760F8"/>
    <w:rsid w:val="00C76A41"/>
    <w:rsid w:val="00C91156"/>
    <w:rsid w:val="00CC176C"/>
    <w:rsid w:val="00CC2CF3"/>
    <w:rsid w:val="00CC5843"/>
    <w:rsid w:val="00CC605A"/>
    <w:rsid w:val="00CD1FEA"/>
    <w:rsid w:val="00CD2136"/>
    <w:rsid w:val="00CF03E7"/>
    <w:rsid w:val="00D04A29"/>
    <w:rsid w:val="00D105EA"/>
    <w:rsid w:val="00D14D22"/>
    <w:rsid w:val="00D42FA1"/>
    <w:rsid w:val="00D45298"/>
    <w:rsid w:val="00D57D5E"/>
    <w:rsid w:val="00D64EB1"/>
    <w:rsid w:val="00D80DBD"/>
    <w:rsid w:val="00D82358"/>
    <w:rsid w:val="00D83EE1"/>
    <w:rsid w:val="00D93B43"/>
    <w:rsid w:val="00D97876"/>
    <w:rsid w:val="00DB4EA7"/>
    <w:rsid w:val="00DC08C5"/>
    <w:rsid w:val="00DC3378"/>
    <w:rsid w:val="00DD28A2"/>
    <w:rsid w:val="00E02EAF"/>
    <w:rsid w:val="00E16237"/>
    <w:rsid w:val="00E21F62"/>
    <w:rsid w:val="00E515AB"/>
    <w:rsid w:val="00E7545A"/>
    <w:rsid w:val="00EB1125"/>
    <w:rsid w:val="00EC358B"/>
    <w:rsid w:val="00EC52EC"/>
    <w:rsid w:val="00ED121D"/>
    <w:rsid w:val="00EE07AB"/>
    <w:rsid w:val="00EE0D45"/>
    <w:rsid w:val="00EE658A"/>
    <w:rsid w:val="00EF441F"/>
    <w:rsid w:val="00F06D17"/>
    <w:rsid w:val="00F31B8A"/>
    <w:rsid w:val="00F352E1"/>
    <w:rsid w:val="00F40A11"/>
    <w:rsid w:val="00F443B7"/>
    <w:rsid w:val="00F447FB"/>
    <w:rsid w:val="00F51766"/>
    <w:rsid w:val="00F713FF"/>
    <w:rsid w:val="00F7282A"/>
    <w:rsid w:val="00F80D72"/>
    <w:rsid w:val="00F82D2A"/>
    <w:rsid w:val="00F95DBB"/>
    <w:rsid w:val="00FA5405"/>
    <w:rsid w:val="00FA5E9A"/>
    <w:rsid w:val="00FA6D6B"/>
    <w:rsid w:val="00FB49E3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B56F9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character" w:customStyle="1" w:styleId="textChar">
    <w:name w:val="text Char"/>
    <w:link w:val="text"/>
    <w:uiPriority w:val="99"/>
    <w:locked/>
    <w:rsid w:val="00B56F9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styleId="CommentReference">
    <w:name w:val="annotation reference"/>
    <w:semiHidden/>
    <w:rsid w:val="006B7461"/>
    <w:rPr>
      <w:sz w:val="16"/>
      <w:szCs w:val="16"/>
    </w:rPr>
  </w:style>
  <w:style w:type="paragraph" w:styleId="CommentText">
    <w:name w:val="annotation text"/>
    <w:basedOn w:val="Normal"/>
    <w:semiHidden/>
    <w:rsid w:val="006B7461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7461"/>
    <w:rPr>
      <w:b/>
      <w:bCs/>
    </w:rPr>
  </w:style>
  <w:style w:type="paragraph" w:styleId="Revision">
    <w:name w:val="Revision"/>
    <w:hidden/>
    <w:uiPriority w:val="99"/>
    <w:semiHidden/>
    <w:rsid w:val="00473055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B56F9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character" w:customStyle="1" w:styleId="textChar">
    <w:name w:val="text Char"/>
    <w:link w:val="text"/>
    <w:uiPriority w:val="99"/>
    <w:locked/>
    <w:rsid w:val="00B56F9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styleId="CommentReference">
    <w:name w:val="annotation reference"/>
    <w:semiHidden/>
    <w:rsid w:val="006B7461"/>
    <w:rPr>
      <w:sz w:val="16"/>
      <w:szCs w:val="16"/>
    </w:rPr>
  </w:style>
  <w:style w:type="paragraph" w:styleId="CommentText">
    <w:name w:val="annotation text"/>
    <w:basedOn w:val="Normal"/>
    <w:semiHidden/>
    <w:rsid w:val="006B7461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7461"/>
    <w:rPr>
      <w:b/>
      <w:bCs/>
    </w:rPr>
  </w:style>
  <w:style w:type="paragraph" w:styleId="Revision">
    <w:name w:val="Revision"/>
    <w:hidden/>
    <w:uiPriority w:val="99"/>
    <w:semiHidden/>
    <w:rsid w:val="0047305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4</cp:revision>
  <cp:lastPrinted>2010-01-08T19:19:00Z</cp:lastPrinted>
  <dcterms:created xsi:type="dcterms:W3CDTF">2010-12-22T21:35:00Z</dcterms:created>
  <dcterms:modified xsi:type="dcterms:W3CDTF">2011-04-19T18:38:00Z</dcterms:modified>
</cp:coreProperties>
</file>