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50" w:rsidRPr="00926BF7" w:rsidRDefault="000F0104" w:rsidP="00D527E6">
      <w:pPr>
        <w:pStyle w:val="h1a"/>
      </w:pPr>
      <w:r w:rsidRPr="00926BF7">
        <w:t>Vocabulary</w:t>
      </w:r>
      <w:r w:rsidR="000F46EA">
        <w:t xml:space="preserve"> for Unit 2</w:t>
      </w:r>
    </w:p>
    <w:p w:rsidR="00D809D7" w:rsidRPr="00926BF7" w:rsidRDefault="00630550" w:rsidP="00D527E6">
      <w:pPr>
        <w:pStyle w:val="h2a"/>
      </w:pPr>
      <w:r w:rsidRPr="00926BF7">
        <w:t>Terms for Mastery</w:t>
      </w:r>
    </w:p>
    <w:p w:rsidR="00D809D7" w:rsidRPr="00926BF7" w:rsidRDefault="00D809D7" w:rsidP="00D527E6">
      <w:pPr>
        <w:pStyle w:val="body-firstpara"/>
        <w:spacing w:after="120"/>
      </w:pPr>
      <w:r w:rsidRPr="00926BF7">
        <w:rPr>
          <w:b/>
        </w:rPr>
        <w:t xml:space="preserve">Apostolic </w:t>
      </w:r>
      <w:proofErr w:type="gramStart"/>
      <w:r w:rsidRPr="00926BF7">
        <w:rPr>
          <w:b/>
        </w:rPr>
        <w:t>Succession</w:t>
      </w:r>
      <w:r w:rsidR="00FA7651" w:rsidRPr="00926BF7">
        <w:t xml:space="preserve">  </w:t>
      </w:r>
      <w:r w:rsidR="00A63477" w:rsidRPr="00926BF7">
        <w:t>The</w:t>
      </w:r>
      <w:proofErr w:type="gramEnd"/>
      <w:r w:rsidR="00A63477" w:rsidRPr="00926BF7">
        <w:t xml:space="preserve"> uninterrupted passing on of apostolic preaching and authority from the Apostles directly to all bishops. It is accomplished through the laying on of hands when a bishop is ordained </w:t>
      </w:r>
      <w:bookmarkStart w:id="0" w:name="_GoBack"/>
      <w:bookmarkEnd w:id="0"/>
      <w:r w:rsidR="00A63477" w:rsidRPr="00926BF7">
        <w:t>in the Sacrament of Holy Orders as instituted by Christ. The office of bishop is permanent, because at ordination a bishop is marked with an indelible, sacred character.</w:t>
      </w:r>
    </w:p>
    <w:p w:rsidR="00E63D45" w:rsidRPr="00926BF7" w:rsidRDefault="00E63D45" w:rsidP="00D527E6">
      <w:pPr>
        <w:pStyle w:val="body-firstpara"/>
        <w:spacing w:after="120"/>
      </w:pPr>
      <w:proofErr w:type="gramStart"/>
      <w:r w:rsidRPr="00926BF7">
        <w:rPr>
          <w:b/>
        </w:rPr>
        <w:t>canon</w:t>
      </w:r>
      <w:proofErr w:type="gramEnd"/>
      <w:r w:rsidRPr="00926BF7">
        <w:rPr>
          <w:b/>
        </w:rPr>
        <w:t xml:space="preserve"> of Scripture</w:t>
      </w:r>
      <w:r w:rsidRPr="00926BF7">
        <w:t xml:space="preserve">  The books of the Bible officially recognized by the Church as the inspired Word of God.</w:t>
      </w:r>
    </w:p>
    <w:p w:rsidR="00630550" w:rsidRPr="00926BF7" w:rsidRDefault="006F21F6" w:rsidP="00D527E6">
      <w:pPr>
        <w:pStyle w:val="body-firstpara"/>
        <w:spacing w:after="120"/>
      </w:pPr>
      <w:proofErr w:type="gramStart"/>
      <w:r>
        <w:rPr>
          <w:b/>
        </w:rPr>
        <w:t>c</w:t>
      </w:r>
      <w:r w:rsidR="00630550" w:rsidRPr="00926BF7">
        <w:rPr>
          <w:b/>
        </w:rPr>
        <w:t>anonized</w:t>
      </w:r>
      <w:r w:rsidR="00630550" w:rsidRPr="00926BF7">
        <w:t xml:space="preserve">  A</w:t>
      </w:r>
      <w:proofErr w:type="gramEnd"/>
      <w:r w:rsidR="00630550" w:rsidRPr="00926BF7">
        <w:t xml:space="preserve"> deceased Catholic’s having been publically and officially proclaimed a saint.</w:t>
      </w:r>
    </w:p>
    <w:p w:rsidR="00C97EAE" w:rsidRPr="00926BF7" w:rsidRDefault="00C97EAE" w:rsidP="00D527E6">
      <w:pPr>
        <w:pStyle w:val="body-firstpara"/>
        <w:spacing w:after="120"/>
      </w:pPr>
      <w:proofErr w:type="gramStart"/>
      <w:r w:rsidRPr="00926BF7">
        <w:rPr>
          <w:b/>
        </w:rPr>
        <w:t>domestic</w:t>
      </w:r>
      <w:proofErr w:type="gramEnd"/>
      <w:r w:rsidRPr="00926BF7">
        <w:rPr>
          <w:b/>
        </w:rPr>
        <w:t xml:space="preserve"> church</w:t>
      </w:r>
      <w:r w:rsidR="00A63477" w:rsidRPr="00926BF7">
        <w:t xml:space="preserve">  A name for the first and most fundamental community of faith</w:t>
      </w:r>
      <w:r w:rsidR="00E63D45">
        <w:t xml:space="preserve">: </w:t>
      </w:r>
      <w:r w:rsidR="00A63477" w:rsidRPr="00926BF7">
        <w:t>the family.</w:t>
      </w:r>
    </w:p>
    <w:p w:rsidR="00A61E6E" w:rsidRPr="00926BF7" w:rsidRDefault="00A61E6E" w:rsidP="00D527E6">
      <w:pPr>
        <w:pStyle w:val="body-firstpara"/>
        <w:spacing w:after="120"/>
      </w:pPr>
      <w:proofErr w:type="gramStart"/>
      <w:r w:rsidRPr="00926BF7">
        <w:rPr>
          <w:b/>
        </w:rPr>
        <w:t>Magisterium</w:t>
      </w:r>
      <w:r w:rsidRPr="00926BF7">
        <w:t xml:space="preserve">  The</w:t>
      </w:r>
      <w:proofErr w:type="gramEnd"/>
      <w:r w:rsidRPr="00926BF7">
        <w:t xml:space="preserve"> Church’s living teaching office, which consists of all bishops, in communion with the Pope, the bishop of Rome.</w:t>
      </w:r>
    </w:p>
    <w:p w:rsidR="00A61E6E" w:rsidRPr="00926BF7" w:rsidRDefault="006F21F6" w:rsidP="00D527E6">
      <w:pPr>
        <w:pStyle w:val="body-firstpara"/>
        <w:spacing w:after="120"/>
      </w:pPr>
      <w:proofErr w:type="gramStart"/>
      <w:r>
        <w:rPr>
          <w:b/>
        </w:rPr>
        <w:t>m</w:t>
      </w:r>
      <w:r w:rsidR="00A61E6E" w:rsidRPr="00926BF7">
        <w:rPr>
          <w:b/>
        </w:rPr>
        <w:t>artyrdom</w:t>
      </w:r>
      <w:r w:rsidR="00A61E6E" w:rsidRPr="00926BF7">
        <w:t xml:space="preserve">  Witness</w:t>
      </w:r>
      <w:proofErr w:type="gramEnd"/>
      <w:r w:rsidR="00A61E6E" w:rsidRPr="00926BF7">
        <w:t xml:space="preserve"> to the saving message of Christ through the sacrifice of one’s life.</w:t>
      </w:r>
    </w:p>
    <w:p w:rsidR="00A61E6E" w:rsidRPr="00926BF7" w:rsidRDefault="00A61E6E" w:rsidP="00D527E6">
      <w:pPr>
        <w:pStyle w:val="body-firstpara"/>
        <w:spacing w:after="120"/>
      </w:pPr>
      <w:r w:rsidRPr="00926BF7">
        <w:rPr>
          <w:b/>
        </w:rPr>
        <w:t xml:space="preserve">Sacred </w:t>
      </w:r>
      <w:proofErr w:type="gramStart"/>
      <w:r w:rsidRPr="00926BF7">
        <w:rPr>
          <w:b/>
        </w:rPr>
        <w:t xml:space="preserve">Tradition  </w:t>
      </w:r>
      <w:r w:rsidRPr="00926BF7">
        <w:t>The</w:t>
      </w:r>
      <w:proofErr w:type="gramEnd"/>
      <w:r w:rsidRPr="00926BF7">
        <w:t xml:space="preserve"> process of passing on the Gospel message. Sacred Tradition, which began with the oral communication of the Gospel by the Apostles, was written down in Sacred Scripture, is handed down and lived out in the Church, and is interpreted by the Magisterium under the guidance of the Holy Spirit.</w:t>
      </w:r>
    </w:p>
    <w:p w:rsidR="00630550" w:rsidRDefault="00A61E6E" w:rsidP="00D527E6">
      <w:pPr>
        <w:pStyle w:val="body-firstpara"/>
        <w:spacing w:after="240"/>
      </w:pPr>
      <w:proofErr w:type="gramStart"/>
      <w:r w:rsidRPr="00926BF7">
        <w:rPr>
          <w:b/>
        </w:rPr>
        <w:t>salvation</w:t>
      </w:r>
      <w:proofErr w:type="gramEnd"/>
      <w:r w:rsidRPr="00926BF7">
        <w:rPr>
          <w:b/>
        </w:rPr>
        <w:t xml:space="preserve"> history</w:t>
      </w:r>
      <w:r w:rsidRPr="00926BF7">
        <w:t xml:space="preserve">  The pattern of specific events in human history in which God clearly reveals his presence and saving actions. Salvation was accomplished once</w:t>
      </w:r>
      <w:r w:rsidRPr="00926BF7">
        <w:rPr>
          <w:b/>
        </w:rPr>
        <w:t xml:space="preserve"> </w:t>
      </w:r>
      <w:r w:rsidRPr="00926BF7">
        <w:t>and for all through Jesus Christ, a truth foreshadowed and revealed throughout the Old Testament.</w:t>
      </w:r>
    </w:p>
    <w:p w:rsidR="00630550" w:rsidRPr="00926BF7" w:rsidRDefault="00630550" w:rsidP="00D527E6">
      <w:pPr>
        <w:pStyle w:val="h2a"/>
      </w:pPr>
      <w:r>
        <w:t>Terms Introduced for Later Mastery</w:t>
      </w:r>
    </w:p>
    <w:p w:rsidR="00630550" w:rsidRPr="00926BF7" w:rsidRDefault="006F21F6" w:rsidP="00D527E6">
      <w:pPr>
        <w:pStyle w:val="body-firstpara"/>
        <w:spacing w:after="120"/>
      </w:pPr>
      <w:proofErr w:type="gramStart"/>
      <w:r>
        <w:rPr>
          <w:b/>
        </w:rPr>
        <w:t>e</w:t>
      </w:r>
      <w:r w:rsidR="00630550" w:rsidRPr="00926BF7">
        <w:rPr>
          <w:b/>
        </w:rPr>
        <w:t>cumenism</w:t>
      </w:r>
      <w:r w:rsidR="00630550" w:rsidRPr="00926BF7">
        <w:t xml:space="preserve">  The</w:t>
      </w:r>
      <w:proofErr w:type="gramEnd"/>
      <w:r w:rsidR="00630550" w:rsidRPr="00926BF7">
        <w:t xml:space="preserve"> movement to restore unity among all Christians, the unity to which the Church is called by the Holy Spirit.</w:t>
      </w:r>
    </w:p>
    <w:p w:rsidR="00A61E6E" w:rsidRDefault="00630550" w:rsidP="00D527E6">
      <w:pPr>
        <w:pStyle w:val="body-firstpara"/>
        <w:spacing w:after="120"/>
      </w:pPr>
      <w:proofErr w:type="gramStart"/>
      <w:r w:rsidRPr="008F47A1">
        <w:rPr>
          <w:b/>
          <w:i/>
        </w:rPr>
        <w:t>ex</w:t>
      </w:r>
      <w:proofErr w:type="gramEnd"/>
      <w:r w:rsidRPr="008F47A1">
        <w:rPr>
          <w:b/>
          <w:i/>
        </w:rPr>
        <w:t xml:space="preserve"> cathedra</w:t>
      </w:r>
      <w:r w:rsidRPr="00926BF7">
        <w:t xml:space="preserve">  A Latin term literally meaning “from the chair,” referring to pronouncements concerning faith or morals made by the Pope, acting with full Apostolic authority, as pastor and teacher of all Christians.</w:t>
      </w:r>
    </w:p>
    <w:p w:rsidR="00630550" w:rsidRPr="00926BF7" w:rsidRDefault="006F21F6" w:rsidP="00D527E6">
      <w:pPr>
        <w:pStyle w:val="body-firstpara"/>
        <w:spacing w:after="120"/>
      </w:pPr>
      <w:proofErr w:type="gramStart"/>
      <w:r>
        <w:rPr>
          <w:b/>
        </w:rPr>
        <w:t>i</w:t>
      </w:r>
      <w:r w:rsidR="00630550" w:rsidRPr="00926BF7">
        <w:rPr>
          <w:b/>
        </w:rPr>
        <w:t>nfallibility</w:t>
      </w:r>
      <w:r w:rsidR="00630550" w:rsidRPr="00926BF7">
        <w:t xml:space="preserve">  The</w:t>
      </w:r>
      <w:proofErr w:type="gramEnd"/>
      <w:r w:rsidR="00630550" w:rsidRPr="00926BF7">
        <w:t xml:space="preserve"> gift given by the Holy Spirit to the Church whereby the pastors of the Church, the Pope and the bishops in union with him, can definitively proclaim a doctrine of faith and morals without error.</w:t>
      </w:r>
    </w:p>
    <w:p w:rsidR="00630550" w:rsidRPr="00926BF7" w:rsidRDefault="00630550" w:rsidP="00D527E6">
      <w:pPr>
        <w:pStyle w:val="body-firstpara"/>
        <w:spacing w:after="120"/>
      </w:pPr>
      <w:proofErr w:type="gramStart"/>
      <w:r w:rsidRPr="00926BF7">
        <w:rPr>
          <w:b/>
        </w:rPr>
        <w:t>interreligious</w:t>
      </w:r>
      <w:proofErr w:type="gramEnd"/>
      <w:r w:rsidRPr="00926BF7">
        <w:rPr>
          <w:b/>
        </w:rPr>
        <w:t xml:space="preserve"> dialogue</w:t>
      </w:r>
      <w:r w:rsidRPr="00926BF7">
        <w:t xml:space="preserve">  The efforts to build cooperative and constructive interaction with other world religions.</w:t>
      </w:r>
    </w:p>
    <w:p w:rsidR="00630550" w:rsidRPr="00926BF7" w:rsidRDefault="00630550" w:rsidP="00D527E6">
      <w:pPr>
        <w:pStyle w:val="body-firstpara"/>
        <w:spacing w:after="120"/>
      </w:pPr>
      <w:r w:rsidRPr="00926BF7">
        <w:rPr>
          <w:b/>
        </w:rPr>
        <w:t xml:space="preserve">Paschal </w:t>
      </w:r>
      <w:proofErr w:type="gramStart"/>
      <w:r w:rsidRPr="00926BF7">
        <w:rPr>
          <w:b/>
        </w:rPr>
        <w:t>Mystery</w:t>
      </w:r>
      <w:r w:rsidRPr="00926BF7">
        <w:t xml:space="preserve">  The</w:t>
      </w:r>
      <w:proofErr w:type="gramEnd"/>
      <w:r w:rsidRPr="00926BF7">
        <w:t xml:space="preserve"> work of salvation accomplished by Jesus Christ</w:t>
      </w:r>
      <w:r w:rsidR="000A7FFC">
        <w:t xml:space="preserve"> </w:t>
      </w:r>
      <w:r w:rsidRPr="00926BF7">
        <w:t>ma</w:t>
      </w:r>
      <w:r w:rsidR="000A7FFC">
        <w:t>i</w:t>
      </w:r>
      <w:r w:rsidRPr="00926BF7">
        <w:t xml:space="preserve">nly through his Passion, </w:t>
      </w:r>
      <w:r w:rsidR="000A7FFC">
        <w:t>D</w:t>
      </w:r>
      <w:r w:rsidRPr="00926BF7">
        <w:t>eath, Resurrection, and Ascension.</w:t>
      </w:r>
    </w:p>
    <w:p w:rsidR="00630550" w:rsidRPr="00926BF7" w:rsidRDefault="006F21F6" w:rsidP="00D527E6">
      <w:pPr>
        <w:pStyle w:val="body-firstpara"/>
        <w:spacing w:after="120"/>
      </w:pPr>
      <w:proofErr w:type="gramStart"/>
      <w:r>
        <w:rPr>
          <w:b/>
        </w:rPr>
        <w:lastRenderedPageBreak/>
        <w:t>t</w:t>
      </w:r>
      <w:r w:rsidR="00630550" w:rsidRPr="00926BF7">
        <w:rPr>
          <w:b/>
        </w:rPr>
        <w:t>heodicy</w:t>
      </w:r>
      <w:r w:rsidR="00630550" w:rsidRPr="00926BF7">
        <w:t xml:space="preserve">  From</w:t>
      </w:r>
      <w:proofErr w:type="gramEnd"/>
      <w:r w:rsidR="00630550" w:rsidRPr="00926BF7">
        <w:t xml:space="preserve"> the Greek wor</w:t>
      </w:r>
      <w:r w:rsidR="000A7FFC">
        <w:t>d</w:t>
      </w:r>
      <w:r w:rsidR="00630550" w:rsidRPr="00926BF7">
        <w:t>s for “God” and “justice,” referring to the study of evil and suffering in the world, which seems contrary to the existence of a presumably good God.</w:t>
      </w:r>
    </w:p>
    <w:p w:rsidR="00630550" w:rsidRDefault="006F21F6" w:rsidP="00D527E6">
      <w:pPr>
        <w:pStyle w:val="body-firstpara"/>
        <w:spacing w:after="240"/>
      </w:pPr>
      <w:proofErr w:type="gramStart"/>
      <w:r>
        <w:rPr>
          <w:b/>
        </w:rPr>
        <w:t>v</w:t>
      </w:r>
      <w:r w:rsidR="00630550" w:rsidRPr="00926BF7">
        <w:rPr>
          <w:b/>
        </w:rPr>
        <w:t>ocation</w:t>
      </w:r>
      <w:r w:rsidR="00630550" w:rsidRPr="00926BF7">
        <w:t xml:space="preserve">  </w:t>
      </w:r>
      <w:r w:rsidR="000A7FFC">
        <w:t>A</w:t>
      </w:r>
      <w:proofErr w:type="gramEnd"/>
      <w:r w:rsidR="000A7FFC">
        <w:t xml:space="preserve"> call from God to all members of the Church to embrace a life of holiness. Specifically, it refers to a call to live the holy life as an ordained minister, as a vowed religious (sister or brother), or in a Christian marriage. Single life that involves a personal consecration or commitment to a permanent, celibate gift of self to God and one’s neighbor is also a vocational state. </w:t>
      </w:r>
    </w:p>
    <w:p w:rsidR="00630550" w:rsidRPr="00926BF7" w:rsidRDefault="00630550" w:rsidP="00D527E6">
      <w:pPr>
        <w:pStyle w:val="h2a"/>
      </w:pPr>
      <w:r>
        <w:t>Terms Previously Mastered or for General Knowledge</w:t>
      </w:r>
    </w:p>
    <w:p w:rsidR="00A61E6E" w:rsidRDefault="00A61E6E" w:rsidP="00D527E6">
      <w:pPr>
        <w:pStyle w:val="body-firstpara"/>
        <w:spacing w:after="120"/>
      </w:pPr>
      <w:proofErr w:type="gramStart"/>
      <w:r w:rsidRPr="00926BF7">
        <w:rPr>
          <w:b/>
        </w:rPr>
        <w:t>Evangelists</w:t>
      </w:r>
      <w:r w:rsidRPr="00926BF7">
        <w:t xml:space="preserve">  From</w:t>
      </w:r>
      <w:proofErr w:type="gramEnd"/>
      <w:r w:rsidRPr="00926BF7">
        <w:t xml:space="preserve"> a Greek word meaning “messenger of good news,” the title given to the authors of the Gospels of Matthew, Mark, Luke, and John.</w:t>
      </w:r>
    </w:p>
    <w:p w:rsidR="00630550" w:rsidRPr="00926BF7" w:rsidRDefault="00630550" w:rsidP="00D527E6">
      <w:pPr>
        <w:pStyle w:val="body-firstpara"/>
        <w:spacing w:after="120"/>
      </w:pPr>
      <w:r w:rsidRPr="00926BF7">
        <w:rPr>
          <w:b/>
        </w:rPr>
        <w:t>Fall</w:t>
      </w:r>
      <w:r w:rsidR="00A61E6E">
        <w:rPr>
          <w:b/>
        </w:rPr>
        <w:t>,</w:t>
      </w:r>
      <w:r w:rsidRPr="00926BF7">
        <w:rPr>
          <w:b/>
        </w:rPr>
        <w:t xml:space="preserve"> </w:t>
      </w:r>
      <w:proofErr w:type="gramStart"/>
      <w:r w:rsidRPr="00926BF7">
        <w:rPr>
          <w:b/>
        </w:rPr>
        <w:t>the</w:t>
      </w:r>
      <w:r w:rsidRPr="00926BF7">
        <w:t xml:space="preserve">  Also</w:t>
      </w:r>
      <w:proofErr w:type="gramEnd"/>
      <w:r w:rsidRPr="00926BF7">
        <w:t xml:space="preserve"> called the Fall from Grace, the biblical Revelatio</w:t>
      </w:r>
      <w:r w:rsidR="00DC409B">
        <w:t>n</w:t>
      </w:r>
      <w:r w:rsidRPr="00926BF7">
        <w:t xml:space="preserve"> about the origins of sin and evil in the world, expressed figuratively in the account of Adam and Eve in Genesis.</w:t>
      </w:r>
    </w:p>
    <w:p w:rsidR="00630550" w:rsidRPr="00926BF7" w:rsidRDefault="00630550" w:rsidP="00D527E6">
      <w:pPr>
        <w:pStyle w:val="body-firstpara"/>
        <w:spacing w:after="120"/>
      </w:pPr>
      <w:proofErr w:type="gramStart"/>
      <w:r w:rsidRPr="00926BF7">
        <w:rPr>
          <w:b/>
        </w:rPr>
        <w:t>free</w:t>
      </w:r>
      <w:proofErr w:type="gramEnd"/>
      <w:r w:rsidRPr="00926BF7">
        <w:rPr>
          <w:b/>
        </w:rPr>
        <w:t xml:space="preserve"> will</w:t>
      </w:r>
      <w:r w:rsidRPr="00926BF7">
        <w:t xml:space="preserve">  The gift from God that allows human beings to choose from among various actions, for which we are held accountable. It is the basis for moral responsibility.</w:t>
      </w:r>
    </w:p>
    <w:p w:rsidR="00A61E6E" w:rsidRPr="00926BF7" w:rsidRDefault="00A61E6E" w:rsidP="00D527E6">
      <w:pPr>
        <w:pStyle w:val="body-firstpara"/>
        <w:spacing w:after="120"/>
      </w:pPr>
      <w:proofErr w:type="gramStart"/>
      <w:r w:rsidRPr="00926BF7">
        <w:rPr>
          <w:b/>
        </w:rPr>
        <w:t>Gentile</w:t>
      </w:r>
      <w:r w:rsidRPr="00926BF7">
        <w:t xml:space="preserve">  Someone</w:t>
      </w:r>
      <w:proofErr w:type="gramEnd"/>
      <w:r w:rsidRPr="00926BF7">
        <w:t xml:space="preserve"> who is not Jewish.</w:t>
      </w:r>
    </w:p>
    <w:p w:rsidR="00630550" w:rsidRPr="00926BF7" w:rsidRDefault="006F21F6" w:rsidP="00D527E6">
      <w:pPr>
        <w:pStyle w:val="body-firstpara"/>
        <w:spacing w:after="120"/>
      </w:pPr>
      <w:proofErr w:type="gramStart"/>
      <w:r>
        <w:rPr>
          <w:b/>
        </w:rPr>
        <w:t>i</w:t>
      </w:r>
      <w:r w:rsidR="00630550" w:rsidRPr="00926BF7">
        <w:rPr>
          <w:b/>
        </w:rPr>
        <w:t>nspired</w:t>
      </w:r>
      <w:r w:rsidR="00630550" w:rsidRPr="00926BF7">
        <w:t xml:space="preserve">  Written</w:t>
      </w:r>
      <w:proofErr w:type="gramEnd"/>
      <w:r w:rsidR="00630550" w:rsidRPr="00926BF7">
        <w:t xml:space="preserve"> by human beings with the guidance of the Holy Spirit to teach faithfully and without the saving truth that God willed to give us.</w:t>
      </w:r>
    </w:p>
    <w:p w:rsidR="00630550" w:rsidRPr="00926BF7" w:rsidRDefault="006F21F6" w:rsidP="00D527E6">
      <w:pPr>
        <w:pStyle w:val="body-firstpara"/>
        <w:spacing w:after="120"/>
      </w:pPr>
      <w:proofErr w:type="gramStart"/>
      <w:r>
        <w:rPr>
          <w:b/>
        </w:rPr>
        <w:t>p</w:t>
      </w:r>
      <w:r w:rsidR="00630550" w:rsidRPr="00926BF7">
        <w:rPr>
          <w:b/>
        </w:rPr>
        <w:t>atriarchs</w:t>
      </w:r>
      <w:r w:rsidR="00630550" w:rsidRPr="00926BF7">
        <w:t xml:space="preserve">  The</w:t>
      </w:r>
      <w:proofErr w:type="gramEnd"/>
      <w:r w:rsidR="00630550" w:rsidRPr="00926BF7">
        <w:t xml:space="preserve"> ancient fathers of the Jewish people, whose stories are recounted in the Book of Genesis.</w:t>
      </w:r>
    </w:p>
    <w:p w:rsidR="00C97EAE" w:rsidRPr="00926BF7" w:rsidRDefault="006F21F6" w:rsidP="00D527E6">
      <w:pPr>
        <w:pStyle w:val="body-firstpara"/>
        <w:spacing w:after="120"/>
        <w:rPr>
          <w:b/>
        </w:rPr>
      </w:pPr>
      <w:proofErr w:type="gramStart"/>
      <w:r>
        <w:rPr>
          <w:b/>
        </w:rPr>
        <w:t>t</w:t>
      </w:r>
      <w:r w:rsidR="00C97EAE" w:rsidRPr="00926BF7">
        <w:rPr>
          <w:b/>
        </w:rPr>
        <w:t>heology</w:t>
      </w:r>
      <w:r w:rsidR="008E2CE6" w:rsidRPr="00926BF7">
        <w:t xml:space="preserve">  Literally</w:t>
      </w:r>
      <w:proofErr w:type="gramEnd"/>
      <w:r w:rsidR="008E2CE6" w:rsidRPr="00926BF7">
        <w:t>, “the study of God”; the academic discipline and effort to understand, interpret, and order our experience of God and Christian faith.</w:t>
      </w:r>
      <w:r w:rsidR="008E2CE6" w:rsidRPr="00926BF7">
        <w:rPr>
          <w:b/>
        </w:rPr>
        <w:t xml:space="preserve">  </w:t>
      </w:r>
    </w:p>
    <w:p w:rsidR="00D809D7" w:rsidRPr="00926BF7" w:rsidRDefault="00D809D7" w:rsidP="00D527E6">
      <w:pPr>
        <w:pStyle w:val="body-firstpara"/>
        <w:spacing w:after="240"/>
        <w:rPr>
          <w:b/>
        </w:rPr>
      </w:pPr>
    </w:p>
    <w:p w:rsidR="009D1AC0" w:rsidRPr="00926BF7" w:rsidRDefault="009D1AC0" w:rsidP="00D527E6">
      <w:pPr>
        <w:spacing w:after="240"/>
        <w:rPr>
          <w:rFonts w:ascii="Book Antiqua" w:hAnsi="Book Antiqua"/>
          <w:sz w:val="24"/>
          <w:szCs w:val="24"/>
        </w:rPr>
      </w:pPr>
    </w:p>
    <w:sectPr w:rsidR="009D1AC0" w:rsidRPr="00926BF7"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AD" w:rsidRDefault="00D84FAD" w:rsidP="004D0079">
      <w:r>
        <w:separator/>
      </w:r>
    </w:p>
  </w:endnote>
  <w:endnote w:type="continuationSeparator" w:id="0">
    <w:p w:rsidR="00D84FAD" w:rsidRDefault="00D84FAD"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873CDA"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873CDA" w:rsidRPr="00C14BC7">
                  <w:fldChar w:fldCharType="begin"/>
                </w:r>
                <w:r w:rsidRPr="00C14BC7">
                  <w:instrText xml:space="preserve"> PAGE   \* MERGEFORMAT </w:instrText>
                </w:r>
                <w:r w:rsidR="00873CDA" w:rsidRPr="00C14BC7">
                  <w:fldChar w:fldCharType="separate"/>
                </w:r>
                <w:r w:rsidR="00D527E6">
                  <w:rPr>
                    <w:noProof/>
                  </w:rPr>
                  <w:t>2</w:t>
                </w:r>
                <w:r w:rsidR="00873CDA" w:rsidRPr="00C14BC7">
                  <w:fldChar w:fldCharType="end"/>
                </w:r>
              </w:p>
              <w:p w:rsidR="002C182D" w:rsidRPr="00346154" w:rsidRDefault="00C14BC7" w:rsidP="00C14BC7">
                <w:pPr>
                  <w:pStyle w:val="Footer1"/>
                </w:pPr>
                <w:r w:rsidRPr="00C14BC7">
                  <w:t>Living in Christ Series</w:t>
                </w:r>
                <w:r w:rsidRPr="00C14BC7">
                  <w:tab/>
                  <w:t>Document #: TX00</w:t>
                </w:r>
                <w:r w:rsidR="00B309F1">
                  <w:t>4643</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873CDA">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B309F1">
                  <w:t>4643</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AD" w:rsidRDefault="00D84FAD" w:rsidP="004D0079">
      <w:r>
        <w:separator/>
      </w:r>
    </w:p>
  </w:footnote>
  <w:footnote w:type="continuationSeparator" w:id="0">
    <w:p w:rsidR="00D84FAD" w:rsidRDefault="00D84FAD"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D527E6" w:rsidRDefault="00926BF7" w:rsidP="00D527E6">
    <w:pPr>
      <w:pStyle w:val="Header2"/>
    </w:pPr>
    <w:r w:rsidRPr="00D527E6">
      <w:t>Vocabulary for Unit 2</w:t>
    </w:r>
  </w:p>
  <w:p w:rsidR="00D527E6" w:rsidRPr="00D527E6" w:rsidRDefault="00D527E6" w:rsidP="00D527E6">
    <w:pPr>
      <w:pStyle w:val="Header2"/>
    </w:pPr>
  </w:p>
  <w:p w:rsidR="00D527E6" w:rsidRDefault="00D527E6" w:rsidP="00B83DD6">
    <w:pPr>
      <w:pStyle w:val="Header2"/>
      <w:rPr>
        <w:rFonts w:ascii="Book Antiqua" w:hAnsi="Book Antiqua"/>
        <w:sz w:val="24"/>
        <w:szCs w:val="24"/>
      </w:rPr>
    </w:pPr>
  </w:p>
  <w:p w:rsidR="00D527E6" w:rsidRDefault="00D527E6"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5D4AF9"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oke Saron">
    <w15:presenceInfo w15:providerId="AD" w15:userId="S-1-5-21-636754644-196019783-934742191-118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00FAD"/>
    <w:rsid w:val="00000DAD"/>
    <w:rsid w:val="00010319"/>
    <w:rsid w:val="00015F30"/>
    <w:rsid w:val="000174A3"/>
    <w:rsid w:val="000262AD"/>
    <w:rsid w:val="00027333"/>
    <w:rsid w:val="0003149C"/>
    <w:rsid w:val="000318AE"/>
    <w:rsid w:val="00063D93"/>
    <w:rsid w:val="00084EB9"/>
    <w:rsid w:val="00093CB0"/>
    <w:rsid w:val="000A58D2"/>
    <w:rsid w:val="000A7FFC"/>
    <w:rsid w:val="000B0484"/>
    <w:rsid w:val="000B4E68"/>
    <w:rsid w:val="000C4001"/>
    <w:rsid w:val="000C5F25"/>
    <w:rsid w:val="000D2661"/>
    <w:rsid w:val="000E1ADA"/>
    <w:rsid w:val="000E564B"/>
    <w:rsid w:val="000E621C"/>
    <w:rsid w:val="000F0104"/>
    <w:rsid w:val="000F46EA"/>
    <w:rsid w:val="000F6CCE"/>
    <w:rsid w:val="00103E1C"/>
    <w:rsid w:val="001041F7"/>
    <w:rsid w:val="00122197"/>
    <w:rsid w:val="001309E6"/>
    <w:rsid w:val="00131C41"/>
    <w:rsid w:val="001334C6"/>
    <w:rsid w:val="001379AD"/>
    <w:rsid w:val="00150B61"/>
    <w:rsid w:val="00152401"/>
    <w:rsid w:val="00172011"/>
    <w:rsid w:val="00175D31"/>
    <w:rsid w:val="00177622"/>
    <w:rsid w:val="00184D6B"/>
    <w:rsid w:val="001869C3"/>
    <w:rsid w:val="0019539C"/>
    <w:rsid w:val="001C0A8C"/>
    <w:rsid w:val="001C0EF4"/>
    <w:rsid w:val="001C3A93"/>
    <w:rsid w:val="001D0A2F"/>
    <w:rsid w:val="001E64A9"/>
    <w:rsid w:val="001F27F5"/>
    <w:rsid w:val="001F322F"/>
    <w:rsid w:val="001F5827"/>
    <w:rsid w:val="001F7384"/>
    <w:rsid w:val="00204CDC"/>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46D0"/>
    <w:rsid w:val="0033623A"/>
    <w:rsid w:val="003365CF"/>
    <w:rsid w:val="00340334"/>
    <w:rsid w:val="00340D9D"/>
    <w:rsid w:val="00346154"/>
    <w:rsid w:val="003477AC"/>
    <w:rsid w:val="00352920"/>
    <w:rsid w:val="0037014E"/>
    <w:rsid w:val="003739CB"/>
    <w:rsid w:val="0038139E"/>
    <w:rsid w:val="003826EA"/>
    <w:rsid w:val="003B0E7A"/>
    <w:rsid w:val="003D3342"/>
    <w:rsid w:val="003D381C"/>
    <w:rsid w:val="003F5CF4"/>
    <w:rsid w:val="00405DC9"/>
    <w:rsid w:val="0041187C"/>
    <w:rsid w:val="00414993"/>
    <w:rsid w:val="00423B78"/>
    <w:rsid w:val="00430ECE"/>
    <w:rsid w:val="004311A3"/>
    <w:rsid w:val="004430F1"/>
    <w:rsid w:val="00454A1D"/>
    <w:rsid w:val="00460918"/>
    <w:rsid w:val="004708F3"/>
    <w:rsid w:val="00475571"/>
    <w:rsid w:val="00482F62"/>
    <w:rsid w:val="004847EF"/>
    <w:rsid w:val="004870B6"/>
    <w:rsid w:val="004943D7"/>
    <w:rsid w:val="004A7DE2"/>
    <w:rsid w:val="004B2508"/>
    <w:rsid w:val="004C2623"/>
    <w:rsid w:val="004C5561"/>
    <w:rsid w:val="004D0079"/>
    <w:rsid w:val="004D74F6"/>
    <w:rsid w:val="004D7A2E"/>
    <w:rsid w:val="004E50C4"/>
    <w:rsid w:val="004E5DFC"/>
    <w:rsid w:val="00500FAD"/>
    <w:rsid w:val="005217EE"/>
    <w:rsid w:val="00531116"/>
    <w:rsid w:val="00545244"/>
    <w:rsid w:val="0055536D"/>
    <w:rsid w:val="00555EA6"/>
    <w:rsid w:val="005A0D08"/>
    <w:rsid w:val="005A4359"/>
    <w:rsid w:val="005A5699"/>
    <w:rsid w:val="005A6944"/>
    <w:rsid w:val="005D4AF9"/>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30550"/>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21F6"/>
    <w:rsid w:val="006F23EA"/>
    <w:rsid w:val="006F5958"/>
    <w:rsid w:val="0070169A"/>
    <w:rsid w:val="007034FE"/>
    <w:rsid w:val="00710144"/>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73CDA"/>
    <w:rsid w:val="00883D20"/>
    <w:rsid w:val="00892A84"/>
    <w:rsid w:val="008A5FEE"/>
    <w:rsid w:val="008B14A0"/>
    <w:rsid w:val="008C00CC"/>
    <w:rsid w:val="008C10BF"/>
    <w:rsid w:val="008C77FF"/>
    <w:rsid w:val="008D10BC"/>
    <w:rsid w:val="008E2CE6"/>
    <w:rsid w:val="008E4AB0"/>
    <w:rsid w:val="008F12F7"/>
    <w:rsid w:val="008F1885"/>
    <w:rsid w:val="008F22A0"/>
    <w:rsid w:val="008F47A1"/>
    <w:rsid w:val="008F58B2"/>
    <w:rsid w:val="009064EC"/>
    <w:rsid w:val="00926BF7"/>
    <w:rsid w:val="00933E81"/>
    <w:rsid w:val="00943728"/>
    <w:rsid w:val="00943F8E"/>
    <w:rsid w:val="009445A7"/>
    <w:rsid w:val="00945A73"/>
    <w:rsid w:val="009561A3"/>
    <w:rsid w:val="009563C5"/>
    <w:rsid w:val="00972002"/>
    <w:rsid w:val="00972BF9"/>
    <w:rsid w:val="009812C0"/>
    <w:rsid w:val="0099377E"/>
    <w:rsid w:val="0099532F"/>
    <w:rsid w:val="009C7F08"/>
    <w:rsid w:val="009D1AC0"/>
    <w:rsid w:val="009D36BA"/>
    <w:rsid w:val="009F2BD3"/>
    <w:rsid w:val="009F4DF6"/>
    <w:rsid w:val="009F6E7E"/>
    <w:rsid w:val="00A00D1F"/>
    <w:rsid w:val="00A072A2"/>
    <w:rsid w:val="00A234BF"/>
    <w:rsid w:val="00A269ED"/>
    <w:rsid w:val="00A26E43"/>
    <w:rsid w:val="00A371AB"/>
    <w:rsid w:val="00A41B1A"/>
    <w:rsid w:val="00A47D21"/>
    <w:rsid w:val="00A51E67"/>
    <w:rsid w:val="00A552FD"/>
    <w:rsid w:val="00A55D18"/>
    <w:rsid w:val="00A60740"/>
    <w:rsid w:val="00A60AFD"/>
    <w:rsid w:val="00A61E6E"/>
    <w:rsid w:val="00A63150"/>
    <w:rsid w:val="00A63477"/>
    <w:rsid w:val="00A64F3D"/>
    <w:rsid w:val="00A76F22"/>
    <w:rsid w:val="00A80299"/>
    <w:rsid w:val="00A8313D"/>
    <w:rsid w:val="00A83B9D"/>
    <w:rsid w:val="00A847A3"/>
    <w:rsid w:val="00A96DAF"/>
    <w:rsid w:val="00AA7F49"/>
    <w:rsid w:val="00AB7278"/>
    <w:rsid w:val="00AC09E5"/>
    <w:rsid w:val="00AD02B3"/>
    <w:rsid w:val="00AD1B80"/>
    <w:rsid w:val="00AD6F0C"/>
    <w:rsid w:val="00AE44D7"/>
    <w:rsid w:val="00AE5503"/>
    <w:rsid w:val="00AE5879"/>
    <w:rsid w:val="00AF1A55"/>
    <w:rsid w:val="00AF2A78"/>
    <w:rsid w:val="00AF36D8"/>
    <w:rsid w:val="00AF4B1B"/>
    <w:rsid w:val="00B11A16"/>
    <w:rsid w:val="00B11C59"/>
    <w:rsid w:val="00B12E3F"/>
    <w:rsid w:val="00B15B28"/>
    <w:rsid w:val="00B236B7"/>
    <w:rsid w:val="00B23D59"/>
    <w:rsid w:val="00B25E45"/>
    <w:rsid w:val="00B309F1"/>
    <w:rsid w:val="00B443C3"/>
    <w:rsid w:val="00B45A03"/>
    <w:rsid w:val="00B464DB"/>
    <w:rsid w:val="00B46A58"/>
    <w:rsid w:val="00B47B42"/>
    <w:rsid w:val="00B51054"/>
    <w:rsid w:val="00B572B7"/>
    <w:rsid w:val="00B74AF2"/>
    <w:rsid w:val="00B77E35"/>
    <w:rsid w:val="00B83DD6"/>
    <w:rsid w:val="00B94979"/>
    <w:rsid w:val="00BA369C"/>
    <w:rsid w:val="00BC1E13"/>
    <w:rsid w:val="00BC283B"/>
    <w:rsid w:val="00BC2B84"/>
    <w:rsid w:val="00BC3B30"/>
    <w:rsid w:val="00BC4453"/>
    <w:rsid w:val="00BD06B0"/>
    <w:rsid w:val="00BD11AF"/>
    <w:rsid w:val="00BD6876"/>
    <w:rsid w:val="00BD6B50"/>
    <w:rsid w:val="00BE3E0E"/>
    <w:rsid w:val="00BE606E"/>
    <w:rsid w:val="00BF4EEF"/>
    <w:rsid w:val="00C01E2D"/>
    <w:rsid w:val="00C07507"/>
    <w:rsid w:val="00C1139D"/>
    <w:rsid w:val="00C13310"/>
    <w:rsid w:val="00C134E4"/>
    <w:rsid w:val="00C14BC7"/>
    <w:rsid w:val="00C16275"/>
    <w:rsid w:val="00C3410A"/>
    <w:rsid w:val="00C3609F"/>
    <w:rsid w:val="00C4361D"/>
    <w:rsid w:val="00C50BCE"/>
    <w:rsid w:val="00C51F0D"/>
    <w:rsid w:val="00C55554"/>
    <w:rsid w:val="00C760F8"/>
    <w:rsid w:val="00C90442"/>
    <w:rsid w:val="00C91156"/>
    <w:rsid w:val="00C9466D"/>
    <w:rsid w:val="00C957EB"/>
    <w:rsid w:val="00C97EAE"/>
    <w:rsid w:val="00CA154C"/>
    <w:rsid w:val="00CA41F3"/>
    <w:rsid w:val="00CC176C"/>
    <w:rsid w:val="00CC5843"/>
    <w:rsid w:val="00CD1FEA"/>
    <w:rsid w:val="00CD2136"/>
    <w:rsid w:val="00CD773E"/>
    <w:rsid w:val="00D04A29"/>
    <w:rsid w:val="00D105EA"/>
    <w:rsid w:val="00D139D1"/>
    <w:rsid w:val="00D14D22"/>
    <w:rsid w:val="00D15F6B"/>
    <w:rsid w:val="00D45298"/>
    <w:rsid w:val="00D527E6"/>
    <w:rsid w:val="00D57D5E"/>
    <w:rsid w:val="00D60952"/>
    <w:rsid w:val="00D63C6D"/>
    <w:rsid w:val="00D64EB1"/>
    <w:rsid w:val="00D7391B"/>
    <w:rsid w:val="00D809D7"/>
    <w:rsid w:val="00D80DBD"/>
    <w:rsid w:val="00D82358"/>
    <w:rsid w:val="00D83EE1"/>
    <w:rsid w:val="00D84FAD"/>
    <w:rsid w:val="00DB0351"/>
    <w:rsid w:val="00DB152D"/>
    <w:rsid w:val="00DB4EA7"/>
    <w:rsid w:val="00DC3E7E"/>
    <w:rsid w:val="00DC409B"/>
    <w:rsid w:val="00DD28A2"/>
    <w:rsid w:val="00E02EAF"/>
    <w:rsid w:val="00E03003"/>
    <w:rsid w:val="00E16237"/>
    <w:rsid w:val="00E21B3C"/>
    <w:rsid w:val="00E253AA"/>
    <w:rsid w:val="00E37E56"/>
    <w:rsid w:val="00E45A82"/>
    <w:rsid w:val="00E63D45"/>
    <w:rsid w:val="00E667AB"/>
    <w:rsid w:val="00E71D43"/>
    <w:rsid w:val="00E725D3"/>
    <w:rsid w:val="00E74297"/>
    <w:rsid w:val="00E7545A"/>
    <w:rsid w:val="00EA1709"/>
    <w:rsid w:val="00EB1125"/>
    <w:rsid w:val="00EB1989"/>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A7651"/>
    <w:rsid w:val="00FB142C"/>
    <w:rsid w:val="00FB16EF"/>
    <w:rsid w:val="00FC0585"/>
    <w:rsid w:val="00FD28A1"/>
    <w:rsid w:val="00FD76D4"/>
    <w:rsid w:val="00FE06A6"/>
    <w:rsid w:val="00FE2FB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character" w:styleId="CommentReference">
    <w:name w:val="annotation reference"/>
    <w:basedOn w:val="DefaultParagraphFont"/>
    <w:uiPriority w:val="99"/>
    <w:semiHidden/>
    <w:unhideWhenUsed/>
    <w:locked/>
    <w:rsid w:val="00A47D21"/>
    <w:rPr>
      <w:sz w:val="16"/>
      <w:szCs w:val="16"/>
    </w:rPr>
  </w:style>
  <w:style w:type="paragraph" w:styleId="CommentText">
    <w:name w:val="annotation text"/>
    <w:basedOn w:val="Normal"/>
    <w:link w:val="CommentTextChar"/>
    <w:uiPriority w:val="99"/>
    <w:semiHidden/>
    <w:unhideWhenUsed/>
    <w:locked/>
    <w:rsid w:val="00A47D21"/>
  </w:style>
  <w:style w:type="character" w:customStyle="1" w:styleId="CommentTextChar">
    <w:name w:val="Comment Text Char"/>
    <w:basedOn w:val="DefaultParagraphFont"/>
    <w:link w:val="CommentText"/>
    <w:uiPriority w:val="99"/>
    <w:semiHidden/>
    <w:rsid w:val="00A47D2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A47D21"/>
    <w:rPr>
      <w:b/>
      <w:bCs/>
    </w:rPr>
  </w:style>
  <w:style w:type="character" w:customStyle="1" w:styleId="CommentSubjectChar">
    <w:name w:val="Comment Subject Char"/>
    <w:basedOn w:val="CommentTextChar"/>
    <w:link w:val="CommentSubject"/>
    <w:uiPriority w:val="99"/>
    <w:semiHidden/>
    <w:rsid w:val="00A47D21"/>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character" w:styleId="CommentReference">
    <w:name w:val="annotation reference"/>
    <w:basedOn w:val="DefaultParagraphFont"/>
    <w:uiPriority w:val="99"/>
    <w:semiHidden/>
    <w:unhideWhenUsed/>
    <w:locked/>
    <w:rsid w:val="00A47D21"/>
    <w:rPr>
      <w:sz w:val="16"/>
      <w:szCs w:val="16"/>
    </w:rPr>
  </w:style>
  <w:style w:type="paragraph" w:styleId="CommentText">
    <w:name w:val="annotation text"/>
    <w:basedOn w:val="Normal"/>
    <w:link w:val="CommentTextChar"/>
    <w:uiPriority w:val="99"/>
    <w:semiHidden/>
    <w:unhideWhenUsed/>
    <w:locked/>
    <w:rsid w:val="00A47D21"/>
  </w:style>
  <w:style w:type="character" w:customStyle="1" w:styleId="CommentTextChar">
    <w:name w:val="Comment Text Char"/>
    <w:basedOn w:val="DefaultParagraphFont"/>
    <w:link w:val="CommentText"/>
    <w:uiPriority w:val="99"/>
    <w:semiHidden/>
    <w:rsid w:val="00A47D2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A47D21"/>
    <w:rPr>
      <w:b/>
      <w:bCs/>
    </w:rPr>
  </w:style>
  <w:style w:type="character" w:customStyle="1" w:styleId="CommentSubjectChar">
    <w:name w:val="Comment Subject Char"/>
    <w:basedOn w:val="CommentTextChar"/>
    <w:link w:val="CommentSubject"/>
    <w:uiPriority w:val="99"/>
    <w:semiHidden/>
    <w:rsid w:val="00A47D21"/>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150D-C415-4A0B-B598-731E537D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3188</Characters>
  <Application>Microsoft Office Word</Application>
  <DocSecurity>0</DocSecurity>
  <Lines>212</Lines>
  <Paragraphs>61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3</cp:revision>
  <cp:lastPrinted>2010-01-08T18:19:00Z</cp:lastPrinted>
  <dcterms:created xsi:type="dcterms:W3CDTF">2014-06-09T02:52:00Z</dcterms:created>
  <dcterms:modified xsi:type="dcterms:W3CDTF">2014-06-30T16:46:00Z</dcterms:modified>
</cp:coreProperties>
</file>