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18" w:rsidRDefault="00464A18" w:rsidP="00BB5BF2">
      <w:pPr>
        <w:pStyle w:val="A-BH"/>
      </w:pPr>
      <w:r>
        <w:t xml:space="preserve">Vocabulary </w:t>
      </w:r>
      <w:r w:rsidRPr="00BB5BF2">
        <w:t>for</w:t>
      </w:r>
      <w:r>
        <w:t xml:space="preserve"> Unit 8</w:t>
      </w:r>
    </w:p>
    <w:p w:rsidR="00464A18" w:rsidRDefault="00464A18" w:rsidP="00994B51">
      <w:pPr>
        <w:pStyle w:val="A-Text-withspaceafter"/>
        <w:spacing w:after="120"/>
        <w:rPr>
          <w:u w:color="000000"/>
        </w:rPr>
      </w:pPr>
      <w:proofErr w:type="gramStart"/>
      <w:r>
        <w:rPr>
          <w:b/>
          <w:bCs/>
          <w:u w:color="000000"/>
        </w:rPr>
        <w:t>belief</w:t>
      </w:r>
      <w:proofErr w:type="gramEnd"/>
      <w:r>
        <w:rPr>
          <w:b/>
          <w:bCs/>
          <w:u w:color="000000"/>
        </w:rPr>
        <w:t>:</w:t>
      </w:r>
      <w:r>
        <w:rPr>
          <w:u w:color="000000"/>
        </w:rPr>
        <w:t xml:space="preserve">  This word (of Germanic origin, meaning </w:t>
      </w:r>
      <w:r w:rsidR="00715B7C">
        <w:rPr>
          <w:u w:color="000000"/>
        </w:rPr>
        <w:t xml:space="preserve">“what is dear or </w:t>
      </w:r>
      <w:r>
        <w:rPr>
          <w:u w:color="000000"/>
        </w:rPr>
        <w:t xml:space="preserve">esteemed”) refers to a mental </w:t>
      </w:r>
      <w:r>
        <w:rPr>
          <w:rStyle w:val="style31"/>
          <w:i w:val="0"/>
          <w:iCs w:val="0"/>
          <w:u w:color="000000"/>
        </w:rPr>
        <w:t>act</w:t>
      </w:r>
      <w:r>
        <w:rPr>
          <w:u w:color="000000"/>
        </w:rPr>
        <w:t xml:space="preserve"> or state of mind placing trust or confidence in a </w:t>
      </w:r>
      <w:r>
        <w:rPr>
          <w:rStyle w:val="style31"/>
          <w:i w:val="0"/>
          <w:iCs w:val="0"/>
          <w:u w:color="000000"/>
        </w:rPr>
        <w:t>person</w:t>
      </w:r>
      <w:r>
        <w:rPr>
          <w:u w:color="000000"/>
        </w:rPr>
        <w:t xml:space="preserve"> or </w:t>
      </w:r>
      <w:r>
        <w:rPr>
          <w:rStyle w:val="style31"/>
          <w:i w:val="0"/>
          <w:iCs w:val="0"/>
          <w:u w:color="000000"/>
        </w:rPr>
        <w:t>doctrine</w:t>
      </w:r>
      <w:r>
        <w:rPr>
          <w:u w:color="000000"/>
        </w:rPr>
        <w:t xml:space="preserve">. Belief may also be used in a collective sense to indicate the body of doctrines held by a specific group; for example, </w:t>
      </w:r>
      <w:r w:rsidR="00715B7C">
        <w:rPr>
          <w:u w:color="000000"/>
        </w:rPr>
        <w:t>“</w:t>
      </w:r>
      <w:r>
        <w:rPr>
          <w:u w:color="000000"/>
        </w:rPr>
        <w:t>Catholic belief</w:t>
      </w:r>
      <w:r w:rsidR="00715B7C">
        <w:rPr>
          <w:u w:color="000000"/>
        </w:rPr>
        <w:t>”</w:t>
      </w:r>
      <w:r>
        <w:rPr>
          <w:u w:color="000000"/>
        </w:rPr>
        <w:t xml:space="preserve"> indicates the doctrines held by Catholics.</w:t>
      </w:r>
    </w:p>
    <w:p w:rsidR="00464A18" w:rsidRDefault="00464A18" w:rsidP="00994B51">
      <w:pPr>
        <w:pStyle w:val="A-Text-withspaceafter"/>
        <w:spacing w:after="120"/>
        <w:rPr>
          <w:u w:color="000000"/>
        </w:rPr>
      </w:pPr>
      <w:r>
        <w:rPr>
          <w:b/>
          <w:bCs/>
          <w:u w:color="000000"/>
        </w:rPr>
        <w:t xml:space="preserve">Catholic social teaching (CST): </w:t>
      </w:r>
      <w:r>
        <w:rPr>
          <w:u w:color="000000"/>
        </w:rPr>
        <w:t xml:space="preserve"> “A body of doctrine, which is articulated as the Church interprets events in the course of history, with the assistance of the Holy Spirit, in the light of the whole of what has been revealed by Jesus Christ”</w:t>
      </w:r>
      <w:r>
        <w:rPr>
          <w:u w:color="000000"/>
          <w:vertAlign w:val="superscript"/>
        </w:rPr>
        <w:t>1</w:t>
      </w:r>
      <w:r>
        <w:rPr>
          <w:u w:color="000000"/>
        </w:rPr>
        <w:t xml:space="preserve"> (</w:t>
      </w:r>
      <w:r>
        <w:rPr>
          <w:i/>
          <w:iCs/>
          <w:u w:color="000000"/>
        </w:rPr>
        <w:t>CCC,</w:t>
      </w:r>
      <w:r>
        <w:rPr>
          <w:u w:color="000000"/>
        </w:rPr>
        <w:t xml:space="preserve"> 2422).</w:t>
      </w:r>
    </w:p>
    <w:p w:rsidR="00464A18" w:rsidRDefault="00464A18" w:rsidP="00994B51">
      <w:pPr>
        <w:pStyle w:val="A-Text-withspaceafter"/>
        <w:spacing w:after="120"/>
        <w:rPr>
          <w:u w:color="000000"/>
        </w:rPr>
      </w:pPr>
      <w:proofErr w:type="gramStart"/>
      <w:r>
        <w:rPr>
          <w:b/>
          <w:bCs/>
          <w:u w:color="000000"/>
        </w:rPr>
        <w:t>disciple</w:t>
      </w:r>
      <w:proofErr w:type="gramEnd"/>
      <w:r>
        <w:rPr>
          <w:b/>
          <w:bCs/>
          <w:u w:color="000000"/>
        </w:rPr>
        <w:t>:</w:t>
      </w:r>
      <w:r w:rsidR="00715B7C">
        <w:rPr>
          <w:u w:color="000000"/>
        </w:rPr>
        <w:t xml:space="preserve">  A follower who seeks to imitate</w:t>
      </w:r>
      <w:r>
        <w:rPr>
          <w:u w:color="000000"/>
        </w:rPr>
        <w:t xml:space="preserve"> Jesus’ words and actions. As disciples we try to make his values, attitudes, and priorities our own. We rec</w:t>
      </w:r>
      <w:r w:rsidR="00715B7C">
        <w:rPr>
          <w:u w:color="000000"/>
        </w:rPr>
        <w:t>ognize and accept Jesus as the S</w:t>
      </w:r>
      <w:r>
        <w:rPr>
          <w:u w:color="000000"/>
        </w:rPr>
        <w:t>econd Person of the Blessed Trinity, the Eternal Son of God, who took on human flesh, died to liberate us from sin, and opened a path to new life for us through his Resurrection.</w:t>
      </w:r>
    </w:p>
    <w:p w:rsidR="00464A18" w:rsidRDefault="00464A18" w:rsidP="00994B51">
      <w:pPr>
        <w:pStyle w:val="A-Text-withspaceafter"/>
        <w:spacing w:after="120"/>
        <w:ind w:right="288"/>
        <w:rPr>
          <w:u w:color="000000"/>
        </w:rPr>
      </w:pPr>
      <w:proofErr w:type="gramStart"/>
      <w:r>
        <w:rPr>
          <w:b/>
          <w:bCs/>
          <w:u w:color="000000"/>
        </w:rPr>
        <w:t>evangelization</w:t>
      </w:r>
      <w:proofErr w:type="gramEnd"/>
      <w:r>
        <w:rPr>
          <w:b/>
          <w:bCs/>
          <w:u w:color="000000"/>
        </w:rPr>
        <w:t xml:space="preserve">:  </w:t>
      </w:r>
      <w:r w:rsidR="00715B7C">
        <w:rPr>
          <w:u w:color="000000"/>
        </w:rPr>
        <w:t>The proclamation of the Gospel of Jesus Christ through word and witness.</w:t>
      </w:r>
    </w:p>
    <w:p w:rsidR="00464A18" w:rsidRDefault="00464A18" w:rsidP="00994B51">
      <w:pPr>
        <w:pStyle w:val="A-Text-withspaceafter"/>
        <w:spacing w:after="120"/>
        <w:rPr>
          <w:u w:color="000000"/>
        </w:rPr>
      </w:pPr>
      <w:proofErr w:type="gramStart"/>
      <w:r>
        <w:rPr>
          <w:b/>
          <w:bCs/>
          <w:u w:color="000000"/>
        </w:rPr>
        <w:t>evangelize</w:t>
      </w:r>
      <w:proofErr w:type="gramEnd"/>
      <w:r>
        <w:rPr>
          <w:b/>
          <w:bCs/>
          <w:u w:color="000000"/>
        </w:rPr>
        <w:t>:</w:t>
      </w:r>
      <w:r>
        <w:rPr>
          <w:u w:color="000000"/>
        </w:rPr>
        <w:t xml:space="preserve">  To share our faith in Jesus Christ </w:t>
      </w:r>
      <w:r w:rsidR="00715B7C">
        <w:rPr>
          <w:u w:color="000000"/>
        </w:rPr>
        <w:t>and the Good News of his life, d</w:t>
      </w:r>
      <w:r>
        <w:rPr>
          <w:u w:color="000000"/>
        </w:rPr>
        <w:t>eath, and Resurrection.</w:t>
      </w:r>
    </w:p>
    <w:p w:rsidR="003328D8" w:rsidRPr="003328D8" w:rsidRDefault="003328D8" w:rsidP="00994B51">
      <w:pPr>
        <w:pStyle w:val="A-Text-withspaceafter"/>
        <w:spacing w:after="120"/>
        <w:rPr>
          <w:u w:color="000000"/>
        </w:rPr>
      </w:pPr>
      <w:proofErr w:type="gramStart"/>
      <w:r>
        <w:rPr>
          <w:b/>
          <w:u w:color="000000"/>
        </w:rPr>
        <w:t>faith</w:t>
      </w:r>
      <w:proofErr w:type="gramEnd"/>
      <w:r>
        <w:rPr>
          <w:b/>
          <w:u w:color="000000"/>
        </w:rPr>
        <w:t>:</w:t>
      </w:r>
      <w:r>
        <w:rPr>
          <w:u w:color="000000"/>
        </w:rPr>
        <w:t xml:space="preserve">  Our response to God’s Revelation. Faith is the internal surrender of our whole selves—minds, hearts, and spirits—to God.</w:t>
      </w:r>
    </w:p>
    <w:p w:rsidR="00715B7C" w:rsidRDefault="00715B7C" w:rsidP="00994B51">
      <w:pPr>
        <w:pStyle w:val="A-Text-withspaceafter"/>
        <w:spacing w:after="120"/>
      </w:pPr>
      <w:proofErr w:type="gramStart"/>
      <w:r w:rsidRPr="00715B7C">
        <w:rPr>
          <w:b/>
          <w:bCs/>
          <w:u w:color="000000"/>
        </w:rPr>
        <w:t>lament</w:t>
      </w:r>
      <w:proofErr w:type="gramEnd"/>
      <w:r w:rsidRPr="00715B7C">
        <w:rPr>
          <w:b/>
          <w:bCs/>
          <w:u w:color="000000"/>
        </w:rPr>
        <w:t>:</w:t>
      </w:r>
      <w:r w:rsidRPr="00715B7C">
        <w:rPr>
          <w:bCs/>
          <w:u w:color="000000"/>
        </w:rPr>
        <w:t xml:space="preserve">  </w:t>
      </w:r>
      <w:r w:rsidRPr="00715B7C">
        <w:t>A prayer, petition, or ritual of grief that honors the death of a loved one. Many of the psalms are examples of lament recorded in the Bible.</w:t>
      </w:r>
    </w:p>
    <w:p w:rsidR="00715B7C" w:rsidRPr="00715B7C" w:rsidRDefault="00715B7C" w:rsidP="00994B51">
      <w:pPr>
        <w:pStyle w:val="A-Text-withspaceafter"/>
        <w:spacing w:after="120"/>
        <w:rPr>
          <w:bCs/>
          <w:u w:color="000000"/>
        </w:rPr>
      </w:pPr>
      <w:proofErr w:type="gramStart"/>
      <w:r>
        <w:rPr>
          <w:b/>
        </w:rPr>
        <w:t>missionaries</w:t>
      </w:r>
      <w:proofErr w:type="gramEnd"/>
      <w:r>
        <w:rPr>
          <w:b/>
        </w:rPr>
        <w:t>:</w:t>
      </w:r>
      <w:r>
        <w:t xml:space="preserve">  </w:t>
      </w:r>
      <w:r w:rsidRPr="00715B7C">
        <w:t>Those people who devote themselves to spreading the Gospel—in word and service—to those who have not heard it or to those who have rejected it; missionaries often serve in foreign countries.</w:t>
      </w:r>
    </w:p>
    <w:p w:rsidR="00464A18" w:rsidRDefault="00464A18" w:rsidP="00994B51">
      <w:pPr>
        <w:pStyle w:val="A-Text-withspaceafter"/>
        <w:spacing w:after="120"/>
        <w:rPr>
          <w:u w:color="000000"/>
        </w:rPr>
      </w:pPr>
      <w:proofErr w:type="gramStart"/>
      <w:r>
        <w:rPr>
          <w:b/>
          <w:bCs/>
          <w:u w:color="000000"/>
        </w:rPr>
        <w:t>proselytism</w:t>
      </w:r>
      <w:proofErr w:type="gramEnd"/>
      <w:r>
        <w:rPr>
          <w:b/>
          <w:bCs/>
          <w:u w:color="000000"/>
        </w:rPr>
        <w:t>:</w:t>
      </w:r>
      <w:r>
        <w:rPr>
          <w:u w:color="000000"/>
        </w:rPr>
        <w:t xml:space="preserve">  The active, even aggressive, seeking of converts to one’s own religion, often away from another religion.</w:t>
      </w:r>
    </w:p>
    <w:p w:rsidR="00464A18" w:rsidRDefault="00464A18" w:rsidP="00994B51">
      <w:pPr>
        <w:pStyle w:val="A-Text-withspaceafter"/>
        <w:spacing w:after="120"/>
        <w:rPr>
          <w:u w:color="000000"/>
        </w:rPr>
      </w:pPr>
      <w:proofErr w:type="gramStart"/>
      <w:r>
        <w:rPr>
          <w:b/>
          <w:bCs/>
          <w:u w:color="000000"/>
        </w:rPr>
        <w:t>religion</w:t>
      </w:r>
      <w:proofErr w:type="gramEnd"/>
      <w:r>
        <w:rPr>
          <w:b/>
          <w:bCs/>
          <w:u w:color="000000"/>
        </w:rPr>
        <w:t xml:space="preserve">:  </w:t>
      </w:r>
      <w:r>
        <w:rPr>
          <w:u w:color="000000"/>
        </w:rPr>
        <w:t>The practices of prayer, worship, and service.</w:t>
      </w:r>
    </w:p>
    <w:p w:rsidR="00715B7C" w:rsidRPr="00715B7C" w:rsidRDefault="00715B7C" w:rsidP="00994B51">
      <w:pPr>
        <w:pStyle w:val="A-Text-withspaceafter"/>
        <w:spacing w:after="120"/>
        <w:ind w:right="288"/>
        <w:rPr>
          <w:u w:color="000000"/>
        </w:rPr>
      </w:pPr>
      <w:proofErr w:type="gramStart"/>
      <w:r>
        <w:rPr>
          <w:b/>
          <w:u w:color="000000"/>
        </w:rPr>
        <w:t>theological</w:t>
      </w:r>
      <w:proofErr w:type="gramEnd"/>
      <w:r>
        <w:rPr>
          <w:b/>
          <w:u w:color="000000"/>
        </w:rPr>
        <w:t xml:space="preserve"> virtues:</w:t>
      </w:r>
      <w:r>
        <w:rPr>
          <w:u w:color="000000"/>
        </w:rPr>
        <w:t xml:space="preserve">  </w:t>
      </w:r>
      <w:r w:rsidRPr="00715B7C">
        <w:t>The name for the God-given virtues of faith, hope, and love. These virtues enable us to know God as God and lead us to union with him in mind and heart.</w:t>
      </w:r>
    </w:p>
    <w:p w:rsidR="00464A18" w:rsidRDefault="00464A18" w:rsidP="00464A18">
      <w:pPr>
        <w:pStyle w:val="handouttextleft"/>
        <w:rPr>
          <w:u w:color="000000"/>
        </w:rPr>
      </w:pPr>
    </w:p>
    <w:p w:rsidR="00464A18" w:rsidRDefault="00464A18" w:rsidP="001B572C">
      <w:pPr>
        <w:pStyle w:val="A-Permissionstatement"/>
        <w:jc w:val="left"/>
      </w:pPr>
      <w:r>
        <w:t xml:space="preserve">(The quotation on this handout labeled </w:t>
      </w:r>
      <w:r>
        <w:rPr>
          <w:i/>
          <w:iCs/>
        </w:rPr>
        <w:t>CCC</w:t>
      </w:r>
      <w:r>
        <w:t xml:space="preserve"> is from the English translation of the </w:t>
      </w:r>
      <w:r>
        <w:rPr>
          <w:i/>
          <w:iCs/>
        </w:rPr>
        <w:t>Catechism of the Catholic Church</w:t>
      </w:r>
      <w:r>
        <w:t xml:space="preserve"> for use in the United States of America, second edition, number 2422. </w:t>
      </w:r>
      <w:proofErr w:type="gramStart"/>
      <w:r>
        <w:t>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r>
        <w:t xml:space="preserve"> </w:t>
      </w:r>
      <w:proofErr w:type="gramStart"/>
      <w:r>
        <w:rPr>
          <w:spacing w:val="-2"/>
        </w:rPr>
        <w:t xml:space="preserve">English translation of the </w:t>
      </w:r>
      <w:r>
        <w:rPr>
          <w:i/>
          <w:iCs/>
          <w:spacing w:val="-2"/>
        </w:rPr>
        <w:t xml:space="preserve">Catechism of the Catholic Church: Modifications from the </w:t>
      </w:r>
      <w:proofErr w:type="spellStart"/>
      <w:r>
        <w:rPr>
          <w:i/>
          <w:iCs/>
          <w:spacing w:val="-2"/>
        </w:rPr>
        <w:t>Editio</w:t>
      </w:r>
      <w:proofErr w:type="spellEnd"/>
      <w:r>
        <w:rPr>
          <w:i/>
          <w:iCs/>
          <w:spacing w:val="-2"/>
        </w:rPr>
        <w:t xml:space="preserve"> </w:t>
      </w:r>
      <w:proofErr w:type="spellStart"/>
      <w:r>
        <w:rPr>
          <w:i/>
          <w:iCs/>
          <w:spacing w:val="-2"/>
        </w:rPr>
        <w:t>Typica</w:t>
      </w:r>
      <w:proofErr w:type="spellEnd"/>
      <w:r>
        <w:rPr>
          <w:i/>
          <w:iCs/>
          <w:spacing w:val="-2"/>
        </w:rPr>
        <w:t xml:space="preserve"> </w:t>
      </w:r>
      <w:r>
        <w:rPr>
          <w:spacing w:val="-2"/>
        </w:rPr>
        <w:t>© 1997, by the United St</w:t>
      </w:r>
      <w:r w:rsidR="00715B7C">
        <w:rPr>
          <w:spacing w:val="-2"/>
        </w:rPr>
        <w:t>ates Catholic Conference, Inc.—</w:t>
      </w:r>
      <w:proofErr w:type="spellStart"/>
      <w:r>
        <w:rPr>
          <w:spacing w:val="-2"/>
        </w:rPr>
        <w:t>Libreria</w:t>
      </w:r>
      <w:proofErr w:type="spellEnd"/>
      <w:r>
        <w:rPr>
          <w:spacing w:val="-2"/>
        </w:rPr>
        <w:t xml:space="preserve"> </w:t>
      </w:r>
      <w:proofErr w:type="spellStart"/>
      <w:r>
        <w:rPr>
          <w:spacing w:val="-2"/>
        </w:rPr>
        <w:t>Editrice</w:t>
      </w:r>
      <w:proofErr w:type="spellEnd"/>
      <w:r>
        <w:rPr>
          <w:spacing w:val="-2"/>
        </w:rPr>
        <w:t xml:space="preserve"> </w:t>
      </w:r>
      <w:proofErr w:type="spellStart"/>
      <w:r>
        <w:rPr>
          <w:spacing w:val="-2"/>
        </w:rPr>
        <w:t>Vaticana</w:t>
      </w:r>
      <w:proofErr w:type="spellEnd"/>
      <w:r>
        <w:rPr>
          <w:spacing w:val="-2"/>
        </w:rPr>
        <w:t>.)</w:t>
      </w:r>
      <w:proofErr w:type="gramEnd"/>
    </w:p>
    <w:p w:rsidR="00464A18" w:rsidRDefault="00464A18" w:rsidP="00994B51">
      <w:pPr>
        <w:pStyle w:val="A-Permissionstatement"/>
        <w:spacing w:after="200"/>
        <w:jc w:val="left"/>
        <w:rPr>
          <w:rFonts w:ascii="Helvetica LT Std Black" w:hAnsi="Helvetica LT Std Black" w:cs="Helvetica LT Std Black"/>
          <w:b/>
          <w:bCs/>
          <w:i/>
          <w:iCs/>
        </w:rPr>
      </w:pPr>
      <w:r>
        <w:rPr>
          <w:b/>
          <w:bCs/>
        </w:rPr>
        <w:t xml:space="preserve">Endnote cited in </w:t>
      </w:r>
      <w:r w:rsidR="00715B7C">
        <w:rPr>
          <w:b/>
          <w:bCs/>
        </w:rPr>
        <w:t xml:space="preserve">a </w:t>
      </w:r>
      <w:r>
        <w:rPr>
          <w:b/>
          <w:bCs/>
        </w:rPr>
        <w:t xml:space="preserve">Quotation from the </w:t>
      </w:r>
      <w:r w:rsidRPr="001B572C">
        <w:rPr>
          <w:rFonts w:cs="Arial"/>
          <w:b/>
          <w:bCs/>
          <w:i/>
          <w:iCs/>
        </w:rPr>
        <w:t>Catechism of the Catholic Church</w:t>
      </w:r>
      <w:r w:rsidR="008F0983">
        <w:rPr>
          <w:rFonts w:cs="Arial"/>
          <w:b/>
          <w:bCs/>
          <w:i/>
          <w:iCs/>
        </w:rPr>
        <w:t xml:space="preserve">, </w:t>
      </w:r>
      <w:r w:rsidR="008F0983" w:rsidRPr="00715B7C">
        <w:rPr>
          <w:rFonts w:cs="Arial"/>
          <w:b/>
          <w:bCs/>
          <w:iCs/>
        </w:rPr>
        <w:t>Second Edition</w:t>
      </w:r>
    </w:p>
    <w:p w:rsidR="00464A18" w:rsidRDefault="00464A18" w:rsidP="001B572C">
      <w:pPr>
        <w:pStyle w:val="A-Permissionstatement"/>
        <w:jc w:val="left"/>
      </w:pPr>
      <w:proofErr w:type="gramStart"/>
      <w:r>
        <w:t>1.</w:t>
      </w:r>
      <w:r w:rsidR="00715B7C">
        <w:t xml:space="preserve">  </w:t>
      </w:r>
      <w:r>
        <w:t xml:space="preserve">Cf. </w:t>
      </w:r>
      <w:proofErr w:type="spellStart"/>
      <w:r>
        <w:rPr>
          <w:i/>
          <w:iCs/>
        </w:rPr>
        <w:t>Sollicitudo</w:t>
      </w:r>
      <w:proofErr w:type="spellEnd"/>
      <w:r>
        <w:t xml:space="preserve"> </w:t>
      </w:r>
      <w:proofErr w:type="spellStart"/>
      <w:r>
        <w:rPr>
          <w:i/>
          <w:iCs/>
        </w:rPr>
        <w:t>rei</w:t>
      </w:r>
      <w:proofErr w:type="spellEnd"/>
      <w:r>
        <w:rPr>
          <w:i/>
          <w:iCs/>
        </w:rPr>
        <w:t xml:space="preserve"> </w:t>
      </w:r>
      <w:proofErr w:type="spellStart"/>
      <w:r>
        <w:rPr>
          <w:i/>
          <w:iCs/>
        </w:rPr>
        <w:t>socialis</w:t>
      </w:r>
      <w:proofErr w:type="spellEnd"/>
      <w:r>
        <w:t xml:space="preserve"> 1; 41.</w:t>
      </w:r>
      <w:proofErr w:type="gramEnd"/>
    </w:p>
    <w:sectPr w:rsidR="00464A18" w:rsidSect="00BB5BF2">
      <w:headerReference w:type="even" r:id="rId8"/>
      <w:headerReference w:type="default" r:id="rId9"/>
      <w:footerReference w:type="even" r:id="rId10"/>
      <w:footerReference w:type="default" r:id="rId11"/>
      <w:headerReference w:type="first" r:id="rId12"/>
      <w:footerReference w:type="first" r:id="rId13"/>
      <w:pgSz w:w="12240" w:h="15840"/>
      <w:pgMar w:top="1620" w:right="126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B7C" w:rsidRDefault="00715B7C" w:rsidP="004D0079">
      <w:r>
        <w:separator/>
      </w:r>
    </w:p>
    <w:p w:rsidR="00715B7C" w:rsidRDefault="00715B7C"/>
  </w:endnote>
  <w:endnote w:type="continuationSeparator" w:id="0">
    <w:p w:rsidR="00715B7C" w:rsidRDefault="00715B7C" w:rsidP="004D0079">
      <w:r>
        <w:continuationSeparator/>
      </w:r>
    </w:p>
    <w:p w:rsidR="00715B7C" w:rsidRDefault="00715B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Helvetica LT Std Black">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C" w:rsidRDefault="00715B7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C" w:rsidRPr="00F82D2A" w:rsidRDefault="00F116E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715B7C" w:rsidRDefault="00715B7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715B7C" w:rsidRPr="000318AE" w:rsidRDefault="00715B7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w:t>
                </w:r>
                <w:r>
                  <w:rPr>
                    <w:rFonts w:ascii="Arial" w:hAnsi="Arial" w:cs="Arial"/>
                    <w:color w:val="000000"/>
                    <w:sz w:val="18"/>
                    <w:szCs w:val="18"/>
                  </w:rPr>
                  <w:t>1243</w:t>
                </w:r>
              </w:p>
              <w:p w:rsidR="00715B7C" w:rsidRPr="000318AE" w:rsidRDefault="00715B7C" w:rsidP="000318AE">
                <w:pPr>
                  <w:rPr>
                    <w:szCs w:val="21"/>
                  </w:rPr>
                </w:pPr>
              </w:p>
            </w:txbxContent>
          </v:textbox>
        </v:shape>
      </w:pict>
    </w:r>
    <w:r w:rsidR="00715B7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C" w:rsidRDefault="00F116E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715B7C" w:rsidRDefault="00715B7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715B7C" w:rsidRPr="000318AE" w:rsidRDefault="00715B7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464A18">
                  <w:rPr>
                    <w:rFonts w:ascii="Arial" w:hAnsi="Arial" w:cs="Arial"/>
                    <w:color w:val="000000"/>
                    <w:sz w:val="18"/>
                    <w:szCs w:val="18"/>
                  </w:rPr>
                  <w:t>TX001243</w:t>
                </w:r>
              </w:p>
              <w:p w:rsidR="00715B7C" w:rsidRPr="000E1ADA" w:rsidRDefault="00715B7C" w:rsidP="000318AE">
                <w:pPr>
                  <w:tabs>
                    <w:tab w:val="left" w:pos="5610"/>
                  </w:tabs>
                  <w:rPr>
                    <w:sz w:val="18"/>
                    <w:szCs w:val="18"/>
                  </w:rPr>
                </w:pPr>
              </w:p>
            </w:txbxContent>
          </v:textbox>
        </v:shape>
      </w:pict>
    </w:r>
    <w:r w:rsidR="00715B7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B7C" w:rsidRDefault="00715B7C" w:rsidP="004D0079">
      <w:r>
        <w:separator/>
      </w:r>
    </w:p>
    <w:p w:rsidR="00715B7C" w:rsidRDefault="00715B7C"/>
  </w:footnote>
  <w:footnote w:type="continuationSeparator" w:id="0">
    <w:p w:rsidR="00715B7C" w:rsidRDefault="00715B7C" w:rsidP="004D0079">
      <w:r>
        <w:continuationSeparator/>
      </w:r>
    </w:p>
    <w:p w:rsidR="00715B7C" w:rsidRDefault="00715B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C" w:rsidRDefault="00715B7C"/>
  <w:p w:rsidR="00715B7C" w:rsidRDefault="00715B7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C" w:rsidRDefault="00715B7C" w:rsidP="00DC08C5">
    <w:pPr>
      <w:pStyle w:val="A-Header-articletitlepage2"/>
    </w:pPr>
    <w:r>
      <w:t>Final Performance Task Options for Unit 8</w:t>
    </w:r>
    <w:r>
      <w:tab/>
    </w:r>
    <w:r w:rsidRPr="00F82D2A">
      <w:t xml:space="preserve">Page | </w:t>
    </w:r>
    <w:fldSimple w:instr=" PAGE   \* MERGEFORMAT ">
      <w:r>
        <w:rPr>
          <w:noProof/>
        </w:rPr>
        <w:t>2</w:t>
      </w:r>
    </w:fldSimple>
  </w:p>
  <w:p w:rsidR="00715B7C" w:rsidRDefault="00715B7C"/>
  <w:p w:rsidR="00715B7C" w:rsidRDefault="00715B7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B7C" w:rsidRPr="003E24F6" w:rsidRDefault="00715B7C"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769CF"/>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B572C"/>
    <w:rsid w:val="001C0A8C"/>
    <w:rsid w:val="001C0EF4"/>
    <w:rsid w:val="001E64A9"/>
    <w:rsid w:val="001F322F"/>
    <w:rsid w:val="001F7384"/>
    <w:rsid w:val="00225B1E"/>
    <w:rsid w:val="00231C40"/>
    <w:rsid w:val="002462B2"/>
    <w:rsid w:val="00253DAD"/>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28D8"/>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64A18"/>
    <w:rsid w:val="00475571"/>
    <w:rsid w:val="004920B3"/>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D4561"/>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15B7C"/>
    <w:rsid w:val="0073114D"/>
    <w:rsid w:val="00745B49"/>
    <w:rsid w:val="0074663C"/>
    <w:rsid w:val="00750DCB"/>
    <w:rsid w:val="007554A3"/>
    <w:rsid w:val="00763D57"/>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0983"/>
    <w:rsid w:val="008F12F7"/>
    <w:rsid w:val="008F22A0"/>
    <w:rsid w:val="008F58B2"/>
    <w:rsid w:val="009064EC"/>
    <w:rsid w:val="00933E81"/>
    <w:rsid w:val="00945A73"/>
    <w:rsid w:val="009563C5"/>
    <w:rsid w:val="00972002"/>
    <w:rsid w:val="00994B51"/>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B5BF2"/>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116EA"/>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994B51"/>
    <w:pPr>
      <w:spacing w:after="120"/>
    </w:pPr>
    <w:rPr>
      <w:rFonts w:ascii="Arial" w:eastAsiaTheme="minorHAnsi" w:hAnsi="Arial" w:cs="Arial"/>
      <w:b/>
      <w:sz w:val="44"/>
      <w:szCs w:val="48"/>
    </w:rPr>
  </w:style>
  <w:style w:type="character" w:customStyle="1" w:styleId="A-BHChar">
    <w:name w:val="A- BH Char"/>
    <w:basedOn w:val="DefaultParagraphFont"/>
    <w:link w:val="A-BH"/>
    <w:rsid w:val="00994B51"/>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464A18"/>
    <w:pPr>
      <w:spacing w:before="180"/>
      <w:ind w:firstLine="0"/>
    </w:pPr>
  </w:style>
  <w:style w:type="paragraph" w:customStyle="1" w:styleId="permsentence">
    <w:name w:val="perm sentence"/>
    <w:basedOn w:val="handouttextleft"/>
    <w:uiPriority w:val="99"/>
    <w:rsid w:val="00464A18"/>
    <w:pPr>
      <w:spacing w:before="180" w:line="180" w:lineRule="atLeast"/>
    </w:pPr>
    <w:rPr>
      <w:sz w:val="16"/>
      <w:szCs w:val="16"/>
    </w:rPr>
  </w:style>
  <w:style w:type="character" w:customStyle="1" w:styleId="style21">
    <w:name w:val="style21"/>
    <w:uiPriority w:val="99"/>
    <w:rsid w:val="00464A18"/>
    <w:rPr>
      <w:w w:val="100"/>
      <w:u w:val="thick"/>
    </w:rPr>
  </w:style>
  <w:style w:type="character" w:customStyle="1" w:styleId="style31">
    <w:name w:val="style31"/>
    <w:uiPriority w:val="99"/>
    <w:rsid w:val="00464A18"/>
    <w:rPr>
      <w:i/>
      <w:iCs/>
      <w:w w:val="100"/>
    </w:rPr>
  </w:style>
  <w:style w:type="character" w:customStyle="1" w:styleId="style11">
    <w:name w:val="style11"/>
    <w:uiPriority w:val="99"/>
    <w:rsid w:val="00464A18"/>
    <w:rPr>
      <w:b/>
      <w:bCs/>
      <w:color w:val="000000"/>
      <w:w w:val="10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3F2E-46B3-475C-A420-94EA9DAC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20</cp:revision>
  <cp:lastPrinted>2010-01-08T18:19:00Z</cp:lastPrinted>
  <dcterms:created xsi:type="dcterms:W3CDTF">2010-02-02T18:38:00Z</dcterms:created>
  <dcterms:modified xsi:type="dcterms:W3CDTF">2011-03-31T22:05:00Z</dcterms:modified>
</cp:coreProperties>
</file>