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98" w:rsidRDefault="00342898" w:rsidP="00E41BC1">
      <w:pPr>
        <w:pStyle w:val="A-BH"/>
      </w:pPr>
      <w:r>
        <w:t xml:space="preserve">Justice in the World </w:t>
      </w:r>
    </w:p>
    <w:p w:rsidR="00342898" w:rsidRDefault="005D7E63" w:rsidP="00E41BC1">
      <w:pPr>
        <w:pStyle w:val="A-Text"/>
      </w:pPr>
      <w:r>
        <w:t>“</w:t>
      </w:r>
      <w:r w:rsidR="00342898">
        <w:t xml:space="preserve">According to the Christian message, therefore, our relationship to our neighbor is bound up with our relationship to God; our response to the love of God, saving us through Christ, is shown to be effective in his love and service of people. Christian love of neighbor and justice cannot be separated. For love implies an absolute demand for justice, namely </w:t>
      </w:r>
      <w:proofErr w:type="gramStart"/>
      <w:r w:rsidR="00342898">
        <w:t>a recognition</w:t>
      </w:r>
      <w:proofErr w:type="gramEnd"/>
      <w:r w:rsidR="00342898">
        <w:t xml:space="preserve"> of the dignity and rights of one's neighbor. Justice attains its inner fullness only in love. Because every person is truly a visible image of the invisible God and a sibling of Christ, the Christian finds in every person God himself and God</w:t>
      </w:r>
      <w:r w:rsidR="00704A0F">
        <w:t>’</w:t>
      </w:r>
      <w:r w:rsidR="00342898">
        <w:t>s absolute demand for justice and love.</w:t>
      </w:r>
      <w:r>
        <w:t>”</w:t>
      </w:r>
    </w:p>
    <w:p w:rsidR="00FA30A9" w:rsidRPr="0066473A" w:rsidRDefault="00E868D3" w:rsidP="00E868D3">
      <w:pPr>
        <w:pStyle w:val="body-firstpara"/>
        <w:spacing w:before="120" w:after="240"/>
        <w:ind w:right="90"/>
        <w:jc w:val="right"/>
      </w:pPr>
      <w:r w:rsidRPr="0066473A">
        <w:rPr>
          <w:iCs/>
          <w:sz w:val="22"/>
        </w:rPr>
        <w:t>(</w:t>
      </w:r>
      <w:r w:rsidR="0071239A">
        <w:rPr>
          <w:iCs/>
          <w:sz w:val="22"/>
        </w:rPr>
        <w:t>“</w:t>
      </w:r>
      <w:r w:rsidRPr="0066473A">
        <w:rPr>
          <w:iCs/>
          <w:sz w:val="22"/>
        </w:rPr>
        <w:t>Justice in the World, Synod of Bishops, 1971,</w:t>
      </w:r>
      <w:r w:rsidR="0071239A">
        <w:rPr>
          <w:iCs/>
          <w:sz w:val="22"/>
        </w:rPr>
        <w:t>”</w:t>
      </w:r>
      <w:r w:rsidRPr="0066473A">
        <w:rPr>
          <w:iCs/>
          <w:sz w:val="22"/>
        </w:rPr>
        <w:t xml:space="preserve"> 34)</w:t>
      </w:r>
    </w:p>
    <w:p w:rsidR="00342898" w:rsidRDefault="00FA30A9" w:rsidP="00E41BC1">
      <w:pPr>
        <w:pStyle w:val="A-Text"/>
      </w:pPr>
      <w:r>
        <w:t>Fill the boxes to the right of each phrase:</w:t>
      </w:r>
    </w:p>
    <w:p w:rsidR="00342898" w:rsidRDefault="00342898" w:rsidP="00342898"/>
    <w:tbl>
      <w:tblPr>
        <w:tblStyle w:val="TableGrid"/>
        <w:tblW w:w="0" w:type="auto"/>
        <w:tblLook w:val="04A0"/>
      </w:tblPr>
      <w:tblGrid>
        <w:gridCol w:w="3056"/>
        <w:gridCol w:w="3057"/>
        <w:gridCol w:w="3057"/>
      </w:tblGrid>
      <w:tr w:rsidR="00342898" w:rsidTr="00E41BC1">
        <w:trPr>
          <w:cantSplit/>
          <w:tblHeader/>
        </w:trPr>
        <w:tc>
          <w:tcPr>
            <w:tcW w:w="3056" w:type="dxa"/>
            <w:tcMar>
              <w:top w:w="86" w:type="dxa"/>
              <w:left w:w="115" w:type="dxa"/>
              <w:bottom w:w="86" w:type="dxa"/>
              <w:right w:w="115" w:type="dxa"/>
            </w:tcMar>
          </w:tcPr>
          <w:p w:rsidR="00E41BC1" w:rsidRDefault="00342898" w:rsidP="001A417F">
            <w:pPr>
              <w:pStyle w:val="body-firstpara"/>
            </w:pPr>
            <w:r w:rsidRPr="00FA30A9">
              <w:t xml:space="preserve">The Bishops of the World </w:t>
            </w:r>
          </w:p>
          <w:p w:rsidR="00342898" w:rsidRPr="00E41BC1" w:rsidRDefault="00342898" w:rsidP="00E41BC1">
            <w:pPr>
              <w:jc w:val="right"/>
            </w:pPr>
          </w:p>
        </w:tc>
        <w:tc>
          <w:tcPr>
            <w:tcW w:w="3057" w:type="dxa"/>
            <w:tcMar>
              <w:top w:w="86" w:type="dxa"/>
              <w:left w:w="115" w:type="dxa"/>
              <w:bottom w:w="86" w:type="dxa"/>
              <w:right w:w="115" w:type="dxa"/>
            </w:tcMar>
          </w:tcPr>
          <w:p w:rsidR="00342898" w:rsidRDefault="00342898" w:rsidP="00342898">
            <w:pPr>
              <w:pStyle w:val="body-firstpara"/>
            </w:pPr>
            <w:r>
              <w:t xml:space="preserve">What does this ask of me at school or at home? </w:t>
            </w:r>
          </w:p>
        </w:tc>
        <w:tc>
          <w:tcPr>
            <w:tcW w:w="3057" w:type="dxa"/>
            <w:tcMar>
              <w:top w:w="86" w:type="dxa"/>
              <w:left w:w="115" w:type="dxa"/>
              <w:bottom w:w="86" w:type="dxa"/>
              <w:right w:w="115" w:type="dxa"/>
            </w:tcMar>
          </w:tcPr>
          <w:p w:rsidR="00342898" w:rsidRDefault="00342898" w:rsidP="00342898">
            <w:pPr>
              <w:pStyle w:val="body-firstpara"/>
            </w:pPr>
            <w:r>
              <w:t>What does this ask of me as a citizen of my town, city, country, or world?</w:t>
            </w:r>
          </w:p>
        </w:tc>
      </w:tr>
      <w:tr w:rsidR="00342898" w:rsidTr="00E41BC1">
        <w:trPr>
          <w:cantSplit/>
          <w:trHeight w:val="2077"/>
        </w:trPr>
        <w:tc>
          <w:tcPr>
            <w:tcW w:w="3056" w:type="dxa"/>
            <w:tcMar>
              <w:top w:w="86" w:type="dxa"/>
              <w:left w:w="115" w:type="dxa"/>
              <w:bottom w:w="86" w:type="dxa"/>
              <w:right w:w="115" w:type="dxa"/>
            </w:tcMar>
          </w:tcPr>
          <w:p w:rsidR="00342898" w:rsidRDefault="00342898" w:rsidP="00342898">
            <w:pPr>
              <w:pStyle w:val="body-firstpara"/>
            </w:pPr>
            <w:r>
              <w:t>Our relationship to our neighbor is bound up with our relationship with God.</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r w:rsidR="00342898" w:rsidTr="00E41BC1">
        <w:trPr>
          <w:cantSplit/>
          <w:trHeight w:val="2077"/>
        </w:trPr>
        <w:tc>
          <w:tcPr>
            <w:tcW w:w="3056" w:type="dxa"/>
            <w:tcMar>
              <w:top w:w="86" w:type="dxa"/>
              <w:left w:w="115" w:type="dxa"/>
              <w:bottom w:w="86" w:type="dxa"/>
              <w:right w:w="115" w:type="dxa"/>
            </w:tcMar>
          </w:tcPr>
          <w:p w:rsidR="00342898" w:rsidRDefault="00342898" w:rsidP="001A417F">
            <w:pPr>
              <w:pStyle w:val="body-firstpara"/>
            </w:pPr>
            <w:r>
              <w:t>Our response to God’s love is shown in love and service of people.</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r w:rsidR="00342898" w:rsidTr="00E41BC1">
        <w:trPr>
          <w:cantSplit/>
          <w:trHeight w:val="2077"/>
        </w:trPr>
        <w:tc>
          <w:tcPr>
            <w:tcW w:w="3056" w:type="dxa"/>
            <w:tcMar>
              <w:top w:w="86" w:type="dxa"/>
              <w:left w:w="115" w:type="dxa"/>
              <w:bottom w:w="86" w:type="dxa"/>
              <w:right w:w="115" w:type="dxa"/>
            </w:tcMar>
          </w:tcPr>
          <w:p w:rsidR="00342898" w:rsidRDefault="00342898" w:rsidP="00342898">
            <w:pPr>
              <w:pStyle w:val="body-firstpara"/>
            </w:pPr>
            <w:r>
              <w:t>Christian love of neighbor and justice cannot be separated.</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r w:rsidR="00342898" w:rsidTr="00E41BC1">
        <w:trPr>
          <w:cantSplit/>
          <w:trHeight w:val="2077"/>
        </w:trPr>
        <w:tc>
          <w:tcPr>
            <w:tcW w:w="3056" w:type="dxa"/>
            <w:tcMar>
              <w:top w:w="86" w:type="dxa"/>
              <w:left w:w="115" w:type="dxa"/>
              <w:bottom w:w="86" w:type="dxa"/>
              <w:right w:w="115" w:type="dxa"/>
            </w:tcMar>
          </w:tcPr>
          <w:p w:rsidR="00342898" w:rsidRDefault="00342898" w:rsidP="001A417F">
            <w:pPr>
              <w:pStyle w:val="body-firstpara"/>
            </w:pPr>
            <w:r>
              <w:lastRenderedPageBreak/>
              <w:t>Love demands justice.</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r w:rsidR="00342898" w:rsidTr="00E41BC1">
        <w:trPr>
          <w:cantSplit/>
          <w:trHeight w:val="2077"/>
        </w:trPr>
        <w:tc>
          <w:tcPr>
            <w:tcW w:w="3056" w:type="dxa"/>
            <w:tcMar>
              <w:top w:w="86" w:type="dxa"/>
              <w:left w:w="115" w:type="dxa"/>
              <w:bottom w:w="86" w:type="dxa"/>
              <w:right w:w="115" w:type="dxa"/>
            </w:tcMar>
          </w:tcPr>
          <w:p w:rsidR="00342898" w:rsidRDefault="00342898" w:rsidP="001A417F">
            <w:pPr>
              <w:pStyle w:val="body-firstpara"/>
            </w:pPr>
            <w:r>
              <w:t>Justice is the recognition of the dignity and rights of my neighbor.</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r w:rsidR="00342898" w:rsidTr="00E41BC1">
        <w:trPr>
          <w:cantSplit/>
          <w:trHeight w:val="2077"/>
        </w:trPr>
        <w:tc>
          <w:tcPr>
            <w:tcW w:w="3056" w:type="dxa"/>
            <w:tcMar>
              <w:top w:w="86" w:type="dxa"/>
              <w:left w:w="115" w:type="dxa"/>
              <w:bottom w:w="86" w:type="dxa"/>
              <w:right w:w="115" w:type="dxa"/>
            </w:tcMar>
          </w:tcPr>
          <w:p w:rsidR="00342898" w:rsidRDefault="00342898" w:rsidP="001A417F">
            <w:pPr>
              <w:pStyle w:val="body-firstpara"/>
            </w:pPr>
            <w:r>
              <w:t>Every person is a visible image of God and a brother or sister of Christ.</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r w:rsidR="00342898" w:rsidTr="00E41BC1">
        <w:trPr>
          <w:cantSplit/>
          <w:trHeight w:val="2077"/>
        </w:trPr>
        <w:tc>
          <w:tcPr>
            <w:tcW w:w="3056" w:type="dxa"/>
            <w:tcMar>
              <w:top w:w="86" w:type="dxa"/>
              <w:left w:w="115" w:type="dxa"/>
              <w:bottom w:w="86" w:type="dxa"/>
              <w:right w:w="115" w:type="dxa"/>
            </w:tcMar>
          </w:tcPr>
          <w:p w:rsidR="00342898" w:rsidRDefault="00342898" w:rsidP="001A417F">
            <w:pPr>
              <w:pStyle w:val="body-firstpara"/>
            </w:pPr>
            <w:r>
              <w:t>The Christian finds God in every person</w:t>
            </w:r>
            <w:r w:rsidR="00A12033">
              <w:t>.</w:t>
            </w:r>
          </w:p>
        </w:tc>
        <w:tc>
          <w:tcPr>
            <w:tcW w:w="3057" w:type="dxa"/>
            <w:tcMar>
              <w:top w:w="86" w:type="dxa"/>
              <w:left w:w="115" w:type="dxa"/>
              <w:bottom w:w="86" w:type="dxa"/>
              <w:right w:w="115" w:type="dxa"/>
            </w:tcMar>
          </w:tcPr>
          <w:p w:rsidR="00342898" w:rsidRDefault="00342898" w:rsidP="00342898">
            <w:pPr>
              <w:pStyle w:val="body-firstpara"/>
            </w:pPr>
          </w:p>
        </w:tc>
        <w:tc>
          <w:tcPr>
            <w:tcW w:w="3057" w:type="dxa"/>
            <w:tcMar>
              <w:top w:w="86" w:type="dxa"/>
              <w:left w:w="115" w:type="dxa"/>
              <w:bottom w:w="86" w:type="dxa"/>
              <w:right w:w="115" w:type="dxa"/>
            </w:tcMar>
          </w:tcPr>
          <w:p w:rsidR="00342898" w:rsidRDefault="00342898" w:rsidP="00342898">
            <w:pPr>
              <w:pStyle w:val="body-firstpara"/>
            </w:pPr>
          </w:p>
        </w:tc>
      </w:tr>
    </w:tbl>
    <w:p w:rsidR="00B967C9" w:rsidRPr="007553F7" w:rsidRDefault="00B967C9" w:rsidP="00342898"/>
    <w:sectPr w:rsidR="00B967C9" w:rsidRPr="007553F7"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D48C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4F" w:rsidRDefault="00101D4F" w:rsidP="004D0079">
      <w:r>
        <w:separator/>
      </w:r>
    </w:p>
  </w:endnote>
  <w:endnote w:type="continuationSeparator" w:id="0">
    <w:p w:rsidR="00101D4F" w:rsidRDefault="00101D4F"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DB0EB6"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DB0EB6" w:rsidRPr="00C14BC7">
                  <w:fldChar w:fldCharType="begin"/>
                </w:r>
                <w:r w:rsidRPr="00C14BC7">
                  <w:instrText xml:space="preserve"> PAGE   \* MERGEFORMAT </w:instrText>
                </w:r>
                <w:r w:rsidR="00DB0EB6" w:rsidRPr="00C14BC7">
                  <w:fldChar w:fldCharType="separate"/>
                </w:r>
                <w:r w:rsidR="0071239A">
                  <w:rPr>
                    <w:noProof/>
                  </w:rPr>
                  <w:t>2</w:t>
                </w:r>
                <w:r w:rsidR="00DB0EB6" w:rsidRPr="00C14BC7">
                  <w:fldChar w:fldCharType="end"/>
                </w:r>
              </w:p>
              <w:p w:rsidR="002C182D" w:rsidRPr="00346154" w:rsidRDefault="00E868D3" w:rsidP="00C14BC7">
                <w:pPr>
                  <w:pStyle w:val="Footer1"/>
                </w:pPr>
                <w:r w:rsidRPr="00904C84">
                  <w:t>Catholic Connections</w:t>
                </w:r>
                <w:r w:rsidR="00C14BC7" w:rsidRPr="00C14BC7">
                  <w:tab/>
                  <w:t>Document #: TX00</w:t>
                </w:r>
                <w:r w:rsidR="00E41BC1">
                  <w:t>5173</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DB0EB6">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342898" w:rsidP="00FE06A6">
                <w:pPr>
                  <w:pStyle w:val="Footer1"/>
                </w:pPr>
                <w:r w:rsidRPr="00904C84">
                  <w:t>Catholic Connections</w:t>
                </w:r>
                <w:r w:rsidR="005A0D08">
                  <w:tab/>
                </w:r>
                <w:r w:rsidR="0055536D">
                  <w:t>Document #: TX0</w:t>
                </w:r>
                <w:r w:rsidR="00B83DD6">
                  <w:t>0</w:t>
                </w:r>
                <w:r w:rsidR="00904C84">
                  <w:t>5173</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4F" w:rsidRDefault="00101D4F" w:rsidP="004D0079">
      <w:r>
        <w:separator/>
      </w:r>
    </w:p>
  </w:footnote>
  <w:footnote w:type="continuationSeparator" w:id="0">
    <w:p w:rsidR="00101D4F" w:rsidRDefault="00101D4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Pr="00E41BC1" w:rsidRDefault="00E41BC1" w:rsidP="00CB6B1F">
    <w:pPr>
      <w:pStyle w:val="Header2"/>
      <w:spacing w:after="240"/>
      <w:rPr>
        <w:sz w:val="18"/>
        <w:szCs w:val="18"/>
      </w:rPr>
    </w:pPr>
    <w:r w:rsidRPr="00E41BC1">
      <w:rPr>
        <w:sz w:val="18"/>
        <w:szCs w:val="18"/>
      </w:rPr>
      <w:t>Justice in the World</w:t>
    </w:r>
  </w:p>
  <w:p w:rsidR="00E41BC1" w:rsidRDefault="00E41BC1" w:rsidP="00CB6B1F">
    <w:pPr>
      <w:pStyle w:val="Header2"/>
      <w:spacing w:after="240"/>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7F" w:rsidRDefault="001A417F" w:rsidP="001A417F">
    <w:pPr>
      <w:pStyle w:val="Header1"/>
    </w:pPr>
    <w:r>
      <w:t>Christian Morality and Social Justice</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CD106582"/>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16386"/>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564B"/>
    <w:rsid w:val="000E621C"/>
    <w:rsid w:val="000F6CCE"/>
    <w:rsid w:val="00101D4F"/>
    <w:rsid w:val="00103E1C"/>
    <w:rsid w:val="001041F7"/>
    <w:rsid w:val="0012206E"/>
    <w:rsid w:val="00122197"/>
    <w:rsid w:val="00130660"/>
    <w:rsid w:val="001309E6"/>
    <w:rsid w:val="00131C41"/>
    <w:rsid w:val="001334C6"/>
    <w:rsid w:val="001379AD"/>
    <w:rsid w:val="00152401"/>
    <w:rsid w:val="00172011"/>
    <w:rsid w:val="00175D31"/>
    <w:rsid w:val="00177622"/>
    <w:rsid w:val="00184D6B"/>
    <w:rsid w:val="001853FF"/>
    <w:rsid w:val="001869C3"/>
    <w:rsid w:val="0019539C"/>
    <w:rsid w:val="001A417F"/>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75F8A"/>
    <w:rsid w:val="00284A63"/>
    <w:rsid w:val="002861FB"/>
    <w:rsid w:val="00292C4F"/>
    <w:rsid w:val="002A4E6A"/>
    <w:rsid w:val="002B5E69"/>
    <w:rsid w:val="002C182D"/>
    <w:rsid w:val="002D1744"/>
    <w:rsid w:val="002D5346"/>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2898"/>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4A1D"/>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20251"/>
    <w:rsid w:val="00531116"/>
    <w:rsid w:val="00545244"/>
    <w:rsid w:val="0055536D"/>
    <w:rsid w:val="00555EA6"/>
    <w:rsid w:val="005812B0"/>
    <w:rsid w:val="005A0D08"/>
    <w:rsid w:val="005A110B"/>
    <w:rsid w:val="005A4359"/>
    <w:rsid w:val="005A6944"/>
    <w:rsid w:val="005D4C0D"/>
    <w:rsid w:val="005D7E63"/>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473A"/>
    <w:rsid w:val="006657B4"/>
    <w:rsid w:val="00681256"/>
    <w:rsid w:val="0069306F"/>
    <w:rsid w:val="006A5B02"/>
    <w:rsid w:val="006A6CB6"/>
    <w:rsid w:val="006B3F4F"/>
    <w:rsid w:val="006B7589"/>
    <w:rsid w:val="006B774A"/>
    <w:rsid w:val="006C2FB1"/>
    <w:rsid w:val="006C3AE1"/>
    <w:rsid w:val="006C6F41"/>
    <w:rsid w:val="006D6EE7"/>
    <w:rsid w:val="006D74EB"/>
    <w:rsid w:val="006E4F88"/>
    <w:rsid w:val="006F5958"/>
    <w:rsid w:val="0070169A"/>
    <w:rsid w:val="007034FE"/>
    <w:rsid w:val="00704A0F"/>
    <w:rsid w:val="00710D6B"/>
    <w:rsid w:val="0071239A"/>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4C84"/>
    <w:rsid w:val="009064EC"/>
    <w:rsid w:val="00927F4D"/>
    <w:rsid w:val="00933E81"/>
    <w:rsid w:val="00944987"/>
    <w:rsid w:val="00945A73"/>
    <w:rsid w:val="009561A3"/>
    <w:rsid w:val="009563C5"/>
    <w:rsid w:val="00972002"/>
    <w:rsid w:val="00972BF9"/>
    <w:rsid w:val="009812C0"/>
    <w:rsid w:val="0099377E"/>
    <w:rsid w:val="009A47E9"/>
    <w:rsid w:val="009A6541"/>
    <w:rsid w:val="009C7F08"/>
    <w:rsid w:val="009D1AC0"/>
    <w:rsid w:val="009D36BA"/>
    <w:rsid w:val="009F2BD3"/>
    <w:rsid w:val="009F4DF6"/>
    <w:rsid w:val="009F6E7E"/>
    <w:rsid w:val="00A00D1F"/>
    <w:rsid w:val="00A011C6"/>
    <w:rsid w:val="00A072A2"/>
    <w:rsid w:val="00A12033"/>
    <w:rsid w:val="00A234BF"/>
    <w:rsid w:val="00A269ED"/>
    <w:rsid w:val="00A26E43"/>
    <w:rsid w:val="00A41B1A"/>
    <w:rsid w:val="00A51E67"/>
    <w:rsid w:val="00A552FD"/>
    <w:rsid w:val="00A55D18"/>
    <w:rsid w:val="00A60740"/>
    <w:rsid w:val="00A60AFD"/>
    <w:rsid w:val="00A63150"/>
    <w:rsid w:val="00A63EB1"/>
    <w:rsid w:val="00A64F3D"/>
    <w:rsid w:val="00A80299"/>
    <w:rsid w:val="00A8313D"/>
    <w:rsid w:val="00A847A3"/>
    <w:rsid w:val="00A96DAF"/>
    <w:rsid w:val="00A97374"/>
    <w:rsid w:val="00AA7F49"/>
    <w:rsid w:val="00AB7278"/>
    <w:rsid w:val="00AC09E5"/>
    <w:rsid w:val="00AC52C9"/>
    <w:rsid w:val="00AD02B3"/>
    <w:rsid w:val="00AD1B80"/>
    <w:rsid w:val="00AD6F0C"/>
    <w:rsid w:val="00AE0A4D"/>
    <w:rsid w:val="00AE44D7"/>
    <w:rsid w:val="00AE5503"/>
    <w:rsid w:val="00AE5879"/>
    <w:rsid w:val="00AF1A55"/>
    <w:rsid w:val="00AF2A78"/>
    <w:rsid w:val="00AF4B1B"/>
    <w:rsid w:val="00B11A16"/>
    <w:rsid w:val="00B11C59"/>
    <w:rsid w:val="00B140F5"/>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47C86"/>
    <w:rsid w:val="00D57D5E"/>
    <w:rsid w:val="00D63C6D"/>
    <w:rsid w:val="00D64EB1"/>
    <w:rsid w:val="00D7391B"/>
    <w:rsid w:val="00D750ED"/>
    <w:rsid w:val="00D80DBD"/>
    <w:rsid w:val="00D82358"/>
    <w:rsid w:val="00D83EE1"/>
    <w:rsid w:val="00DB0351"/>
    <w:rsid w:val="00DB0EB6"/>
    <w:rsid w:val="00DB4EA7"/>
    <w:rsid w:val="00DD28A2"/>
    <w:rsid w:val="00E00883"/>
    <w:rsid w:val="00E02EAF"/>
    <w:rsid w:val="00E03003"/>
    <w:rsid w:val="00E16237"/>
    <w:rsid w:val="00E21B3C"/>
    <w:rsid w:val="00E253AA"/>
    <w:rsid w:val="00E32456"/>
    <w:rsid w:val="00E37E56"/>
    <w:rsid w:val="00E41BC1"/>
    <w:rsid w:val="00E51AE1"/>
    <w:rsid w:val="00E667AB"/>
    <w:rsid w:val="00E71D43"/>
    <w:rsid w:val="00E74297"/>
    <w:rsid w:val="00E7545A"/>
    <w:rsid w:val="00E868D3"/>
    <w:rsid w:val="00E93C35"/>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5C8C"/>
    <w:rsid w:val="00F4661E"/>
    <w:rsid w:val="00F5088F"/>
    <w:rsid w:val="00F713FF"/>
    <w:rsid w:val="00F7282A"/>
    <w:rsid w:val="00F80D72"/>
    <w:rsid w:val="00F82D2A"/>
    <w:rsid w:val="00F95DBB"/>
    <w:rsid w:val="00FA30A9"/>
    <w:rsid w:val="00FA529A"/>
    <w:rsid w:val="00FA5405"/>
    <w:rsid w:val="00FA5E9A"/>
    <w:rsid w:val="00FB16EF"/>
    <w:rsid w:val="00FC0585"/>
    <w:rsid w:val="00FC23AD"/>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E41BC1"/>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E41BC1"/>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qFormat/>
    <w:rsid w:val="00E41BC1"/>
    <w:pPr>
      <w:numPr>
        <w:ilvl w:val="6"/>
        <w:numId w:val="31"/>
      </w:numPr>
      <w:spacing w:before="240" w:after="240"/>
    </w:pPr>
    <w:rPr>
      <w:rFonts w:ascii="Arial" w:eastAsia="Times New Roman" w:hAnsi="Arial" w:cs="Times New Roman"/>
      <w:szCs w:val="20"/>
    </w:rPr>
  </w:style>
  <w:style w:type="paragraph" w:customStyle="1" w:styleId="nl1-body">
    <w:name w:val="nl1-body"/>
    <w:basedOn w:val="Normal"/>
    <w:qFormat/>
    <w:rsid w:val="00E41BC1"/>
    <w:pPr>
      <w:spacing w:line="276" w:lineRule="auto"/>
      <w:ind w:firstLine="360"/>
      <w:contextualSpacing/>
    </w:pPr>
    <w:rPr>
      <w:sz w:val="22"/>
    </w:r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rsid w:val="00E41BC1"/>
    <w:pPr>
      <w:tabs>
        <w:tab w:val="right" w:pos="8550"/>
      </w:tabs>
    </w:pPr>
    <w:rPr>
      <w:rFonts w:cs="Arial"/>
      <w:color w:val="000000" w:themeColor="text1"/>
      <w:sz w:val="21"/>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table" w:styleId="TableGrid">
    <w:name w:val="Table Grid"/>
    <w:basedOn w:val="TableNormal"/>
    <w:uiPriority w:val="59"/>
    <w:locked/>
    <w:rsid w:val="00342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1A417F"/>
    <w:rPr>
      <w:sz w:val="16"/>
      <w:szCs w:val="16"/>
    </w:rPr>
  </w:style>
  <w:style w:type="paragraph" w:styleId="CommentText">
    <w:name w:val="annotation text"/>
    <w:basedOn w:val="Normal"/>
    <w:link w:val="CommentTextChar"/>
    <w:uiPriority w:val="99"/>
    <w:semiHidden/>
    <w:unhideWhenUsed/>
    <w:locked/>
    <w:rsid w:val="001A417F"/>
  </w:style>
  <w:style w:type="character" w:customStyle="1" w:styleId="CommentTextChar">
    <w:name w:val="Comment Text Char"/>
    <w:basedOn w:val="DefaultParagraphFont"/>
    <w:link w:val="CommentText"/>
    <w:uiPriority w:val="99"/>
    <w:semiHidden/>
    <w:rsid w:val="001A417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1A417F"/>
    <w:rPr>
      <w:b/>
      <w:bCs/>
    </w:rPr>
  </w:style>
  <w:style w:type="character" w:customStyle="1" w:styleId="CommentSubjectChar">
    <w:name w:val="Comment Subject Char"/>
    <w:basedOn w:val="CommentTextChar"/>
    <w:link w:val="CommentSubject"/>
    <w:uiPriority w:val="99"/>
    <w:semiHidden/>
    <w:rsid w:val="001A417F"/>
    <w:rPr>
      <w:rFonts w:ascii="Arial" w:eastAsia="Times New Roman" w:hAnsi="Arial" w:cs="Times New Roman"/>
      <w:b/>
      <w:bCs/>
      <w:sz w:val="20"/>
      <w:szCs w:val="20"/>
    </w:rPr>
  </w:style>
  <w:style w:type="paragraph" w:customStyle="1" w:styleId="A-BH">
    <w:name w:val="A- BH"/>
    <w:basedOn w:val="Normal"/>
    <w:link w:val="A-BHChar"/>
    <w:qFormat/>
    <w:rsid w:val="00E41BC1"/>
    <w:pPr>
      <w:spacing w:before="120" w:after="200"/>
    </w:pPr>
    <w:rPr>
      <w:rFonts w:eastAsiaTheme="minorHAnsi" w:cs="Arial"/>
      <w:b/>
      <w:sz w:val="44"/>
      <w:szCs w:val="48"/>
    </w:rPr>
  </w:style>
  <w:style w:type="character" w:customStyle="1" w:styleId="A-BHChar">
    <w:name w:val="A- BH Char"/>
    <w:basedOn w:val="DefaultParagraphFont"/>
    <w:link w:val="A-BH"/>
    <w:rsid w:val="00E41BC1"/>
    <w:rPr>
      <w:rFonts w:ascii="Arial" w:hAnsi="Arial" w:cs="Arial"/>
      <w:b/>
      <w:sz w:val="44"/>
      <w:szCs w:val="48"/>
    </w:rPr>
  </w:style>
  <w:style w:type="paragraph" w:customStyle="1" w:styleId="A-DHfollowingCH">
    <w:name w:val="A- DH following CH"/>
    <w:basedOn w:val="Normal"/>
    <w:link w:val="A-DHfollowingCHChar"/>
    <w:qFormat/>
    <w:rsid w:val="00E41BC1"/>
    <w:pPr>
      <w:spacing w:before="360" w:after="120"/>
    </w:pPr>
    <w:rPr>
      <w:rFonts w:eastAsiaTheme="minorHAnsi"/>
      <w:b/>
      <w:sz w:val="28"/>
      <w:szCs w:val="40"/>
    </w:rPr>
  </w:style>
  <w:style w:type="character" w:customStyle="1" w:styleId="A-DHfollowingCHChar">
    <w:name w:val="A- DH following CH Char"/>
    <w:basedOn w:val="DefaultParagraphFont"/>
    <w:link w:val="A-DHfollowingCH"/>
    <w:rsid w:val="00E41BC1"/>
    <w:rPr>
      <w:rFonts w:ascii="Arial" w:hAnsi="Arial" w:cs="Times New Roman"/>
      <w:b/>
      <w:sz w:val="28"/>
      <w:szCs w:val="40"/>
    </w:rPr>
  </w:style>
  <w:style w:type="paragraph" w:customStyle="1" w:styleId="A-Text-withspaceafter">
    <w:name w:val="A- Text - with space after"/>
    <w:basedOn w:val="Normal"/>
    <w:link w:val="A-Text-withspaceafterChar"/>
    <w:qFormat/>
    <w:rsid w:val="00E41BC1"/>
    <w:pPr>
      <w:spacing w:after="240" w:line="276" w:lineRule="auto"/>
    </w:pPr>
    <w:rPr>
      <w:rFonts w:eastAsiaTheme="minorHAnsi" w:cs="Arial"/>
    </w:rPr>
  </w:style>
  <w:style w:type="character" w:customStyle="1" w:styleId="A-Text-withspaceafterChar">
    <w:name w:val="A- Text - with space after Char"/>
    <w:basedOn w:val="DefaultParagraphFont"/>
    <w:link w:val="A-Text-withspaceafter"/>
    <w:rsid w:val="00E41BC1"/>
    <w:rPr>
      <w:rFonts w:ascii="Arial" w:hAnsi="Arial" w:cs="Arial"/>
      <w:sz w:val="20"/>
      <w:szCs w:val="20"/>
    </w:rPr>
  </w:style>
  <w:style w:type="paragraph" w:customStyle="1" w:styleId="A-Text">
    <w:name w:val="A- Text"/>
    <w:basedOn w:val="Normal"/>
    <w:link w:val="A-TextChar"/>
    <w:qFormat/>
    <w:rsid w:val="00E41BC1"/>
    <w:pPr>
      <w:tabs>
        <w:tab w:val="left" w:pos="450"/>
      </w:tabs>
      <w:spacing w:line="276" w:lineRule="auto"/>
    </w:pPr>
    <w:rPr>
      <w:rFonts w:eastAsiaTheme="minorHAnsi"/>
      <w:sz w:val="22"/>
    </w:rPr>
  </w:style>
  <w:style w:type="character" w:customStyle="1" w:styleId="A-TextChar">
    <w:name w:val="A- Text Char"/>
    <w:basedOn w:val="A-Text-withspaceafterChar"/>
    <w:link w:val="A-Text"/>
    <w:rsid w:val="00E41BC1"/>
    <w:rPr>
      <w:rFonts w:cs="Times New Roman"/>
    </w:rPr>
  </w:style>
  <w:style w:type="paragraph" w:customStyle="1" w:styleId="StyleextractItalic">
    <w:name w:val="Style extract + Italic"/>
    <w:basedOn w:val="extract"/>
    <w:rsid w:val="00E41BC1"/>
    <w:rPr>
      <w:i/>
      <w:iCs/>
      <w:sz w:val="22"/>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164C-FFE4-457B-8876-BEDE45DC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2014-12-14T02:36:00Z</dcterms:created>
  <dcterms:modified xsi:type="dcterms:W3CDTF">2015-04-19T16:38:00Z</dcterms:modified>
</cp:coreProperties>
</file>