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D12" w:rsidRPr="00872D12" w:rsidRDefault="00872D12" w:rsidP="00872D12">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872D12">
        <w:rPr>
          <w:rFonts w:ascii="Adobe Garamond Pro Bold" w:eastAsiaTheme="minorHAnsi" w:hAnsi="Adobe Garamond Pro Bold" w:cs="Adobe Garamond Pro Bold"/>
          <w:b/>
          <w:bCs/>
          <w:color w:val="000000"/>
          <w:sz w:val="76"/>
          <w:szCs w:val="76"/>
        </w:rPr>
        <w:t xml:space="preserve">Lesson </w:t>
      </w:r>
      <w:r w:rsidR="008E3391">
        <w:rPr>
          <w:rFonts w:ascii="Adobe Garamond Pro Bold" w:eastAsiaTheme="minorHAnsi" w:hAnsi="Adobe Garamond Pro Bold" w:cs="Adobe Garamond Pro Bold"/>
          <w:b/>
          <w:bCs/>
          <w:color w:val="000000"/>
          <w:sz w:val="76"/>
          <w:szCs w:val="76"/>
        </w:rPr>
        <w:t xml:space="preserve">Plan for Lesson </w:t>
      </w:r>
      <w:r w:rsidRPr="00872D12">
        <w:rPr>
          <w:rFonts w:ascii="Adobe Garamond Pro Bold" w:eastAsiaTheme="minorHAnsi" w:hAnsi="Adobe Garamond Pro Bold" w:cs="Adobe Garamond Pro Bold"/>
          <w:b/>
          <w:bCs/>
          <w:color w:val="000000"/>
          <w:sz w:val="76"/>
          <w:szCs w:val="76"/>
        </w:rPr>
        <w:t>16</w:t>
      </w:r>
    </w:p>
    <w:p w:rsidR="00872D12" w:rsidRPr="00872D12" w:rsidRDefault="00872D12" w:rsidP="00872D12">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872D12">
        <w:rPr>
          <w:rFonts w:ascii="Adobe Garamond Pro Bold" w:eastAsiaTheme="minorHAnsi" w:hAnsi="Adobe Garamond Pro Bold" w:cs="Adobe Garamond Pro Bold"/>
          <w:b/>
          <w:bCs/>
          <w:color w:val="000000"/>
          <w:sz w:val="50"/>
          <w:szCs w:val="50"/>
        </w:rPr>
        <w:t>Introduction to the Liturgy</w:t>
      </w:r>
    </w:p>
    <w:p w:rsidR="00872D12" w:rsidRPr="00872D12" w:rsidRDefault="00872D12" w:rsidP="00872D12">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872D12">
        <w:rPr>
          <w:rFonts w:ascii="Adobe Garamond Pro Bold" w:eastAsiaTheme="minorHAnsi" w:hAnsi="Adobe Garamond Pro Bold" w:cs="Adobe Garamond Pro Bold"/>
          <w:b/>
          <w:bCs/>
          <w:color w:val="000000"/>
          <w:sz w:val="28"/>
          <w:szCs w:val="28"/>
        </w:rPr>
        <w:t>Preparation and Supplies</w:t>
      </w:r>
    </w:p>
    <w:p w:rsidR="00872D12" w:rsidRPr="00872D12" w:rsidRDefault="00872D12" w:rsidP="00872D12">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872D12">
        <w:rPr>
          <w:rFonts w:ascii="Adobe Garamond Pro" w:eastAsiaTheme="minorHAnsi" w:hAnsi="Adobe Garamond Pro" w:cs="Adobe Garamond Pro"/>
          <w:color w:val="000000"/>
          <w:sz w:val="23"/>
          <w:szCs w:val="23"/>
        </w:rPr>
        <w:t>•</w:t>
      </w:r>
      <w:r w:rsidRPr="00872D12">
        <w:rPr>
          <w:rFonts w:ascii="Adobe Garamond Pro" w:eastAsiaTheme="minorHAnsi" w:hAnsi="Adobe Garamond Pro" w:cs="Adobe Garamond Pro"/>
          <w:color w:val="000000"/>
          <w:sz w:val="23"/>
          <w:szCs w:val="23"/>
        </w:rPr>
        <w:tab/>
        <w:t>Study chapter 16, “Introduction to the Liturgy,” in the handbook.</w:t>
      </w:r>
    </w:p>
    <w:p w:rsidR="00872D12" w:rsidRPr="00872D12" w:rsidRDefault="00872D12" w:rsidP="00872D12">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872D12">
        <w:rPr>
          <w:rFonts w:ascii="Adobe Garamond Pro" w:eastAsiaTheme="minorHAnsi" w:hAnsi="Adobe Garamond Pro" w:cs="Adobe Garamond Pro"/>
          <w:color w:val="000000"/>
          <w:sz w:val="23"/>
          <w:szCs w:val="23"/>
        </w:rPr>
        <w:t>•</w:t>
      </w:r>
      <w:r w:rsidRPr="00872D12">
        <w:rPr>
          <w:rFonts w:ascii="Adobe Garamond Pro" w:eastAsiaTheme="minorHAnsi" w:hAnsi="Adobe Garamond Pro" w:cs="Adobe Garamond Pro"/>
          <w:color w:val="000000"/>
          <w:sz w:val="23"/>
          <w:szCs w:val="23"/>
        </w:rPr>
        <w:tab/>
        <w:t xml:space="preserve">Gather three or four sticky notes for each participant and four copies of the </w:t>
      </w:r>
      <w:r w:rsidRPr="00872D12">
        <w:rPr>
          <w:rFonts w:ascii="Adobe Garamond Pro" w:eastAsiaTheme="minorHAnsi" w:hAnsi="Adobe Garamond Pro" w:cs="Adobe Garamond Pro"/>
          <w:i/>
          <w:iCs/>
          <w:color w:val="000000"/>
          <w:sz w:val="23"/>
          <w:szCs w:val="23"/>
        </w:rPr>
        <w:t>Roman Missal</w:t>
      </w:r>
      <w:r w:rsidRPr="00872D12">
        <w:rPr>
          <w:rFonts w:ascii="Adobe Garamond Pro" w:eastAsiaTheme="minorHAnsi" w:hAnsi="Adobe Garamond Pro" w:cs="Adobe Garamond Pro"/>
          <w:color w:val="000000"/>
          <w:sz w:val="23"/>
          <w:szCs w:val="23"/>
        </w:rPr>
        <w:t xml:space="preserve"> </w:t>
      </w:r>
      <w:r w:rsidRPr="00872D12">
        <w:rPr>
          <w:rFonts w:ascii="Adobe Garamond Pro" w:eastAsiaTheme="minorHAnsi" w:hAnsi="Adobe Garamond Pro" w:cs="Adobe Garamond Pro"/>
          <w:color w:val="000000"/>
          <w:sz w:val="23"/>
          <w:szCs w:val="23"/>
        </w:rPr>
        <w:br/>
      </w:r>
      <w:r w:rsidRPr="00872D12">
        <w:rPr>
          <w:rFonts w:ascii="Adobe Garamond Pro" w:eastAsiaTheme="minorHAnsi" w:hAnsi="Adobe Garamond Pro" w:cs="Adobe Garamond Pro"/>
          <w:color w:val="000000"/>
          <w:sz w:val="23"/>
          <w:szCs w:val="23"/>
        </w:rPr>
        <w:tab/>
        <w:t xml:space="preserve">or a </w:t>
      </w:r>
      <w:proofErr w:type="spellStart"/>
      <w:r w:rsidRPr="00872D12">
        <w:rPr>
          <w:rFonts w:ascii="Adobe Garamond Pro" w:eastAsiaTheme="minorHAnsi" w:hAnsi="Adobe Garamond Pro" w:cs="Adobe Garamond Pro"/>
          <w:color w:val="000000"/>
          <w:sz w:val="23"/>
          <w:szCs w:val="23"/>
        </w:rPr>
        <w:t>missalette</w:t>
      </w:r>
      <w:proofErr w:type="spellEnd"/>
      <w:r w:rsidRPr="00872D12">
        <w:rPr>
          <w:rFonts w:ascii="Adobe Garamond Pro" w:eastAsiaTheme="minorHAnsi" w:hAnsi="Adobe Garamond Pro" w:cs="Adobe Garamond Pro"/>
          <w:color w:val="000000"/>
          <w:sz w:val="23"/>
          <w:szCs w:val="23"/>
        </w:rPr>
        <w:t>.</w:t>
      </w:r>
    </w:p>
    <w:p w:rsidR="00872D12" w:rsidRPr="00872D12" w:rsidRDefault="00872D12" w:rsidP="00872D12">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872D12">
        <w:rPr>
          <w:rFonts w:ascii="Adobe Garamond Pro" w:eastAsiaTheme="minorHAnsi" w:hAnsi="Adobe Garamond Pro" w:cs="Adobe Garamond Pro"/>
          <w:color w:val="000000"/>
          <w:sz w:val="23"/>
          <w:szCs w:val="23"/>
        </w:rPr>
        <w:t>•</w:t>
      </w:r>
      <w:r w:rsidRPr="00872D12">
        <w:rPr>
          <w:rFonts w:ascii="Adobe Garamond Pro" w:eastAsiaTheme="minorHAnsi" w:hAnsi="Adobe Garamond Pro" w:cs="Adobe Garamond Pro"/>
          <w:color w:val="000000"/>
          <w:sz w:val="23"/>
          <w:szCs w:val="23"/>
        </w:rPr>
        <w:tab/>
        <w:t xml:space="preserve">Create a yearlong time line on twelve sheets of newsprint, with each month printed at the </w:t>
      </w:r>
      <w:r w:rsidRPr="00872D12">
        <w:rPr>
          <w:rFonts w:ascii="Adobe Garamond Pro" w:eastAsiaTheme="minorHAnsi" w:hAnsi="Adobe Garamond Pro" w:cs="Adobe Garamond Pro"/>
          <w:color w:val="000000"/>
          <w:sz w:val="23"/>
          <w:szCs w:val="23"/>
        </w:rPr>
        <w:br/>
      </w:r>
      <w:r w:rsidRPr="00872D12">
        <w:rPr>
          <w:rFonts w:ascii="Adobe Garamond Pro" w:eastAsiaTheme="minorHAnsi" w:hAnsi="Adobe Garamond Pro" w:cs="Adobe Garamond Pro"/>
          <w:color w:val="000000"/>
          <w:sz w:val="23"/>
          <w:szCs w:val="23"/>
        </w:rPr>
        <w:tab/>
        <w:t xml:space="preserve">top of a separate sheet. List the dates of popular holidays under the appropriate months. Post </w:t>
      </w:r>
      <w:r w:rsidRPr="00872D12">
        <w:rPr>
          <w:rFonts w:ascii="Adobe Garamond Pro" w:eastAsiaTheme="minorHAnsi" w:hAnsi="Adobe Garamond Pro" w:cs="Adobe Garamond Pro"/>
          <w:color w:val="000000"/>
          <w:sz w:val="23"/>
          <w:szCs w:val="23"/>
        </w:rPr>
        <w:br/>
      </w:r>
      <w:r w:rsidRPr="00872D12">
        <w:rPr>
          <w:rFonts w:ascii="Adobe Garamond Pro" w:eastAsiaTheme="minorHAnsi" w:hAnsi="Adobe Garamond Pro" w:cs="Adobe Garamond Pro"/>
          <w:color w:val="000000"/>
          <w:sz w:val="23"/>
          <w:szCs w:val="23"/>
        </w:rPr>
        <w:tab/>
        <w:t>the sheets consecutively on the wall or floor.</w:t>
      </w:r>
    </w:p>
    <w:p w:rsidR="00872D12" w:rsidRPr="00872D12" w:rsidRDefault="00872D12" w:rsidP="00872D12">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872D12">
        <w:rPr>
          <w:rFonts w:ascii="Adobe Garamond Pro" w:eastAsiaTheme="minorHAnsi" w:hAnsi="Adobe Garamond Pro" w:cs="Adobe Garamond Pro"/>
          <w:color w:val="000000"/>
          <w:sz w:val="23"/>
          <w:szCs w:val="23"/>
        </w:rPr>
        <w:t>•</w:t>
      </w:r>
      <w:r w:rsidRPr="00872D12">
        <w:rPr>
          <w:rFonts w:ascii="Adobe Garamond Pro" w:eastAsiaTheme="minorHAnsi" w:hAnsi="Adobe Garamond Pro" w:cs="Adobe Garamond Pro"/>
          <w:color w:val="000000"/>
          <w:sz w:val="23"/>
          <w:szCs w:val="23"/>
        </w:rPr>
        <w:tab/>
        <w:t xml:space="preserve">Make a copy of the handout “The Holy Trinity” (Document #: TX003391), one for each </w:t>
      </w:r>
      <w:r w:rsidRPr="00872D12">
        <w:rPr>
          <w:rFonts w:ascii="Adobe Garamond Pro" w:eastAsiaTheme="minorHAnsi" w:hAnsi="Adobe Garamond Pro" w:cs="Adobe Garamond Pro"/>
          <w:color w:val="000000"/>
          <w:sz w:val="23"/>
          <w:szCs w:val="23"/>
        </w:rPr>
        <w:br/>
      </w:r>
      <w:r w:rsidRPr="00872D12">
        <w:rPr>
          <w:rFonts w:ascii="Adobe Garamond Pro" w:eastAsiaTheme="minorHAnsi" w:hAnsi="Adobe Garamond Pro" w:cs="Adobe Garamond Pro"/>
          <w:color w:val="000000"/>
          <w:sz w:val="23"/>
          <w:szCs w:val="23"/>
        </w:rPr>
        <w:tab/>
        <w:t>group.</w:t>
      </w:r>
    </w:p>
    <w:p w:rsidR="00872D12" w:rsidRPr="00872D12" w:rsidRDefault="00872D12" w:rsidP="00872D12">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872D12">
        <w:rPr>
          <w:rFonts w:ascii="Adobe Garamond Pro Bold" w:eastAsiaTheme="minorHAnsi" w:hAnsi="Adobe Garamond Pro Bold" w:cs="Adobe Garamond Pro Bold"/>
          <w:b/>
          <w:bCs/>
          <w:color w:val="000000"/>
          <w:sz w:val="34"/>
          <w:szCs w:val="34"/>
        </w:rPr>
        <w:t xml:space="preserve">Pray It! </w:t>
      </w:r>
      <w:r w:rsidRPr="00872D12">
        <w:rPr>
          <w:rFonts w:ascii="Adobe Garamond Pro Bold" w:eastAsiaTheme="minorHAnsi" w:hAnsi="Adobe Garamond Pro Bold" w:cs="Adobe Garamond Pro Bold"/>
          <w:b/>
          <w:bCs/>
          <w:color w:val="000000"/>
          <w:sz w:val="28"/>
          <w:szCs w:val="28"/>
        </w:rPr>
        <w:t>(5 minutes)</w:t>
      </w:r>
    </w:p>
    <w:p w:rsidR="00872D12" w:rsidRPr="00872D12" w:rsidRDefault="00872D12" w:rsidP="00872D12">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872D12">
        <w:rPr>
          <w:rFonts w:ascii="Adobe Garamond Pro Bold" w:eastAsiaTheme="minorHAnsi" w:hAnsi="Adobe Garamond Pro Bold" w:cs="Adobe Garamond Pro Bold"/>
          <w:b/>
          <w:bCs/>
          <w:color w:val="000000"/>
          <w:szCs w:val="24"/>
        </w:rPr>
        <w:t>Invite</w:t>
      </w:r>
      <w:r w:rsidRPr="00872D12">
        <w:rPr>
          <w:rFonts w:ascii="Adobe Garamond Pro" w:eastAsiaTheme="minorHAnsi" w:hAnsi="Adobe Garamond Pro" w:cs="Adobe Garamond Pro"/>
          <w:color w:val="000000"/>
          <w:sz w:val="23"/>
          <w:szCs w:val="23"/>
        </w:rPr>
        <w:t xml:space="preserve"> a volunteer to read to the class the Pray It! “The Cross,” on page 174 in the handbook. </w:t>
      </w:r>
      <w:r w:rsidRPr="00872D12">
        <w:rPr>
          <w:rFonts w:ascii="Adobe Garamond Pro Bold" w:eastAsiaTheme="minorHAnsi" w:hAnsi="Adobe Garamond Pro Bold" w:cs="Adobe Garamond Pro Bold"/>
          <w:b/>
          <w:bCs/>
          <w:color w:val="000000"/>
          <w:szCs w:val="24"/>
        </w:rPr>
        <w:t>Allow</w:t>
      </w:r>
      <w:r w:rsidRPr="00872D12">
        <w:rPr>
          <w:rFonts w:ascii="Adobe Garamond Pro" w:eastAsiaTheme="minorHAnsi" w:hAnsi="Adobe Garamond Pro" w:cs="Adobe Garamond Pro"/>
          <w:color w:val="000000"/>
          <w:sz w:val="23"/>
          <w:szCs w:val="23"/>
        </w:rPr>
        <w:t xml:space="preserve"> some time for quiet reflection. </w:t>
      </w:r>
      <w:r w:rsidRPr="00872D12">
        <w:rPr>
          <w:rFonts w:ascii="Adobe Garamond Pro Bold" w:eastAsiaTheme="minorHAnsi" w:hAnsi="Adobe Garamond Pro Bold" w:cs="Adobe Garamond Pro Bold"/>
          <w:b/>
          <w:bCs/>
          <w:color w:val="000000"/>
          <w:szCs w:val="24"/>
        </w:rPr>
        <w:t>Conclude</w:t>
      </w:r>
      <w:r w:rsidRPr="00872D12">
        <w:rPr>
          <w:rFonts w:ascii="Adobe Garamond Pro" w:eastAsiaTheme="minorHAnsi" w:hAnsi="Adobe Garamond Pro" w:cs="Adobe Garamond Pro"/>
          <w:color w:val="000000"/>
          <w:sz w:val="23"/>
          <w:szCs w:val="23"/>
        </w:rPr>
        <w:t xml:space="preserve"> with the Glory Be, on page 450 in the handbook.</w:t>
      </w:r>
    </w:p>
    <w:p w:rsidR="00872D12" w:rsidRPr="00872D12" w:rsidRDefault="00872D12" w:rsidP="00872D12">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872D12">
        <w:rPr>
          <w:rFonts w:ascii="Adobe Garamond Pro Bold" w:eastAsiaTheme="minorHAnsi" w:hAnsi="Adobe Garamond Pro Bold" w:cs="Adobe Garamond Pro Bold"/>
          <w:b/>
          <w:bCs/>
          <w:color w:val="000000"/>
          <w:sz w:val="34"/>
          <w:szCs w:val="34"/>
        </w:rPr>
        <w:t xml:space="preserve">Study It! </w:t>
      </w:r>
      <w:r w:rsidRPr="00872D12">
        <w:rPr>
          <w:rFonts w:ascii="Adobe Garamond Pro Bold" w:eastAsiaTheme="minorHAnsi" w:hAnsi="Adobe Garamond Pro Bold" w:cs="Adobe Garamond Pro Bold"/>
          <w:b/>
          <w:bCs/>
          <w:color w:val="000000"/>
          <w:sz w:val="28"/>
          <w:szCs w:val="28"/>
        </w:rPr>
        <w:t>(40 to 50 minutes, depending on your class length)</w:t>
      </w:r>
    </w:p>
    <w:p w:rsidR="00872D12" w:rsidRPr="00872D12" w:rsidRDefault="00872D12" w:rsidP="00872D12">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872D12">
        <w:rPr>
          <w:rFonts w:ascii="Adobe Garamond Pro Bold" w:eastAsiaTheme="minorHAnsi" w:hAnsi="Adobe Garamond Pro Bold" w:cs="Adobe Garamond Pro Bold"/>
          <w:b/>
          <w:bCs/>
          <w:color w:val="000000"/>
          <w:sz w:val="28"/>
          <w:szCs w:val="28"/>
        </w:rPr>
        <w:t>A. What Is Liturgy?</w:t>
      </w:r>
    </w:p>
    <w:p w:rsidR="00872D12" w:rsidRPr="004E72C0" w:rsidRDefault="00872D12" w:rsidP="004E72C0">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E72C0">
        <w:rPr>
          <w:rFonts w:ascii="Adobe Garamond Pro Bold" w:eastAsiaTheme="minorHAnsi" w:hAnsi="Adobe Garamond Pro Bold" w:cs="Adobe Garamond Pro Bold"/>
          <w:b/>
          <w:bCs/>
          <w:color w:val="000000"/>
          <w:szCs w:val="24"/>
        </w:rPr>
        <w:t>Direct</w:t>
      </w:r>
      <w:r w:rsidRPr="004E72C0">
        <w:rPr>
          <w:rFonts w:ascii="Adobe Garamond Pro" w:eastAsiaTheme="minorHAnsi" w:hAnsi="Adobe Garamond Pro" w:cs="Adobe Garamond Pro"/>
          <w:color w:val="000000"/>
          <w:sz w:val="23"/>
          <w:szCs w:val="23"/>
        </w:rPr>
        <w:t xml:space="preserve"> the young people to form pairs, and have each person share with his or her partner a celebration of the Mass or another Sacrament that has especially affected him or her or that has left him or her with a significant memory. Invite volunteers to share their experiences with the class.</w:t>
      </w:r>
    </w:p>
    <w:p w:rsidR="00872D12" w:rsidRPr="004E72C0" w:rsidRDefault="00872D12" w:rsidP="004E72C0">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E72C0">
        <w:rPr>
          <w:rFonts w:ascii="Adobe Garamond Pro Bold" w:eastAsiaTheme="minorHAnsi" w:hAnsi="Adobe Garamond Pro Bold" w:cs="Adobe Garamond Pro Bold"/>
          <w:b/>
          <w:bCs/>
          <w:color w:val="000000"/>
          <w:szCs w:val="24"/>
        </w:rPr>
        <w:t>Direct</w:t>
      </w:r>
      <w:r w:rsidRPr="004E72C0">
        <w:rPr>
          <w:rFonts w:ascii="Adobe Garamond Pro" w:eastAsiaTheme="minorHAnsi" w:hAnsi="Adobe Garamond Pro" w:cs="Adobe Garamond Pro"/>
          <w:color w:val="000000"/>
          <w:sz w:val="23"/>
          <w:szCs w:val="23"/>
        </w:rPr>
        <w:t xml:space="preserve"> the participants to read the chapter introduction and the sections “What Is Liturgy?” and “Liturgy and the Holy Trinity,” on pages 170–174 in the handbook. The content covers points 1 through 10 on the handout “Lesson 16 Summary” (Document #: TX003390).</w:t>
      </w:r>
    </w:p>
    <w:p w:rsidR="00872D12" w:rsidRPr="004E72C0" w:rsidRDefault="00872D12" w:rsidP="004E72C0">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E72C0">
        <w:rPr>
          <w:rFonts w:ascii="Adobe Garamond Pro Bold" w:eastAsiaTheme="minorHAnsi" w:hAnsi="Adobe Garamond Pro Bold" w:cs="Adobe Garamond Pro Bold"/>
          <w:b/>
          <w:bCs/>
          <w:i/>
          <w:iCs/>
          <w:color w:val="000000"/>
          <w:sz w:val="23"/>
          <w:szCs w:val="23"/>
        </w:rPr>
        <w:t>(Optional)</w:t>
      </w:r>
      <w:r w:rsidRPr="004E72C0">
        <w:rPr>
          <w:rFonts w:ascii="Adobe Garamond Pro" w:eastAsiaTheme="minorHAnsi" w:hAnsi="Adobe Garamond Pro" w:cs="Adobe Garamond Pro"/>
          <w:color w:val="000000"/>
          <w:sz w:val="23"/>
          <w:szCs w:val="23"/>
        </w:rPr>
        <w:t xml:space="preserve">  </w:t>
      </w:r>
      <w:r w:rsidRPr="004E72C0">
        <w:rPr>
          <w:rFonts w:ascii="Adobe Garamond Pro Bold" w:eastAsiaTheme="minorHAnsi" w:hAnsi="Adobe Garamond Pro Bold" w:cs="Adobe Garamond Pro Bold"/>
          <w:b/>
          <w:bCs/>
          <w:color w:val="000000"/>
          <w:szCs w:val="24"/>
        </w:rPr>
        <w:t>Invite</w:t>
      </w:r>
      <w:r w:rsidRPr="004E72C0">
        <w:rPr>
          <w:rFonts w:ascii="Adobe Garamond Pro" w:eastAsiaTheme="minorHAnsi" w:hAnsi="Adobe Garamond Pro" w:cs="Adobe Garamond Pro"/>
          <w:color w:val="000000"/>
          <w:sz w:val="23"/>
          <w:szCs w:val="23"/>
        </w:rPr>
        <w:t xml:space="preserve"> questions and observations on the content. You could also invite discussion on the Reflect question on page 173.</w:t>
      </w:r>
    </w:p>
    <w:p w:rsidR="00872D12" w:rsidRPr="00872D12" w:rsidRDefault="00872D12" w:rsidP="00872D12">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872D12">
        <w:rPr>
          <w:rFonts w:ascii="Adobe Garamond Pro Bold" w:eastAsiaTheme="minorHAnsi" w:hAnsi="Adobe Garamond Pro Bold" w:cs="Adobe Garamond Pro Bold"/>
          <w:b/>
          <w:bCs/>
          <w:color w:val="000000"/>
          <w:sz w:val="28"/>
          <w:szCs w:val="28"/>
        </w:rPr>
        <w:t>B. The Liturgical Year</w:t>
      </w:r>
    </w:p>
    <w:p w:rsidR="00872D12" w:rsidRPr="004E72C0" w:rsidRDefault="00872D12" w:rsidP="004E72C0">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E72C0">
        <w:rPr>
          <w:rFonts w:ascii="Adobe Garamond Pro Bold" w:eastAsiaTheme="minorHAnsi" w:hAnsi="Adobe Garamond Pro Bold" w:cs="Adobe Garamond Pro Bold"/>
          <w:b/>
          <w:bCs/>
          <w:color w:val="000000"/>
          <w:szCs w:val="24"/>
        </w:rPr>
        <w:t>Distribute</w:t>
      </w:r>
      <w:r w:rsidRPr="004E72C0">
        <w:rPr>
          <w:rFonts w:ascii="Adobe Garamond Pro" w:eastAsiaTheme="minorHAnsi" w:hAnsi="Adobe Garamond Pro" w:cs="Adobe Garamond Pro"/>
          <w:color w:val="000000"/>
          <w:sz w:val="23"/>
          <w:szCs w:val="23"/>
        </w:rPr>
        <w:t xml:space="preserve"> three or four sticky notes to each participant. </w:t>
      </w:r>
      <w:r w:rsidRPr="004E72C0">
        <w:rPr>
          <w:rFonts w:ascii="Adobe Garamond Pro Bold" w:eastAsiaTheme="minorHAnsi" w:hAnsi="Adobe Garamond Pro Bold" w:cs="Adobe Garamond Pro Bold"/>
          <w:b/>
          <w:bCs/>
          <w:color w:val="000000"/>
          <w:szCs w:val="24"/>
        </w:rPr>
        <w:t>Ask</w:t>
      </w:r>
      <w:r w:rsidRPr="004E72C0">
        <w:rPr>
          <w:rFonts w:ascii="Adobe Garamond Pro" w:eastAsiaTheme="minorHAnsi" w:hAnsi="Adobe Garamond Pro" w:cs="Adobe Garamond Pro"/>
          <w:color w:val="000000"/>
          <w:sz w:val="23"/>
          <w:szCs w:val="23"/>
        </w:rPr>
        <w:t xml:space="preserve"> the young people to identify a few significant days of the year that they or their families celebrate. The events they choose should be of a personal nature, like birthdays, rather than designated or well-known holidays. </w:t>
      </w:r>
      <w:r w:rsidRPr="004E72C0">
        <w:rPr>
          <w:rFonts w:ascii="Adobe Garamond Pro Bold" w:eastAsiaTheme="minorHAnsi" w:hAnsi="Adobe Garamond Pro Bold" w:cs="Adobe Garamond Pro Bold"/>
          <w:b/>
          <w:bCs/>
          <w:color w:val="000000"/>
          <w:szCs w:val="24"/>
        </w:rPr>
        <w:t>Ask</w:t>
      </w:r>
      <w:r w:rsidRPr="004E72C0">
        <w:rPr>
          <w:rFonts w:ascii="Adobe Garamond Pro" w:eastAsiaTheme="minorHAnsi" w:hAnsi="Adobe Garamond Pro" w:cs="Adobe Garamond Pro"/>
          <w:color w:val="000000"/>
          <w:sz w:val="23"/>
          <w:szCs w:val="23"/>
        </w:rPr>
        <w:t xml:space="preserve"> the participants to write down the occasions and the dates or times of year in which the events occur, as well as notable symbols that represent the event (e.g., a cake with candles for a birthday). </w:t>
      </w:r>
      <w:r w:rsidRPr="004E72C0">
        <w:rPr>
          <w:rFonts w:ascii="Adobe Garamond Pro Bold" w:eastAsiaTheme="minorHAnsi" w:hAnsi="Adobe Garamond Pro Bold" w:cs="Adobe Garamond Pro Bold"/>
          <w:b/>
          <w:bCs/>
          <w:color w:val="000000"/>
          <w:szCs w:val="24"/>
        </w:rPr>
        <w:t>Invite</w:t>
      </w:r>
      <w:r w:rsidRPr="004E72C0">
        <w:rPr>
          <w:rFonts w:ascii="Adobe Garamond Pro" w:eastAsiaTheme="minorHAnsi" w:hAnsi="Adobe Garamond Pro" w:cs="Adobe Garamond Pro"/>
          <w:color w:val="000000"/>
          <w:sz w:val="23"/>
          <w:szCs w:val="23"/>
        </w:rPr>
        <w:t xml:space="preserve"> the young </w:t>
      </w:r>
      <w:r w:rsidRPr="004E72C0">
        <w:rPr>
          <w:rFonts w:ascii="Adobe Garamond Pro" w:eastAsiaTheme="minorHAnsi" w:hAnsi="Adobe Garamond Pro" w:cs="Adobe Garamond Pro"/>
          <w:color w:val="000000"/>
          <w:sz w:val="23"/>
          <w:szCs w:val="23"/>
        </w:rPr>
        <w:lastRenderedPageBreak/>
        <w:t>people to post their notes on the appropriate month of the timeline you posted and to explain the occasions and why they chose them.</w:t>
      </w:r>
    </w:p>
    <w:p w:rsidR="00872D12" w:rsidRPr="004E72C0" w:rsidRDefault="00872D12" w:rsidP="004E72C0">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E72C0">
        <w:rPr>
          <w:rFonts w:ascii="Adobe Garamond Pro Bold" w:eastAsiaTheme="minorHAnsi" w:hAnsi="Adobe Garamond Pro Bold" w:cs="Adobe Garamond Pro Bold"/>
          <w:b/>
          <w:bCs/>
          <w:color w:val="000000"/>
          <w:szCs w:val="24"/>
        </w:rPr>
        <w:t>Direct</w:t>
      </w:r>
      <w:r w:rsidRPr="004E72C0">
        <w:rPr>
          <w:rFonts w:ascii="Adobe Garamond Pro" w:eastAsiaTheme="minorHAnsi" w:hAnsi="Adobe Garamond Pro" w:cs="Adobe Garamond Pro"/>
          <w:color w:val="000000"/>
          <w:sz w:val="23"/>
          <w:szCs w:val="23"/>
        </w:rPr>
        <w:t xml:space="preserve"> the participants to read the section “The Liturgical Year,” on pages 174–178 in the handbook. The content covers point 11 on the handout “Lesson 16 Summary.” After reading about each liturgical season, have the young people help you add them to the appropriate month or months on the time line.</w:t>
      </w:r>
    </w:p>
    <w:p w:rsidR="00872D12" w:rsidRPr="004E72C0" w:rsidRDefault="00872D12" w:rsidP="004E72C0">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E72C0">
        <w:rPr>
          <w:rFonts w:ascii="Adobe Garamond Pro Bold" w:eastAsiaTheme="minorHAnsi" w:hAnsi="Adobe Garamond Pro Bold" w:cs="Adobe Garamond Pro Bold"/>
          <w:b/>
          <w:bCs/>
          <w:i/>
          <w:iCs/>
          <w:color w:val="000000"/>
          <w:sz w:val="23"/>
          <w:szCs w:val="23"/>
        </w:rPr>
        <w:t>(Optional)</w:t>
      </w:r>
      <w:r w:rsidRPr="004E72C0">
        <w:rPr>
          <w:rFonts w:ascii="Adobe Garamond Pro" w:eastAsiaTheme="minorHAnsi" w:hAnsi="Adobe Garamond Pro" w:cs="Adobe Garamond Pro"/>
          <w:color w:val="000000"/>
          <w:sz w:val="23"/>
          <w:szCs w:val="23"/>
        </w:rPr>
        <w:t xml:space="preserve">  </w:t>
      </w:r>
      <w:r w:rsidRPr="004E72C0">
        <w:rPr>
          <w:rFonts w:ascii="Adobe Garamond Pro Bold" w:eastAsiaTheme="minorHAnsi" w:hAnsi="Adobe Garamond Pro Bold" w:cs="Adobe Garamond Pro Bold"/>
          <w:b/>
          <w:bCs/>
          <w:color w:val="000000"/>
          <w:szCs w:val="24"/>
        </w:rPr>
        <w:t>Conduct</w:t>
      </w:r>
      <w:r w:rsidRPr="004E72C0">
        <w:rPr>
          <w:rFonts w:ascii="Adobe Garamond Pro" w:eastAsiaTheme="minorHAnsi" w:hAnsi="Adobe Garamond Pro" w:cs="Adobe Garamond Pro"/>
          <w:color w:val="000000"/>
          <w:sz w:val="23"/>
          <w:szCs w:val="23"/>
        </w:rPr>
        <w:t xml:space="preserve"> a discussion on the following questions: What are some ways you can more fully connect the seasons and events of the Church to your own life? Why is it important to do so? </w:t>
      </w:r>
    </w:p>
    <w:p w:rsidR="00872D12" w:rsidRPr="00872D12" w:rsidRDefault="00872D12" w:rsidP="00872D12">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872D12">
        <w:rPr>
          <w:rFonts w:ascii="Adobe Garamond Pro Bold" w:eastAsiaTheme="minorHAnsi" w:hAnsi="Adobe Garamond Pro Bold" w:cs="Adobe Garamond Pro Bold"/>
          <w:b/>
          <w:bCs/>
          <w:color w:val="000000"/>
          <w:sz w:val="28"/>
          <w:szCs w:val="28"/>
        </w:rPr>
        <w:t>C. Liturgical Rites and Traditions</w:t>
      </w:r>
    </w:p>
    <w:p w:rsidR="00872D12" w:rsidRPr="00872D12" w:rsidRDefault="00872D12" w:rsidP="00872D12">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872D12">
        <w:rPr>
          <w:rFonts w:ascii="Adobe Garamond Pro Bold" w:eastAsiaTheme="minorHAnsi" w:hAnsi="Adobe Garamond Pro Bold" w:cs="Adobe Garamond Pro Bold"/>
          <w:b/>
          <w:bCs/>
          <w:color w:val="000000"/>
          <w:szCs w:val="24"/>
        </w:rPr>
        <w:t>Direct</w:t>
      </w:r>
      <w:r w:rsidRPr="00872D12">
        <w:rPr>
          <w:rFonts w:ascii="Adobe Garamond Pro" w:eastAsiaTheme="minorHAnsi" w:hAnsi="Adobe Garamond Pro" w:cs="Adobe Garamond Pro"/>
          <w:color w:val="000000"/>
          <w:sz w:val="23"/>
          <w:szCs w:val="23"/>
        </w:rPr>
        <w:t xml:space="preserve"> the participants to read the sections “Liturgical Rites and Traditions” and “Celebrating Liturgy,” on pages 179–181 in the handbook. The content covers point 12 on the handout “Lesson 16 Summary.”</w:t>
      </w:r>
    </w:p>
    <w:p w:rsidR="00872D12" w:rsidRPr="00872D12" w:rsidRDefault="00872D12" w:rsidP="00872D12">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872D12">
        <w:rPr>
          <w:rFonts w:ascii="Adobe Garamond Pro" w:eastAsiaTheme="minorHAnsi" w:hAnsi="Adobe Garamond Pro" w:cs="Adobe Garamond Pro"/>
          <w:i/>
          <w:iCs/>
          <w:color w:val="000000"/>
          <w:sz w:val="23"/>
          <w:szCs w:val="23"/>
        </w:rPr>
        <w:t>Note:</w:t>
      </w:r>
      <w:r w:rsidRPr="00872D12">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872D12" w:rsidRPr="00872D12" w:rsidRDefault="00872D12" w:rsidP="00872D12">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872D12">
        <w:rPr>
          <w:rFonts w:ascii="Adobe Garamond Pro Bold" w:eastAsiaTheme="minorHAnsi" w:hAnsi="Adobe Garamond Pro Bold" w:cs="Adobe Garamond Pro Bold"/>
          <w:b/>
          <w:bCs/>
          <w:color w:val="000000"/>
          <w:sz w:val="34"/>
          <w:szCs w:val="34"/>
        </w:rPr>
        <w:t xml:space="preserve">Live It! </w:t>
      </w:r>
      <w:r w:rsidRPr="00872D12">
        <w:rPr>
          <w:rFonts w:ascii="Adobe Garamond Pro Bold" w:eastAsiaTheme="minorHAnsi" w:hAnsi="Adobe Garamond Pro Bold" w:cs="Adobe Garamond Pro Bold"/>
          <w:b/>
          <w:bCs/>
          <w:color w:val="000000"/>
          <w:sz w:val="28"/>
          <w:szCs w:val="28"/>
        </w:rPr>
        <w:t>(10 to 15 minutes)</w:t>
      </w:r>
    </w:p>
    <w:p w:rsidR="00872D12" w:rsidRPr="004E72C0" w:rsidRDefault="00872D12" w:rsidP="004E72C0">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E72C0">
        <w:rPr>
          <w:rFonts w:ascii="Adobe Garamond Pro Bold" w:eastAsiaTheme="minorHAnsi" w:hAnsi="Adobe Garamond Pro Bold" w:cs="Adobe Garamond Pro Bold"/>
          <w:b/>
          <w:bCs/>
          <w:color w:val="000000"/>
          <w:szCs w:val="24"/>
        </w:rPr>
        <w:t>Direct</w:t>
      </w:r>
      <w:r w:rsidRPr="004E72C0">
        <w:rPr>
          <w:rFonts w:ascii="Adobe Garamond Pro" w:eastAsiaTheme="minorHAnsi" w:hAnsi="Adobe Garamond Pro" w:cs="Adobe Garamond Pro"/>
          <w:color w:val="000000"/>
          <w:sz w:val="23"/>
          <w:szCs w:val="23"/>
        </w:rPr>
        <w:t xml:space="preserve"> the young people to form four groups. </w:t>
      </w:r>
      <w:r w:rsidRPr="004E72C0">
        <w:rPr>
          <w:rFonts w:ascii="Adobe Garamond Pro Bold" w:eastAsiaTheme="minorHAnsi" w:hAnsi="Adobe Garamond Pro Bold" w:cs="Adobe Garamond Pro Bold"/>
          <w:b/>
          <w:bCs/>
          <w:color w:val="000000"/>
          <w:szCs w:val="24"/>
        </w:rPr>
        <w:t>Give</w:t>
      </w:r>
      <w:r w:rsidRPr="004E72C0">
        <w:rPr>
          <w:rFonts w:ascii="Adobe Garamond Pro" w:eastAsiaTheme="minorHAnsi" w:hAnsi="Adobe Garamond Pro" w:cs="Adobe Garamond Pro"/>
          <w:color w:val="000000"/>
          <w:sz w:val="23"/>
          <w:szCs w:val="23"/>
        </w:rPr>
        <w:t xml:space="preserve"> each group a copy of the </w:t>
      </w:r>
      <w:r w:rsidRPr="004E72C0">
        <w:rPr>
          <w:rFonts w:ascii="Adobe Garamond Pro" w:eastAsiaTheme="minorHAnsi" w:hAnsi="Adobe Garamond Pro" w:cs="Adobe Garamond Pro"/>
          <w:i/>
          <w:iCs/>
          <w:color w:val="000000"/>
          <w:sz w:val="23"/>
          <w:szCs w:val="23"/>
        </w:rPr>
        <w:t>Roman Missal</w:t>
      </w:r>
      <w:r w:rsidRPr="004E72C0">
        <w:rPr>
          <w:rFonts w:ascii="Adobe Garamond Pro" w:eastAsiaTheme="minorHAnsi" w:hAnsi="Adobe Garamond Pro" w:cs="Adobe Garamond Pro"/>
          <w:color w:val="000000"/>
          <w:sz w:val="23"/>
          <w:szCs w:val="23"/>
        </w:rPr>
        <w:t xml:space="preserve"> or a </w:t>
      </w:r>
      <w:proofErr w:type="spellStart"/>
      <w:r w:rsidRPr="004E72C0">
        <w:rPr>
          <w:rFonts w:ascii="Adobe Garamond Pro" w:eastAsiaTheme="minorHAnsi" w:hAnsi="Adobe Garamond Pro" w:cs="Adobe Garamond Pro"/>
          <w:color w:val="000000"/>
          <w:sz w:val="23"/>
          <w:szCs w:val="23"/>
        </w:rPr>
        <w:t>missalette</w:t>
      </w:r>
      <w:proofErr w:type="spellEnd"/>
      <w:r w:rsidRPr="004E72C0">
        <w:rPr>
          <w:rFonts w:ascii="Adobe Garamond Pro" w:eastAsiaTheme="minorHAnsi" w:hAnsi="Adobe Garamond Pro" w:cs="Adobe Garamond Pro"/>
          <w:color w:val="000000"/>
          <w:sz w:val="23"/>
          <w:szCs w:val="23"/>
        </w:rPr>
        <w:t xml:space="preserve">, and a copy of the handout “The Holy Trinity” (Document #: TX003391). </w:t>
      </w:r>
      <w:r w:rsidRPr="004E72C0">
        <w:rPr>
          <w:rFonts w:ascii="Adobe Garamond Pro Bold" w:eastAsiaTheme="minorHAnsi" w:hAnsi="Adobe Garamond Pro Bold" w:cs="Adobe Garamond Pro Bold"/>
          <w:b/>
          <w:bCs/>
          <w:color w:val="000000"/>
          <w:szCs w:val="24"/>
        </w:rPr>
        <w:t>Point</w:t>
      </w:r>
      <w:r w:rsidRPr="004E72C0">
        <w:rPr>
          <w:rFonts w:ascii="Adobe Garamond Pro" w:eastAsiaTheme="minorHAnsi" w:hAnsi="Adobe Garamond Pro" w:cs="Adobe Garamond Pro"/>
          <w:color w:val="000000"/>
          <w:sz w:val="23"/>
          <w:szCs w:val="23"/>
        </w:rPr>
        <w:t xml:space="preserve"> the participants to the “Parts of the Mass,” on pages 443–444 in the handbook. </w:t>
      </w:r>
      <w:r w:rsidRPr="004E72C0">
        <w:rPr>
          <w:rFonts w:ascii="Adobe Garamond Pro Bold" w:eastAsiaTheme="minorHAnsi" w:hAnsi="Adobe Garamond Pro Bold" w:cs="Adobe Garamond Pro Bold"/>
          <w:b/>
          <w:bCs/>
          <w:color w:val="000000"/>
          <w:szCs w:val="24"/>
        </w:rPr>
        <w:t>Assign</w:t>
      </w:r>
      <w:r w:rsidRPr="004E72C0">
        <w:rPr>
          <w:rFonts w:ascii="Adobe Garamond Pro" w:eastAsiaTheme="minorHAnsi" w:hAnsi="Adobe Garamond Pro" w:cs="Adobe Garamond Pro"/>
          <w:color w:val="000000"/>
          <w:sz w:val="23"/>
          <w:szCs w:val="23"/>
        </w:rPr>
        <w:t xml:space="preserve"> each group a part of the Mass.</w:t>
      </w:r>
    </w:p>
    <w:p w:rsidR="00872D12" w:rsidRPr="00872D12" w:rsidRDefault="00872D12" w:rsidP="00872D12">
      <w:pPr>
        <w:tabs>
          <w:tab w:val="left" w:pos="1100"/>
        </w:tabs>
        <w:autoSpaceDE w:val="0"/>
        <w:autoSpaceDN w:val="0"/>
        <w:adjustRightInd w:val="0"/>
        <w:spacing w:line="290" w:lineRule="atLeast"/>
        <w:ind w:left="360"/>
        <w:textAlignment w:val="center"/>
        <w:rPr>
          <w:rFonts w:ascii="Adobe Garamond Pro" w:eastAsiaTheme="minorHAnsi" w:hAnsi="Adobe Garamond Pro" w:cs="Adobe Garamond Pro"/>
          <w:color w:val="000000"/>
          <w:sz w:val="23"/>
          <w:szCs w:val="23"/>
        </w:rPr>
      </w:pPr>
      <w:r w:rsidRPr="00872D12">
        <w:rPr>
          <w:rFonts w:ascii="Adobe Garamond Pro Bold" w:eastAsiaTheme="minorHAnsi" w:hAnsi="Adobe Garamond Pro Bold" w:cs="Adobe Garamond Pro Bold"/>
          <w:b/>
          <w:bCs/>
          <w:color w:val="000000"/>
          <w:szCs w:val="24"/>
        </w:rPr>
        <w:t>Explain</w:t>
      </w:r>
      <w:r w:rsidRPr="00872D12">
        <w:rPr>
          <w:rFonts w:ascii="Adobe Garamond Pro" w:eastAsiaTheme="minorHAnsi" w:hAnsi="Adobe Garamond Pro" w:cs="Adobe Garamond Pro"/>
          <w:color w:val="000000"/>
          <w:sz w:val="23"/>
          <w:szCs w:val="23"/>
        </w:rPr>
        <w:t xml:space="preserve"> the task as follows:</w:t>
      </w:r>
    </w:p>
    <w:p w:rsidR="00872D12" w:rsidRPr="004E72C0" w:rsidRDefault="00872D12" w:rsidP="004E72C0">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4E72C0">
        <w:rPr>
          <w:rFonts w:ascii="Adobe Garamond Pro" w:eastAsiaTheme="minorHAnsi" w:hAnsi="Adobe Garamond Pro" w:cs="Adobe Garamond Pro"/>
          <w:color w:val="000000"/>
          <w:sz w:val="23"/>
          <w:szCs w:val="23"/>
        </w:rPr>
        <w:t xml:space="preserve">First, each group is to find the Order of the Mass in the </w:t>
      </w:r>
      <w:r w:rsidRPr="004E72C0">
        <w:rPr>
          <w:rFonts w:ascii="Adobe Garamond Pro" w:eastAsiaTheme="minorHAnsi" w:hAnsi="Adobe Garamond Pro" w:cs="Adobe Garamond Pro"/>
          <w:i/>
          <w:iCs/>
          <w:color w:val="000000"/>
          <w:sz w:val="23"/>
          <w:szCs w:val="23"/>
        </w:rPr>
        <w:t>Roman Missal</w:t>
      </w:r>
      <w:r w:rsidRPr="004E72C0">
        <w:rPr>
          <w:rFonts w:ascii="Adobe Garamond Pro" w:eastAsiaTheme="minorHAnsi" w:hAnsi="Adobe Garamond Pro" w:cs="Adobe Garamond Pro"/>
          <w:color w:val="000000"/>
          <w:sz w:val="23"/>
          <w:szCs w:val="23"/>
        </w:rPr>
        <w:t xml:space="preserve"> or </w:t>
      </w:r>
      <w:proofErr w:type="spellStart"/>
      <w:r w:rsidRPr="004E72C0">
        <w:rPr>
          <w:rFonts w:ascii="Adobe Garamond Pro" w:eastAsiaTheme="minorHAnsi" w:hAnsi="Adobe Garamond Pro" w:cs="Adobe Garamond Pro"/>
          <w:color w:val="000000"/>
          <w:sz w:val="23"/>
          <w:szCs w:val="23"/>
        </w:rPr>
        <w:t>missalette</w:t>
      </w:r>
      <w:proofErr w:type="spellEnd"/>
      <w:r w:rsidRPr="004E72C0">
        <w:rPr>
          <w:rFonts w:ascii="Adobe Garamond Pro" w:eastAsiaTheme="minorHAnsi" w:hAnsi="Adobe Garamond Pro" w:cs="Adobe Garamond Pro"/>
          <w:color w:val="000000"/>
          <w:sz w:val="23"/>
          <w:szCs w:val="23"/>
        </w:rPr>
        <w:t>.</w:t>
      </w:r>
    </w:p>
    <w:p w:rsidR="00872D12" w:rsidRPr="004E72C0" w:rsidRDefault="00872D12" w:rsidP="004E72C0">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4E72C0">
        <w:rPr>
          <w:rFonts w:ascii="Adobe Garamond Pro" w:eastAsiaTheme="minorHAnsi" w:hAnsi="Adobe Garamond Pro" w:cs="Adobe Garamond Pro"/>
          <w:color w:val="000000"/>
          <w:sz w:val="23"/>
          <w:szCs w:val="23"/>
        </w:rPr>
        <w:t>Then each group should locate the part of the Mass it has been assigned within the Order of the Mass.</w:t>
      </w:r>
    </w:p>
    <w:p w:rsidR="00872D12" w:rsidRPr="004E72C0" w:rsidRDefault="00872D12" w:rsidP="004E72C0">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4E72C0">
        <w:rPr>
          <w:rFonts w:ascii="Adobe Garamond Pro" w:eastAsiaTheme="minorHAnsi" w:hAnsi="Adobe Garamond Pro" w:cs="Adobe Garamond Pro"/>
          <w:color w:val="000000"/>
          <w:sz w:val="23"/>
          <w:szCs w:val="23"/>
        </w:rPr>
        <w:t>Finally, the task of each group is to look for the special characteristics of the Father, Son, and Holy Spirit that are listed on the handout in the specific part of the Mass the group has been assigned.</w:t>
      </w:r>
    </w:p>
    <w:p w:rsidR="00872D12" w:rsidRPr="004E72C0" w:rsidRDefault="00872D12" w:rsidP="004E72C0">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E72C0">
        <w:rPr>
          <w:rFonts w:ascii="Adobe Garamond Pro" w:eastAsiaTheme="minorHAnsi" w:hAnsi="Adobe Garamond Pro" w:cs="Adobe Garamond Pro"/>
          <w:color w:val="000000"/>
          <w:sz w:val="23"/>
          <w:szCs w:val="23"/>
        </w:rPr>
        <w:t xml:space="preserve">When the groups are finished, </w:t>
      </w:r>
      <w:r w:rsidRPr="004E72C0">
        <w:rPr>
          <w:rFonts w:ascii="Adobe Garamond Pro Bold" w:eastAsiaTheme="minorHAnsi" w:hAnsi="Adobe Garamond Pro Bold" w:cs="Adobe Garamond Pro Bold"/>
          <w:b/>
          <w:bCs/>
          <w:color w:val="000000"/>
          <w:szCs w:val="24"/>
        </w:rPr>
        <w:t>ask</w:t>
      </w:r>
      <w:r w:rsidRPr="004E72C0">
        <w:rPr>
          <w:rFonts w:ascii="Adobe Garamond Pro" w:eastAsiaTheme="minorHAnsi" w:hAnsi="Adobe Garamond Pro" w:cs="Adobe Garamond Pro"/>
          <w:color w:val="000000"/>
          <w:sz w:val="23"/>
          <w:szCs w:val="23"/>
        </w:rPr>
        <w:t xml:space="preserve"> a representative from each group to share what her or his group found.</w:t>
      </w:r>
    </w:p>
    <w:p w:rsidR="00872D12" w:rsidRPr="004E72C0" w:rsidRDefault="00872D12" w:rsidP="004E72C0">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E72C0">
        <w:rPr>
          <w:rFonts w:ascii="Adobe Garamond Pro Bold" w:eastAsiaTheme="minorHAnsi" w:hAnsi="Adobe Garamond Pro Bold" w:cs="Adobe Garamond Pro Bold"/>
          <w:b/>
          <w:bCs/>
          <w:color w:val="000000"/>
          <w:szCs w:val="24"/>
        </w:rPr>
        <w:t>Share</w:t>
      </w:r>
      <w:r w:rsidRPr="004E72C0">
        <w:rPr>
          <w:rFonts w:ascii="Adobe Garamond Pro" w:eastAsiaTheme="minorHAnsi" w:hAnsi="Adobe Garamond Pro" w:cs="Adobe Garamond Pro"/>
          <w:color w:val="000000"/>
          <w:sz w:val="23"/>
          <w:szCs w:val="23"/>
        </w:rPr>
        <w:t xml:space="preserve"> the following comments in your own words:</w:t>
      </w:r>
    </w:p>
    <w:p w:rsidR="00872D12" w:rsidRPr="004E72C0" w:rsidRDefault="00872D12" w:rsidP="004E72C0">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bookmarkStart w:id="0" w:name="_GoBack"/>
      <w:r w:rsidRPr="004E72C0">
        <w:rPr>
          <w:rFonts w:ascii="Adobe Garamond Pro" w:eastAsiaTheme="minorHAnsi" w:hAnsi="Adobe Garamond Pro" w:cs="Adobe Garamond Pro"/>
          <w:color w:val="000000"/>
          <w:sz w:val="23"/>
          <w:szCs w:val="23"/>
        </w:rPr>
        <w:t>The Church’s sacred liturgy is Trinitarian. In the liturgy we experience the Holy Trinity at work, and through that experience the mystery of the Holy Trinity is more deeply revealed.</w:t>
      </w:r>
    </w:p>
    <w:p w:rsidR="00872D12" w:rsidRPr="004E72C0" w:rsidRDefault="00872D12" w:rsidP="004E72C0">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4E72C0">
        <w:rPr>
          <w:rFonts w:ascii="Adobe Garamond Pro" w:eastAsiaTheme="minorHAnsi" w:hAnsi="Adobe Garamond Pro" w:cs="Adobe Garamond Pro"/>
          <w:color w:val="000000"/>
          <w:sz w:val="23"/>
          <w:szCs w:val="23"/>
        </w:rPr>
        <w:t>In the Scripture readings and the liturgical prayers at Mass, we recall important moments of salvation history in which the Father was at work. We remember and celebrate the Father’s greatest gift to us, the gift of his Son, who gave himself up for us so that we might be saved.</w:t>
      </w:r>
    </w:p>
    <w:p w:rsidR="00872D12" w:rsidRPr="004E72C0" w:rsidRDefault="00872D12" w:rsidP="004E72C0">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4E72C0">
        <w:rPr>
          <w:rFonts w:ascii="Adobe Garamond Pro" w:eastAsiaTheme="minorHAnsi" w:hAnsi="Adobe Garamond Pro" w:cs="Adobe Garamond Pro"/>
          <w:color w:val="000000"/>
          <w:sz w:val="23"/>
          <w:szCs w:val="23"/>
        </w:rPr>
        <w:t>Jesus Christ plays a central role in the liturgy because he not only gave us the sacred liturgy but he also makes himself present to us through liturgical celebrations. He is present in the assembly, in the Word of God—Scripture and the Eucharist.</w:t>
      </w:r>
    </w:p>
    <w:p w:rsidR="00872D12" w:rsidRPr="004E72C0" w:rsidRDefault="00872D12" w:rsidP="004E72C0">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4E72C0">
        <w:rPr>
          <w:rFonts w:ascii="Adobe Garamond Pro" w:eastAsiaTheme="minorHAnsi" w:hAnsi="Adobe Garamond Pro" w:cs="Adobe Garamond Pro"/>
          <w:color w:val="000000"/>
          <w:sz w:val="23"/>
          <w:szCs w:val="23"/>
        </w:rPr>
        <w:t xml:space="preserve">Through </w:t>
      </w:r>
      <w:bookmarkEnd w:id="0"/>
      <w:r w:rsidRPr="004E72C0">
        <w:rPr>
          <w:rFonts w:ascii="Adobe Garamond Pro" w:eastAsiaTheme="minorHAnsi" w:hAnsi="Adobe Garamond Pro" w:cs="Adobe Garamond Pro"/>
          <w:color w:val="000000"/>
          <w:sz w:val="23"/>
          <w:szCs w:val="23"/>
        </w:rPr>
        <w:t>the Holy Spirit, the saving work of Christ is actually made real and present in the liturgy.</w:t>
      </w:r>
    </w:p>
    <w:p w:rsidR="00872D12" w:rsidRPr="00872D12" w:rsidRDefault="00872D12" w:rsidP="00872D12">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872D12">
        <w:rPr>
          <w:rFonts w:ascii="Adobe Garamond Pro Bold" w:eastAsiaTheme="minorHAnsi" w:hAnsi="Adobe Garamond Pro Bold" w:cs="Adobe Garamond Pro Bold"/>
          <w:b/>
          <w:bCs/>
          <w:color w:val="000000"/>
          <w:sz w:val="34"/>
          <w:szCs w:val="34"/>
        </w:rPr>
        <w:lastRenderedPageBreak/>
        <w:t xml:space="preserve">Closing Prayer </w:t>
      </w:r>
      <w:r w:rsidRPr="00872D12">
        <w:rPr>
          <w:rFonts w:ascii="Adobe Garamond Pro Bold" w:eastAsiaTheme="minorHAnsi" w:hAnsi="Adobe Garamond Pro Bold" w:cs="Adobe Garamond Pro Bold"/>
          <w:b/>
          <w:bCs/>
          <w:color w:val="000000"/>
          <w:sz w:val="28"/>
          <w:szCs w:val="28"/>
        </w:rPr>
        <w:t>(5 minutes)</w:t>
      </w:r>
    </w:p>
    <w:p w:rsidR="00872D12" w:rsidRPr="00872D12" w:rsidRDefault="00872D12" w:rsidP="00872D12">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872D12">
        <w:rPr>
          <w:rFonts w:ascii="Adobe Garamond Pro" w:eastAsiaTheme="minorHAnsi" w:hAnsi="Adobe Garamond Pro" w:cs="Adobe Garamond Pro"/>
          <w:color w:val="000000"/>
          <w:sz w:val="23"/>
          <w:szCs w:val="23"/>
        </w:rPr>
        <w:t xml:space="preserve">Following any announcements, close by </w:t>
      </w:r>
      <w:r w:rsidRPr="00872D12">
        <w:rPr>
          <w:rFonts w:ascii="Adobe Garamond Pro Bold" w:eastAsiaTheme="minorHAnsi" w:hAnsi="Adobe Garamond Pro Bold" w:cs="Adobe Garamond Pro Bold"/>
          <w:b/>
          <w:bCs/>
          <w:color w:val="000000"/>
          <w:szCs w:val="24"/>
        </w:rPr>
        <w:t>leading</w:t>
      </w:r>
      <w:r w:rsidRPr="00872D12">
        <w:rPr>
          <w:rFonts w:ascii="Adobe Garamond Pro" w:eastAsiaTheme="minorHAnsi" w:hAnsi="Adobe Garamond Pro" w:cs="Adobe Garamond Pro"/>
          <w:color w:val="000000"/>
          <w:sz w:val="23"/>
          <w:szCs w:val="23"/>
        </w:rPr>
        <w:t xml:space="preserve"> the young people in praying together the “Prayer to the Holy Spirit,” on page 453 in the handbook.</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73A" w:rsidRDefault="00F1373A" w:rsidP="004D0079">
      <w:r>
        <w:separator/>
      </w:r>
    </w:p>
    <w:p w:rsidR="00F1373A" w:rsidRDefault="00F1373A"/>
  </w:endnote>
  <w:endnote w:type="continuationSeparator" w:id="0">
    <w:p w:rsidR="00F1373A" w:rsidRDefault="00F1373A" w:rsidP="004D0079">
      <w:r>
        <w:continuationSeparator/>
      </w:r>
    </w:p>
    <w:p w:rsidR="00F1373A" w:rsidRDefault="00F13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4E72C0">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872D12">
                                <w:rPr>
                                  <w:rFonts w:ascii="Arial" w:hAnsi="Arial" w:cs="Arial"/>
                                  <w:color w:val="000000"/>
                                  <w:sz w:val="18"/>
                                  <w:szCs w:val="18"/>
                                </w:rPr>
                                <w:t>TX005308</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4E72C0">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872D12">
                          <w:rPr>
                            <w:rFonts w:ascii="Arial" w:hAnsi="Arial" w:cs="Arial"/>
                            <w:color w:val="000000"/>
                            <w:sz w:val="18"/>
                            <w:szCs w:val="18"/>
                          </w:rPr>
                          <w:t>TX005308</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872D12">
                            <w:rPr>
                              <w:rFonts w:ascii="Arial" w:hAnsi="Arial" w:cs="Arial"/>
                              <w:color w:val="000000"/>
                              <w:sz w:val="18"/>
                              <w:szCs w:val="18"/>
                            </w:rPr>
                            <w:t>005308</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872D12">
                      <w:rPr>
                        <w:rFonts w:ascii="Arial" w:hAnsi="Arial" w:cs="Arial"/>
                        <w:color w:val="000000"/>
                        <w:sz w:val="18"/>
                        <w:szCs w:val="18"/>
                      </w:rPr>
                      <w:t>005308</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73A" w:rsidRDefault="00F1373A" w:rsidP="004D0079">
      <w:r>
        <w:separator/>
      </w:r>
    </w:p>
    <w:p w:rsidR="00F1373A" w:rsidRDefault="00F1373A"/>
  </w:footnote>
  <w:footnote w:type="continuationSeparator" w:id="0">
    <w:p w:rsidR="00F1373A" w:rsidRDefault="00F1373A" w:rsidP="004D0079">
      <w:r>
        <w:continuationSeparator/>
      </w:r>
    </w:p>
    <w:p w:rsidR="00F1373A" w:rsidRDefault="00F137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Lesson Plan for Lesson</w:t>
    </w:r>
    <w:r w:rsidR="00872D12">
      <w:t xml:space="preserve"> 16</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CD2B14"/>
    <w:multiLevelType w:val="hybridMultilevel"/>
    <w:tmpl w:val="CEC869CC"/>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2">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E5B05"/>
    <w:multiLevelType w:val="hybridMultilevel"/>
    <w:tmpl w:val="4E5C6D62"/>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4A33282"/>
    <w:multiLevelType w:val="hybridMultilevel"/>
    <w:tmpl w:val="B0180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AD3D84"/>
    <w:multiLevelType w:val="hybridMultilevel"/>
    <w:tmpl w:val="F7528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7E27383"/>
    <w:multiLevelType w:val="hybridMultilevel"/>
    <w:tmpl w:val="4E44D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0"/>
  </w:num>
  <w:num w:numId="3">
    <w:abstractNumId w:val="16"/>
  </w:num>
  <w:num w:numId="4">
    <w:abstractNumId w:val="23"/>
  </w:num>
  <w:num w:numId="5">
    <w:abstractNumId w:val="26"/>
  </w:num>
  <w:num w:numId="6">
    <w:abstractNumId w:val="1"/>
  </w:num>
  <w:num w:numId="7">
    <w:abstractNumId w:val="30"/>
  </w:num>
  <w:num w:numId="8">
    <w:abstractNumId w:val="6"/>
  </w:num>
  <w:num w:numId="9">
    <w:abstractNumId w:val="32"/>
  </w:num>
  <w:num w:numId="10">
    <w:abstractNumId w:val="13"/>
  </w:num>
  <w:num w:numId="11">
    <w:abstractNumId w:val="9"/>
  </w:num>
  <w:num w:numId="12">
    <w:abstractNumId w:val="28"/>
  </w:num>
  <w:num w:numId="13">
    <w:abstractNumId w:val="2"/>
  </w:num>
  <w:num w:numId="14">
    <w:abstractNumId w:val="8"/>
  </w:num>
  <w:num w:numId="15">
    <w:abstractNumId w:val="4"/>
  </w:num>
  <w:num w:numId="16">
    <w:abstractNumId w:val="5"/>
  </w:num>
  <w:num w:numId="17">
    <w:abstractNumId w:val="25"/>
  </w:num>
  <w:num w:numId="18">
    <w:abstractNumId w:val="15"/>
  </w:num>
  <w:num w:numId="19">
    <w:abstractNumId w:val="17"/>
  </w:num>
  <w:num w:numId="20">
    <w:abstractNumId w:val="27"/>
  </w:num>
  <w:num w:numId="21">
    <w:abstractNumId w:val="22"/>
  </w:num>
  <w:num w:numId="22">
    <w:abstractNumId w:val="24"/>
  </w:num>
  <w:num w:numId="23">
    <w:abstractNumId w:val="19"/>
  </w:num>
  <w:num w:numId="24">
    <w:abstractNumId w:val="35"/>
  </w:num>
  <w:num w:numId="25">
    <w:abstractNumId w:val="37"/>
  </w:num>
  <w:num w:numId="26">
    <w:abstractNumId w:val="14"/>
  </w:num>
  <w:num w:numId="27">
    <w:abstractNumId w:val="3"/>
  </w:num>
  <w:num w:numId="28">
    <w:abstractNumId w:val="12"/>
  </w:num>
  <w:num w:numId="29">
    <w:abstractNumId w:val="7"/>
  </w:num>
  <w:num w:numId="30">
    <w:abstractNumId w:val="39"/>
  </w:num>
  <w:num w:numId="31">
    <w:abstractNumId w:val="21"/>
  </w:num>
  <w:num w:numId="32">
    <w:abstractNumId w:val="0"/>
  </w:num>
  <w:num w:numId="33">
    <w:abstractNumId w:val="36"/>
  </w:num>
  <w:num w:numId="34">
    <w:abstractNumId w:val="33"/>
  </w:num>
  <w:num w:numId="35">
    <w:abstractNumId w:val="20"/>
  </w:num>
  <w:num w:numId="36">
    <w:abstractNumId w:val="38"/>
  </w:num>
  <w:num w:numId="37">
    <w:abstractNumId w:val="31"/>
  </w:num>
  <w:num w:numId="38">
    <w:abstractNumId w:val="34"/>
  </w:num>
  <w:num w:numId="39">
    <w:abstractNumId w:val="18"/>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4E72C0"/>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72D12"/>
    <w:rsid w:val="00883D20"/>
    <w:rsid w:val="008A5FEE"/>
    <w:rsid w:val="008B14A0"/>
    <w:rsid w:val="008C2FC3"/>
    <w:rsid w:val="008D10BC"/>
    <w:rsid w:val="008D3370"/>
    <w:rsid w:val="008E3391"/>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1373A"/>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D95EE-06D3-4EEB-B7D1-E0D1D0B8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6</cp:revision>
  <cp:lastPrinted>2010-01-08T18:19:00Z</cp:lastPrinted>
  <dcterms:created xsi:type="dcterms:W3CDTF">2015-01-22T23:24:00Z</dcterms:created>
  <dcterms:modified xsi:type="dcterms:W3CDTF">2015-01-23T21:23:00Z</dcterms:modified>
</cp:coreProperties>
</file>