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749"/>
        <w:gridCol w:w="5429"/>
        <w:gridCol w:w="3182"/>
      </w:tblGrid>
      <w:tr w:rsidR="00A76C42" w:rsidRPr="0047465B" w:rsidTr="0047465B">
        <w:trPr>
          <w:gridAfter w:val="1"/>
          <w:wAfter w:w="1700" w:type="pct"/>
          <w:tblCellSpacing w:w="0" w:type="dxa"/>
        </w:trPr>
        <w:tc>
          <w:tcPr>
            <w:tcW w:w="400" w:type="pct"/>
            <w:tcBorders>
              <w:top w:val="nil"/>
              <w:left w:val="nil"/>
              <w:bottom w:val="nil"/>
              <w:right w:val="nil"/>
            </w:tcBorders>
            <w:shd w:val="clear" w:color="auto" w:fill="FFFFFF"/>
            <w:hideMark/>
          </w:tcPr>
          <w:p w:rsidR="00A76C42" w:rsidRPr="0047465B" w:rsidRDefault="00A76C42" w:rsidP="0047465B">
            <w:pPr>
              <w:spacing w:before="100" w:beforeAutospacing="1" w:after="100" w:afterAutospacing="1"/>
              <w:rPr>
                <w:rFonts w:ascii="Arial" w:hAnsi="Arial" w:cs="Arial"/>
                <w:color w:val="000000"/>
                <w:sz w:val="20"/>
              </w:rPr>
            </w:pPr>
          </w:p>
        </w:tc>
        <w:tc>
          <w:tcPr>
            <w:tcW w:w="2900" w:type="pct"/>
            <w:tcBorders>
              <w:top w:val="nil"/>
              <w:left w:val="nil"/>
              <w:bottom w:val="nil"/>
              <w:right w:val="nil"/>
            </w:tcBorders>
            <w:shd w:val="clear" w:color="auto" w:fill="FFFFFF"/>
            <w:hideMark/>
          </w:tcPr>
          <w:p w:rsidR="00A76C42" w:rsidRPr="0047465B" w:rsidRDefault="00A76C42" w:rsidP="0047465B">
            <w:pPr>
              <w:rPr>
                <w:rFonts w:ascii="Arial" w:hAnsi="Arial" w:cs="Arial"/>
                <w:color w:val="000000"/>
                <w:sz w:val="20"/>
              </w:rPr>
            </w:pPr>
          </w:p>
        </w:tc>
      </w:tr>
      <w:tr w:rsidR="0047465B" w:rsidRPr="0047465B" w:rsidTr="0047465B">
        <w:trPr>
          <w:trHeight w:val="75"/>
          <w:tblCellSpacing w:w="0" w:type="dxa"/>
        </w:trPr>
        <w:tc>
          <w:tcPr>
            <w:tcW w:w="5000" w:type="pct"/>
            <w:gridSpan w:val="3"/>
            <w:shd w:val="clear" w:color="auto" w:fill="FFFFFF"/>
            <w:hideMark/>
          </w:tcPr>
          <w:p w:rsidR="0047465B" w:rsidRPr="0047465B" w:rsidRDefault="0047465B" w:rsidP="0047465B">
            <w:pPr>
              <w:jc w:val="center"/>
              <w:rPr>
                <w:rFonts w:ascii="Arial" w:hAnsi="Arial" w:cs="Arial"/>
                <w:color w:val="000000"/>
                <w:sz w:val="20"/>
              </w:rPr>
            </w:pPr>
          </w:p>
          <w:tbl>
            <w:tblPr>
              <w:tblW w:w="4938" w:type="pct"/>
              <w:jc w:val="center"/>
              <w:tblCellSpacing w:w="0" w:type="dxa"/>
              <w:tblCellMar>
                <w:top w:w="75" w:type="dxa"/>
                <w:left w:w="75" w:type="dxa"/>
                <w:bottom w:w="75" w:type="dxa"/>
                <w:right w:w="75" w:type="dxa"/>
              </w:tblCellMar>
              <w:tblLook w:val="04A0" w:firstRow="1" w:lastRow="0" w:firstColumn="1" w:lastColumn="0" w:noHBand="0" w:noVBand="1"/>
            </w:tblPr>
            <w:tblGrid>
              <w:gridCol w:w="9244"/>
            </w:tblGrid>
            <w:tr w:rsidR="0047465B" w:rsidRPr="0047465B" w:rsidTr="00D3179D">
              <w:trPr>
                <w:trHeight w:val="455"/>
                <w:tblCellSpacing w:w="0" w:type="dxa"/>
                <w:jc w:val="center"/>
              </w:trPr>
              <w:tc>
                <w:tcPr>
                  <w:tcW w:w="5000" w:type="pct"/>
                  <w:hideMark/>
                </w:tcPr>
                <w:p w:rsidR="0047465B" w:rsidRPr="00A76C42" w:rsidRDefault="00A76C42" w:rsidP="00A84FEC">
                  <w:pPr>
                    <w:jc w:val="center"/>
                    <w:rPr>
                      <w:rFonts w:ascii="Arial" w:hAnsi="Arial" w:cs="Arial"/>
                      <w:sz w:val="20"/>
                    </w:rPr>
                  </w:pPr>
                  <w:r>
                    <w:rPr>
                      <w:rFonts w:ascii="Arial" w:hAnsi="Arial" w:cs="Arial"/>
                      <w:sz w:val="20"/>
                    </w:rPr>
                    <w:t xml:space="preserve">DECLARATION ON </w:t>
                  </w:r>
                  <w:r w:rsidR="0047465B" w:rsidRPr="00A76C42">
                    <w:rPr>
                      <w:rFonts w:ascii="Arial" w:hAnsi="Arial" w:cs="Arial"/>
                      <w:sz w:val="20"/>
                    </w:rPr>
                    <w:t>THE RELATION OF THE CHURCH TO NON-CHRISTIAN RELIGIONS</w:t>
                  </w:r>
                  <w:r w:rsidR="0047465B" w:rsidRPr="00A76C42">
                    <w:rPr>
                      <w:rFonts w:ascii="Arial" w:hAnsi="Arial" w:cs="Arial"/>
                      <w:sz w:val="20"/>
                    </w:rPr>
                    <w:br/>
                  </w:r>
                  <w:r w:rsidR="0047465B" w:rsidRPr="00A76C42">
                    <w:rPr>
                      <w:rFonts w:ascii="Arial" w:hAnsi="Arial" w:cs="Arial"/>
                      <w:b/>
                      <w:bCs/>
                      <w:i/>
                      <w:iCs/>
                      <w:sz w:val="20"/>
                    </w:rPr>
                    <w:t>NOSTRA AETATE</w:t>
                  </w:r>
                  <w:r w:rsidR="0047465B" w:rsidRPr="00A76C42">
                    <w:rPr>
                      <w:rFonts w:ascii="Arial" w:hAnsi="Arial" w:cs="Arial"/>
                      <w:sz w:val="20"/>
                    </w:rPr>
                    <w:br/>
                    <w:t>PROCLAIMED BY HIS HOLINESS</w:t>
                  </w:r>
                  <w:r w:rsidR="0047465B" w:rsidRPr="00A76C42">
                    <w:rPr>
                      <w:rFonts w:ascii="Arial" w:hAnsi="Arial" w:cs="Arial"/>
                      <w:sz w:val="20"/>
                    </w:rPr>
                    <w:br/>
                    <w:t>POPE PAUL VI</w:t>
                  </w:r>
                  <w:r w:rsidR="0047465B" w:rsidRPr="00A76C42">
                    <w:rPr>
                      <w:rFonts w:ascii="Arial" w:hAnsi="Arial" w:cs="Arial"/>
                      <w:sz w:val="20"/>
                    </w:rPr>
                    <w:br/>
                    <w:t>ON OCTOBER 28, 1965</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1. In our time, when day by day mankind is being drawn closer together, and the ties between different peoples are becoming stronger, the Church examines more closely her relationship to non-Christian religions. In her task of promoting unity and love among men, indeed among nations, she considers above all in this declaration what men have in common and what draws them to fellowship.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One is the community of all peoples, one their origin, for God made the whole human race to live over the face of the earth</w:t>
                  </w:r>
                  <w:proofErr w:type="gramStart"/>
                  <w:r w:rsidRPr="0047465B">
                    <w:rPr>
                      <w:rFonts w:ascii="Arial" w:hAnsi="Arial" w:cs="Arial"/>
                      <w:color w:val="000000"/>
                      <w:sz w:val="20"/>
                    </w:rPr>
                    <w:t>.(</w:t>
                  </w:r>
                  <w:proofErr w:type="gramEnd"/>
                  <w:r w:rsidRPr="0047465B">
                    <w:rPr>
                      <w:rFonts w:ascii="Arial" w:hAnsi="Arial" w:cs="Arial"/>
                      <w:color w:val="000000"/>
                      <w:sz w:val="20"/>
                    </w:rPr>
                    <w:t xml:space="preserve">1) One also is their final goal, God. His providence, His manifestations of goodness, His saving design extend to all men,(2) until that time when the elect will be united in the Holy City, the city ablaze with the glory of God, where the nations will walk in His light.(3)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Men expect from the various religions answers to the unsolved riddles of the human condition, which today, even as in former times, deeply stir the hearts of men: What is man? What is the meaning, the aim of our life? What is moral good, what is sin? Whence suffering and what purpose does it serve? Which is the road to true happiness? What are death, judgment and retribution after death? What, finally, is that ultimate inexpressible mystery which encompasses our existence: whence do we come, and where are we going?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2. From ancient times down to the present, there is found among various peoples a certain perception of that hidden power which hovers over the course of things and over the events of human history; at times some indeed have come to the recognition of a Supreme Being, or even of a Father. This perception and recognition penetrates their lives with a profound religious sense. </w:t>
                  </w:r>
                </w:p>
                <w:p w:rsidR="00EF5F3F"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Religions, however, that are bound up with an advanced culture have struggled to answer the same questions by means of more refined concepts and a more developed language. Thus in Hinduism, men contemplate the divine mystery and express it through an inexhaustible abundance of myths and through searching philosophical inquiry. They seek freedom from the anguish of our human condition either through ascetical practices or profound meditation or a flight to God with love and trust. Again, Buddhism, in its various forms, realizes the radical insufficiency of this changeable world; it teaches a way by which men, in a devout and confident spirit, may be able either to acquire the state of perfect liberation, or attain, by their own efforts or through higher help, supreme illumination. Likewise, other religions found everywhere try to counter the restlessness of the human heart, each i</w:t>
                  </w:r>
                  <w:r w:rsidR="00AE70A5">
                    <w:rPr>
                      <w:rFonts w:ascii="Arial" w:hAnsi="Arial" w:cs="Arial"/>
                      <w:color w:val="000000"/>
                      <w:sz w:val="20"/>
                    </w:rPr>
                    <w:t>n its own manner, by proposing “ways,”</w:t>
                  </w:r>
                  <w:r w:rsidRPr="0047465B">
                    <w:rPr>
                      <w:rFonts w:ascii="Arial" w:hAnsi="Arial" w:cs="Arial"/>
                      <w:color w:val="000000"/>
                      <w:sz w:val="20"/>
                    </w:rPr>
                    <w:t xml:space="preserve"> comprising teachings, rules of life, and sacred rites. The Catholic Church rejects nothing that is true and holy in these religions. She regards with sincere reverence those ways of conduct and of life, those precepts and teachings which, though differing in many aspects from the ones she holds and sets forth, nonetheless often reflect a ray of that Truth which enlightens all men. Indeed, she proclaims,</w:t>
                  </w:r>
                  <w:r w:rsidR="00AE70A5">
                    <w:rPr>
                      <w:rFonts w:ascii="Arial" w:hAnsi="Arial" w:cs="Arial"/>
                      <w:color w:val="000000"/>
                      <w:sz w:val="20"/>
                    </w:rPr>
                    <w:t xml:space="preserve"> and ever must proclaim Christ “</w:t>
                  </w:r>
                  <w:r w:rsidRPr="0047465B">
                    <w:rPr>
                      <w:rFonts w:ascii="Arial" w:hAnsi="Arial" w:cs="Arial"/>
                      <w:color w:val="000000"/>
                      <w:sz w:val="20"/>
                    </w:rPr>
                    <w:t xml:space="preserve">the way, the </w:t>
                  </w:r>
                  <w:r w:rsidR="00AE70A5">
                    <w:rPr>
                      <w:rFonts w:ascii="Arial" w:hAnsi="Arial" w:cs="Arial"/>
                      <w:color w:val="000000"/>
                      <w:sz w:val="20"/>
                    </w:rPr>
                    <w:t>truth, and the life”</w:t>
                  </w:r>
                  <w:r w:rsidRPr="0047465B">
                    <w:rPr>
                      <w:rFonts w:ascii="Arial" w:hAnsi="Arial" w:cs="Arial"/>
                      <w:color w:val="000000"/>
                      <w:sz w:val="20"/>
                    </w:rPr>
                    <w:t xml:space="preserve"> (John 14:6), in whom men may find the fullness of religious life, in whom God has reconciled all things to Himself.(4)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The Church, therefore, exhorts her sons, that through dialogue and collaboration with the followers of other religions, carried out with prudence and love and in witness to the Christian faith and life, they recognize, preserve and promote the good things, spiritual and moral, as well as the socio-cultural values found among these men.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3. The Church regards with esteem also the Moslems. They adore the one God, living and subsisting in Himself; merciful and all- powerful, the Creator of heaven and earth,(5) who has spoken to men; they take pains to submit wholeheartedly to even His inscrutable decrees, just as Abraham, with whom the faith of Islam takes pleasure in linking itself, submitted to God. Though they do not acknowledge Jesus as God, they revere Him as a prophet. They also honor Mary, His virgin Mother; at times they even call on her with devotion. In addition, they await the day of judgment when God will render their deserts to all those who have been raised up from the dead. Finally, they value the moral life and worship God especially through prayer, almsgiving and fasting.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Since in the course of centuries not a few quarrels and hostilities have arisen between Christians and Moslems, this sacred synod urges all to forget the past and to work sincerely for mutual understanding and to preserve as well as to promote together for the benefit of all mankind social justice and moral welfare, as well as peace and freedom.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4. As the sacred synod searches into the mystery of the Church, it remembers the bond that spiritually ties the people of the New Covenant to Abraham's stock.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Thus the Church of Christ acknowledges that, according to God's saving design, the beginnings of her faith and her election are found already among the Patriarchs, Moses and the prophets. She professes that all who believe in Christ-Abraham</w:t>
                  </w:r>
                  <w:r w:rsidR="00AE70A5">
                    <w:rPr>
                      <w:rFonts w:ascii="Arial" w:hAnsi="Arial" w:cs="Arial"/>
                      <w:color w:val="000000"/>
                      <w:sz w:val="20"/>
                    </w:rPr>
                    <w:t>’</w:t>
                  </w:r>
                  <w:r w:rsidRPr="0047465B">
                    <w:rPr>
                      <w:rFonts w:ascii="Arial" w:hAnsi="Arial" w:cs="Arial"/>
                      <w:color w:val="000000"/>
                      <w:sz w:val="20"/>
                    </w:rPr>
                    <w:t>s sons according to faith (6)</w:t>
                  </w:r>
                  <w:r w:rsidR="00AE70A5">
                    <w:rPr>
                      <w:rFonts w:ascii="Arial" w:hAnsi="Arial" w:cs="Arial"/>
                      <w:color w:val="000000"/>
                      <w:sz w:val="20"/>
                    </w:rPr>
                    <w:t xml:space="preserve"> </w:t>
                  </w:r>
                  <w:r w:rsidRPr="0047465B">
                    <w:rPr>
                      <w:rFonts w:ascii="Arial" w:hAnsi="Arial" w:cs="Arial"/>
                      <w:color w:val="000000"/>
                      <w:sz w:val="20"/>
                    </w:rPr>
                    <w:t>are included in the same Patriarch's call, and likewise that the salvation of the Church is mysteriously foreshadowed by the chosen people</w:t>
                  </w:r>
                  <w:r w:rsidR="00AE70A5">
                    <w:rPr>
                      <w:rFonts w:ascii="Arial" w:hAnsi="Arial" w:cs="Arial"/>
                      <w:color w:val="000000"/>
                      <w:sz w:val="20"/>
                    </w:rPr>
                    <w:t>’</w:t>
                  </w:r>
                  <w:r w:rsidRPr="0047465B">
                    <w:rPr>
                      <w:rFonts w:ascii="Arial" w:hAnsi="Arial" w:cs="Arial"/>
                      <w:color w:val="000000"/>
                      <w:sz w:val="20"/>
                    </w:rPr>
                    <w:t>s exodus from the land of bondage. The Church, therefore, cannot forget that she received the revelation of the Old Testament through the people with whom God in His inexpressible mercy concluded the Ancient Covenant. Nor can she forget that she draws sustenance from the root of that well-cultivated olive tree onto which have been grafted the wild shoots, the Gentiles.(7) Indeed, the Church believes that by His cross Christ, Our Peace, reconciled Jews and Gentiles</w:t>
                  </w:r>
                  <w:r w:rsidR="00AE70A5">
                    <w:rPr>
                      <w:rFonts w:ascii="Arial" w:hAnsi="Arial" w:cs="Arial"/>
                      <w:color w:val="000000"/>
                      <w:sz w:val="20"/>
                    </w:rPr>
                    <w:t>,</w:t>
                  </w:r>
                  <w:r w:rsidRPr="0047465B">
                    <w:rPr>
                      <w:rFonts w:ascii="Arial" w:hAnsi="Arial" w:cs="Arial"/>
                      <w:color w:val="000000"/>
                      <w:sz w:val="20"/>
                    </w:rPr>
                    <w:t xml:space="preserve"> making both one in Himself.(8)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The Church keeps ever in mind the words of the Apostle about his kinsmen: </w:t>
                  </w:r>
                  <w:r w:rsidR="00AE70A5">
                    <w:rPr>
                      <w:rFonts w:ascii="Arial" w:hAnsi="Arial" w:cs="Arial"/>
                      <w:color w:val="000000"/>
                      <w:sz w:val="20"/>
                    </w:rPr>
                    <w:t>“</w:t>
                  </w:r>
                  <w:r w:rsidRPr="0047465B">
                    <w:rPr>
                      <w:rFonts w:ascii="Arial" w:hAnsi="Arial" w:cs="Arial"/>
                      <w:color w:val="000000"/>
                      <w:sz w:val="20"/>
                    </w:rPr>
                    <w:t xml:space="preserve">theirs is the </w:t>
                  </w:r>
                  <w:proofErr w:type="spellStart"/>
                  <w:r w:rsidRPr="0047465B">
                    <w:rPr>
                      <w:rFonts w:ascii="Arial" w:hAnsi="Arial" w:cs="Arial"/>
                      <w:color w:val="000000"/>
                      <w:sz w:val="20"/>
                    </w:rPr>
                    <w:t>sonship</w:t>
                  </w:r>
                  <w:proofErr w:type="spellEnd"/>
                  <w:r w:rsidRPr="0047465B">
                    <w:rPr>
                      <w:rFonts w:ascii="Arial" w:hAnsi="Arial" w:cs="Arial"/>
                      <w:color w:val="000000"/>
                      <w:sz w:val="20"/>
                    </w:rPr>
                    <w:t xml:space="preserve"> and the glory and the covenants and the law and the worship and the promises; theirs are the fathers and from them is the Christ according to the flesh</w:t>
                  </w:r>
                  <w:r w:rsidR="00AE70A5">
                    <w:rPr>
                      <w:rFonts w:ascii="Arial" w:hAnsi="Arial" w:cs="Arial"/>
                      <w:color w:val="000000"/>
                      <w:sz w:val="20"/>
                    </w:rPr>
                    <w:t>”</w:t>
                  </w:r>
                  <w:r w:rsidRPr="0047465B">
                    <w:rPr>
                      <w:rFonts w:ascii="Arial" w:hAnsi="Arial" w:cs="Arial"/>
                      <w:color w:val="000000"/>
                      <w:sz w:val="20"/>
                    </w:rPr>
                    <w:t xml:space="preserve"> (Rom. 9:4-5), the Son of the Virgin Mary. She also recalls that the Apostles, the Church</w:t>
                  </w:r>
                  <w:r w:rsidR="00AE70A5">
                    <w:rPr>
                      <w:rFonts w:ascii="Arial" w:hAnsi="Arial" w:cs="Arial"/>
                      <w:color w:val="000000"/>
                      <w:sz w:val="20"/>
                    </w:rPr>
                    <w:t>’</w:t>
                  </w:r>
                  <w:r w:rsidRPr="0047465B">
                    <w:rPr>
                      <w:rFonts w:ascii="Arial" w:hAnsi="Arial" w:cs="Arial"/>
                      <w:color w:val="000000"/>
                      <w:sz w:val="20"/>
                    </w:rPr>
                    <w:t>s main-stay and pillars, as well as most of the early disciples who proclaimed Christ</w:t>
                  </w:r>
                  <w:r w:rsidR="00AE70A5">
                    <w:rPr>
                      <w:rFonts w:ascii="Arial" w:hAnsi="Arial" w:cs="Arial"/>
                      <w:color w:val="000000"/>
                      <w:sz w:val="20"/>
                    </w:rPr>
                    <w:t>’</w:t>
                  </w:r>
                  <w:r w:rsidRPr="0047465B">
                    <w:rPr>
                      <w:rFonts w:ascii="Arial" w:hAnsi="Arial" w:cs="Arial"/>
                      <w:color w:val="000000"/>
                      <w:sz w:val="20"/>
                    </w:rPr>
                    <w:t xml:space="preserve">s Gospel to the world, sprang from the Jewish people.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As Holy Scripture testifies, Jerusalem did not recognize the time of her visitation,(9) nor did the Jews in large number, accept the Gospel; indeed not a few opposed its spreading.(10) Nevertheless, God holds the Jews most dear for the sake of their Fathers; He does not repent of the gifts He makes or of the calls He issues-such is the witness of the Apostle.(11) In company with the Prophets and the same Apostle, the Church awaits that day, known to God alone, on which all peoples will address </w:t>
                  </w:r>
                  <w:r w:rsidR="00AE70A5">
                    <w:rPr>
                      <w:rFonts w:ascii="Arial" w:hAnsi="Arial" w:cs="Arial"/>
                      <w:color w:val="000000"/>
                      <w:sz w:val="20"/>
                    </w:rPr>
                    <w:t>the Lord in a single voice and “</w:t>
                  </w:r>
                  <w:r w:rsidRPr="0047465B">
                    <w:rPr>
                      <w:rFonts w:ascii="Arial" w:hAnsi="Arial" w:cs="Arial"/>
                      <w:color w:val="000000"/>
                      <w:sz w:val="20"/>
                    </w:rPr>
                    <w:t>serve him shoulder to shoulder</w:t>
                  </w:r>
                  <w:r w:rsidR="00AE70A5">
                    <w:rPr>
                      <w:rFonts w:ascii="Arial" w:hAnsi="Arial" w:cs="Arial"/>
                      <w:color w:val="000000"/>
                      <w:sz w:val="20"/>
                    </w:rPr>
                    <w:t>”</w:t>
                  </w:r>
                  <w:r w:rsidRPr="0047465B">
                    <w:rPr>
                      <w:rFonts w:ascii="Arial" w:hAnsi="Arial" w:cs="Arial"/>
                      <w:color w:val="000000"/>
                      <w:sz w:val="20"/>
                    </w:rPr>
                    <w:t xml:space="preserve"> (Soph. 3:9).(12)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Since the spiritual patrimony common to Christians and Jews is thus so great, this sacred synod wants to foster and recommend that mutual understanding and respect which is the fruit, above all, of biblical and theological studies as well as of fraternal dialogues.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True, the Jewish authorities and those who followed their lead pressed for the death of </w:t>
                  </w:r>
                  <w:proofErr w:type="gramStart"/>
                  <w:r w:rsidRPr="0047465B">
                    <w:rPr>
                      <w:rFonts w:ascii="Arial" w:hAnsi="Arial" w:cs="Arial"/>
                      <w:color w:val="000000"/>
                      <w:sz w:val="20"/>
                    </w:rPr>
                    <w:t>Christ;</w:t>
                  </w:r>
                  <w:proofErr w:type="gramEnd"/>
                  <w:r w:rsidRPr="0047465B">
                    <w:rPr>
                      <w:rFonts w:ascii="Arial" w:hAnsi="Arial" w:cs="Arial"/>
                      <w:color w:val="000000"/>
                      <w:sz w:val="20"/>
                    </w:rPr>
                    <w:t xml:space="preserve">(13) still, what happened in His passion cannot be charged against all the Jews, without distinction, then alive, nor against the Jews of today. Although the Church is the new people of God, the Jews should not be presented as rejected or accursed by God, as if this followed from the Holy Scriptures. All should see to it, then, that in catechetical work or in the preaching of the word of God they do not teach anything that does not conform to the truth of the Gospel and the spirit of Christ.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Furthermore, in her rejection of every persecution against any man, the Church, mindful of the patrimony she shares with the Jews and moved not by political reasons but by the Gospel's spiritual love, decries hatred, persecutions, displays of anti-Semitism, directed against Jews at any time and by anyone.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Besides, as the Church has always held and holds now, Christ underwent His passion and death freely, because of the sins of men and out of infinite love, in order that all may reach salvation. It is, therefore, the burden of the Church</w:t>
                  </w:r>
                  <w:r w:rsidR="00AE70A5">
                    <w:rPr>
                      <w:rFonts w:ascii="Arial" w:hAnsi="Arial" w:cs="Arial"/>
                      <w:color w:val="000000"/>
                      <w:sz w:val="20"/>
                    </w:rPr>
                    <w:t>’</w:t>
                  </w:r>
                  <w:r w:rsidRPr="0047465B">
                    <w:rPr>
                      <w:rFonts w:ascii="Arial" w:hAnsi="Arial" w:cs="Arial"/>
                      <w:color w:val="000000"/>
                      <w:sz w:val="20"/>
                    </w:rPr>
                    <w:t>s preaching to proclaim the cross of Christ as the sign of God</w:t>
                  </w:r>
                  <w:r w:rsidR="00AE70A5">
                    <w:rPr>
                      <w:rFonts w:ascii="Arial" w:hAnsi="Arial" w:cs="Arial"/>
                      <w:color w:val="000000"/>
                      <w:sz w:val="20"/>
                    </w:rPr>
                    <w:t>’</w:t>
                  </w:r>
                  <w:r w:rsidRPr="0047465B">
                    <w:rPr>
                      <w:rFonts w:ascii="Arial" w:hAnsi="Arial" w:cs="Arial"/>
                      <w:color w:val="000000"/>
                      <w:sz w:val="20"/>
                    </w:rPr>
                    <w:t xml:space="preserve">s all-embracing love and as the fountain from which every grace flows.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5. We cannot truly call on God, the Father of all, if we refuse to treat in a brotherly way any man, created as he is in the image of God. Man</w:t>
                  </w:r>
                  <w:r w:rsidR="00AE70A5">
                    <w:rPr>
                      <w:rFonts w:ascii="Arial" w:hAnsi="Arial" w:cs="Arial"/>
                      <w:color w:val="000000"/>
                      <w:sz w:val="20"/>
                    </w:rPr>
                    <w:t>’</w:t>
                  </w:r>
                  <w:r w:rsidRPr="0047465B">
                    <w:rPr>
                      <w:rFonts w:ascii="Arial" w:hAnsi="Arial" w:cs="Arial"/>
                      <w:color w:val="000000"/>
                      <w:sz w:val="20"/>
                    </w:rPr>
                    <w:t xml:space="preserve">s relation to God the Father and his relation to men his brothers are so linked together that Scripture says: </w:t>
                  </w:r>
                  <w:r w:rsidR="00AE70A5">
                    <w:rPr>
                      <w:rFonts w:ascii="Arial" w:hAnsi="Arial" w:cs="Arial"/>
                      <w:color w:val="000000"/>
                      <w:sz w:val="20"/>
                    </w:rPr>
                    <w:t>“</w:t>
                  </w:r>
                  <w:r w:rsidRPr="0047465B">
                    <w:rPr>
                      <w:rFonts w:ascii="Arial" w:hAnsi="Arial" w:cs="Arial"/>
                      <w:color w:val="000000"/>
                      <w:sz w:val="20"/>
                    </w:rPr>
                    <w:t>He who does not love does not know God</w:t>
                  </w:r>
                  <w:r w:rsidR="00AE70A5">
                    <w:rPr>
                      <w:rFonts w:ascii="Arial" w:hAnsi="Arial" w:cs="Arial"/>
                      <w:color w:val="000000"/>
                      <w:sz w:val="20"/>
                    </w:rPr>
                    <w:t>”</w:t>
                  </w:r>
                  <w:r w:rsidRPr="0047465B">
                    <w:rPr>
                      <w:rFonts w:ascii="Arial" w:hAnsi="Arial" w:cs="Arial"/>
                      <w:color w:val="000000"/>
                      <w:sz w:val="20"/>
                    </w:rPr>
                    <w:t xml:space="preserve"> </w:t>
                  </w:r>
                  <w:r w:rsidR="00AE70A5">
                    <w:rPr>
                      <w:rFonts w:ascii="Arial" w:hAnsi="Arial" w:cs="Arial"/>
                      <w:color w:val="000000"/>
                      <w:sz w:val="20"/>
                    </w:rPr>
                    <w:br/>
                  </w:r>
                  <w:r w:rsidRPr="0047465B">
                    <w:rPr>
                      <w:rFonts w:ascii="Arial" w:hAnsi="Arial" w:cs="Arial"/>
                      <w:color w:val="000000"/>
                      <w:sz w:val="20"/>
                    </w:rPr>
                    <w:t xml:space="preserve">(1 John 4:8).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No foundation therefore remains for any theory or practice that leads to discrimination between man and man or people and people, so far as their human dignity and the rights flowing from it are concerned. </w:t>
                  </w:r>
                </w:p>
                <w:p w:rsidR="0047465B" w:rsidRPr="0047465B" w:rsidRDefault="0047465B" w:rsidP="0047465B">
                  <w:pPr>
                    <w:spacing w:before="100" w:beforeAutospacing="1" w:after="100" w:afterAutospacing="1"/>
                    <w:rPr>
                      <w:rFonts w:ascii="Arial" w:hAnsi="Arial" w:cs="Arial"/>
                      <w:color w:val="000000"/>
                      <w:sz w:val="20"/>
                    </w:rPr>
                  </w:pPr>
                  <w:r w:rsidRPr="0047465B">
                    <w:rPr>
                      <w:rFonts w:ascii="Arial" w:hAnsi="Arial" w:cs="Arial"/>
                      <w:color w:val="000000"/>
                      <w:sz w:val="20"/>
                    </w:rPr>
                    <w:t xml:space="preserve">The Church reproves, as foreign to the mind of Christ, any discrimination against men or harassment of them because of their race, color, condition of life, or religion. On the contrary, following in the footsteps of the holy Apostles Peter and Paul, this sacred synod ardently implores the Christian faithful to </w:t>
                  </w:r>
                  <w:r w:rsidR="00AE70A5">
                    <w:rPr>
                      <w:rFonts w:ascii="Arial" w:hAnsi="Arial" w:cs="Arial"/>
                      <w:color w:val="000000"/>
                      <w:sz w:val="20"/>
                    </w:rPr>
                    <w:t>“</w:t>
                  </w:r>
                  <w:r w:rsidRPr="0047465B">
                    <w:rPr>
                      <w:rFonts w:ascii="Arial" w:hAnsi="Arial" w:cs="Arial"/>
                      <w:color w:val="000000"/>
                      <w:sz w:val="20"/>
                    </w:rPr>
                    <w:t>maintain good fellowship among the nations</w:t>
                  </w:r>
                  <w:r w:rsidR="00AE70A5">
                    <w:rPr>
                      <w:rFonts w:ascii="Arial" w:hAnsi="Arial" w:cs="Arial"/>
                      <w:color w:val="000000"/>
                      <w:sz w:val="20"/>
                    </w:rPr>
                    <w:t>”</w:t>
                  </w:r>
                  <w:r w:rsidRPr="0047465B">
                    <w:rPr>
                      <w:rFonts w:ascii="Arial" w:hAnsi="Arial" w:cs="Arial"/>
                      <w:color w:val="000000"/>
                      <w:sz w:val="20"/>
                    </w:rPr>
                    <w:t xml:space="preserve"> (1 Peter 2:12), and, if possible, to live for their part in peace with all men,(14) so that they may truly be sons of the Father who is in heaven.(15) </w:t>
                  </w:r>
                </w:p>
                <w:p w:rsidR="0047465B" w:rsidRPr="0047465B" w:rsidRDefault="00F50D59" w:rsidP="0047465B">
                  <w:pPr>
                    <w:rPr>
                      <w:rFonts w:ascii="Arial" w:hAnsi="Arial" w:cs="Arial"/>
                      <w:color w:val="000000"/>
                      <w:sz w:val="20"/>
                    </w:rPr>
                  </w:pPr>
                  <w:r>
                    <w:rPr>
                      <w:rFonts w:ascii="Arial" w:hAnsi="Arial" w:cs="Arial"/>
                      <w:color w:val="000000"/>
                      <w:sz w:val="20"/>
                    </w:rPr>
                    <w:pict>
                      <v:rect id="_x0000_i1049" style="width:0;height:1.5pt" o:hralign="center" o:hrstd="t" o:hr="t" fillcolor="#a0a0a0" stroked="f"/>
                    </w:pict>
                  </w:r>
                </w:p>
                <w:p w:rsidR="0047465B" w:rsidRPr="00A84FEC" w:rsidRDefault="0047465B" w:rsidP="00A84FEC">
                  <w:pPr>
                    <w:rPr>
                      <w:rFonts w:ascii="Arial" w:hAnsi="Arial" w:cs="Arial"/>
                      <w:color w:val="000000"/>
                      <w:sz w:val="16"/>
                      <w:szCs w:val="16"/>
                    </w:rPr>
                  </w:pPr>
                  <w:r w:rsidRPr="00A84FEC">
                    <w:rPr>
                      <w:rFonts w:ascii="Arial" w:hAnsi="Arial" w:cs="Arial"/>
                      <w:b/>
                      <w:bCs/>
                      <w:color w:val="000000"/>
                      <w:sz w:val="16"/>
                      <w:szCs w:val="16"/>
                    </w:rPr>
                    <w:t xml:space="preserve">NOTES </w:t>
                  </w:r>
                </w:p>
                <w:p w:rsidR="0047465B" w:rsidRPr="00A84FEC" w:rsidRDefault="0047465B" w:rsidP="00A84FEC">
                  <w:pPr>
                    <w:rPr>
                      <w:rFonts w:ascii="Arial" w:hAnsi="Arial" w:cs="Arial"/>
                      <w:color w:val="000000"/>
                      <w:sz w:val="16"/>
                      <w:szCs w:val="16"/>
                    </w:rPr>
                  </w:pPr>
                  <w:r w:rsidRPr="00A84FEC">
                    <w:rPr>
                      <w:rFonts w:ascii="Arial" w:hAnsi="Arial" w:cs="Arial"/>
                      <w:color w:val="000000"/>
                      <w:sz w:val="16"/>
                      <w:szCs w:val="16"/>
                    </w:rPr>
                    <w:t xml:space="preserve">1. Cf. </w:t>
                  </w:r>
                  <w:r w:rsidRPr="00A84FEC">
                    <w:rPr>
                      <w:rFonts w:ascii="Arial" w:hAnsi="Arial" w:cs="Arial"/>
                      <w:i/>
                      <w:iCs/>
                      <w:color w:val="000000"/>
                      <w:sz w:val="16"/>
                      <w:szCs w:val="16"/>
                    </w:rPr>
                    <w:t>Acts</w:t>
                  </w:r>
                  <w:r w:rsidRPr="00A84FEC">
                    <w:rPr>
                      <w:rFonts w:ascii="Arial" w:hAnsi="Arial" w:cs="Arial"/>
                      <w:color w:val="000000"/>
                      <w:sz w:val="16"/>
                      <w:szCs w:val="16"/>
                    </w:rPr>
                    <w:t xml:space="preserve"> 17:26 </w:t>
                  </w:r>
                  <w:r w:rsidR="00A84FEC">
                    <w:rPr>
                      <w:rFonts w:ascii="Arial" w:hAnsi="Arial" w:cs="Arial"/>
                      <w:color w:val="000000"/>
                      <w:sz w:val="16"/>
                      <w:szCs w:val="16"/>
                    </w:rPr>
                    <w:t xml:space="preserve">                                                                               </w:t>
                  </w:r>
                  <w:r w:rsidR="00A84FEC" w:rsidRPr="00A84FEC">
                    <w:rPr>
                      <w:rFonts w:ascii="Arial" w:hAnsi="Arial" w:cs="Arial"/>
                      <w:color w:val="000000"/>
                      <w:sz w:val="16"/>
                      <w:szCs w:val="16"/>
                    </w:rPr>
                    <w:t xml:space="preserve">9. Cf. </w:t>
                  </w:r>
                  <w:r w:rsidR="00A84FEC" w:rsidRPr="00A84FEC">
                    <w:rPr>
                      <w:rFonts w:ascii="Arial" w:hAnsi="Arial" w:cs="Arial"/>
                      <w:i/>
                      <w:iCs/>
                      <w:color w:val="000000"/>
                      <w:sz w:val="16"/>
                      <w:szCs w:val="16"/>
                    </w:rPr>
                    <w:t>Lk</w:t>
                  </w:r>
                  <w:r w:rsidR="00A84FEC" w:rsidRPr="00A84FEC">
                    <w:rPr>
                      <w:rFonts w:ascii="Arial" w:hAnsi="Arial" w:cs="Arial"/>
                      <w:color w:val="000000"/>
                      <w:sz w:val="16"/>
                      <w:szCs w:val="16"/>
                    </w:rPr>
                    <w:t xml:space="preserve">. 19:44 </w:t>
                  </w:r>
                </w:p>
                <w:p w:rsidR="0047465B" w:rsidRPr="00A84FEC" w:rsidRDefault="0047465B" w:rsidP="00A84FEC">
                  <w:pPr>
                    <w:rPr>
                      <w:rFonts w:ascii="Arial" w:hAnsi="Arial" w:cs="Arial"/>
                      <w:color w:val="000000"/>
                      <w:sz w:val="16"/>
                      <w:szCs w:val="16"/>
                    </w:rPr>
                  </w:pPr>
                  <w:r w:rsidRPr="00A84FEC">
                    <w:rPr>
                      <w:rFonts w:ascii="Arial" w:hAnsi="Arial" w:cs="Arial"/>
                      <w:color w:val="000000"/>
                      <w:sz w:val="16"/>
                      <w:szCs w:val="16"/>
                    </w:rPr>
                    <w:t xml:space="preserve">2. Cf. </w:t>
                  </w:r>
                  <w:r w:rsidRPr="00A84FEC">
                    <w:rPr>
                      <w:rFonts w:ascii="Arial" w:hAnsi="Arial" w:cs="Arial"/>
                      <w:i/>
                      <w:iCs/>
                      <w:color w:val="000000"/>
                      <w:sz w:val="16"/>
                      <w:szCs w:val="16"/>
                    </w:rPr>
                    <w:t>Wis</w:t>
                  </w:r>
                  <w:r w:rsidRPr="00A84FEC">
                    <w:rPr>
                      <w:rFonts w:ascii="Arial" w:hAnsi="Arial" w:cs="Arial"/>
                      <w:color w:val="000000"/>
                      <w:sz w:val="16"/>
                      <w:szCs w:val="16"/>
                    </w:rPr>
                    <w:t xml:space="preserve">. 8:1; </w:t>
                  </w:r>
                  <w:r w:rsidRPr="00A84FEC">
                    <w:rPr>
                      <w:rFonts w:ascii="Arial" w:hAnsi="Arial" w:cs="Arial"/>
                      <w:i/>
                      <w:iCs/>
                      <w:color w:val="000000"/>
                      <w:sz w:val="16"/>
                      <w:szCs w:val="16"/>
                    </w:rPr>
                    <w:t>Acts</w:t>
                  </w:r>
                  <w:r w:rsidRPr="00A84FEC">
                    <w:rPr>
                      <w:rFonts w:ascii="Arial" w:hAnsi="Arial" w:cs="Arial"/>
                      <w:color w:val="000000"/>
                      <w:sz w:val="16"/>
                      <w:szCs w:val="16"/>
                    </w:rPr>
                    <w:t xml:space="preserve"> 14:17; </w:t>
                  </w:r>
                  <w:r w:rsidRPr="00A84FEC">
                    <w:rPr>
                      <w:rFonts w:ascii="Arial" w:hAnsi="Arial" w:cs="Arial"/>
                      <w:i/>
                      <w:iCs/>
                      <w:color w:val="000000"/>
                      <w:sz w:val="16"/>
                      <w:szCs w:val="16"/>
                    </w:rPr>
                    <w:t>Rom</w:t>
                  </w:r>
                  <w:r w:rsidRPr="00A84FEC">
                    <w:rPr>
                      <w:rFonts w:ascii="Arial" w:hAnsi="Arial" w:cs="Arial"/>
                      <w:color w:val="000000"/>
                      <w:sz w:val="16"/>
                      <w:szCs w:val="16"/>
                    </w:rPr>
                    <w:t xml:space="preserve">. 2:6-7; 1 </w:t>
                  </w:r>
                  <w:r w:rsidRPr="00A84FEC">
                    <w:rPr>
                      <w:rFonts w:ascii="Arial" w:hAnsi="Arial" w:cs="Arial"/>
                      <w:i/>
                      <w:iCs/>
                      <w:color w:val="000000"/>
                      <w:sz w:val="16"/>
                      <w:szCs w:val="16"/>
                    </w:rPr>
                    <w:t>Tim</w:t>
                  </w:r>
                  <w:r w:rsidRPr="00A84FEC">
                    <w:rPr>
                      <w:rFonts w:ascii="Arial" w:hAnsi="Arial" w:cs="Arial"/>
                      <w:color w:val="000000"/>
                      <w:sz w:val="16"/>
                      <w:szCs w:val="16"/>
                    </w:rPr>
                    <w:t xml:space="preserve">. 2:4 </w:t>
                  </w:r>
                  <w:r w:rsidR="00A84FEC">
                    <w:rPr>
                      <w:rFonts w:ascii="Arial" w:hAnsi="Arial" w:cs="Arial"/>
                      <w:color w:val="000000"/>
                      <w:sz w:val="16"/>
                      <w:szCs w:val="16"/>
                    </w:rPr>
                    <w:t xml:space="preserve">                        </w:t>
                  </w:r>
                  <w:r w:rsidR="00A84FEC" w:rsidRPr="00A84FEC">
                    <w:rPr>
                      <w:rFonts w:ascii="Arial" w:hAnsi="Arial" w:cs="Arial"/>
                      <w:color w:val="000000"/>
                      <w:sz w:val="16"/>
                      <w:szCs w:val="16"/>
                    </w:rPr>
                    <w:t xml:space="preserve">10. Cf. </w:t>
                  </w:r>
                  <w:r w:rsidR="00A84FEC" w:rsidRPr="00A84FEC">
                    <w:rPr>
                      <w:rFonts w:ascii="Arial" w:hAnsi="Arial" w:cs="Arial"/>
                      <w:i/>
                      <w:iCs/>
                      <w:color w:val="000000"/>
                      <w:sz w:val="16"/>
                      <w:szCs w:val="16"/>
                    </w:rPr>
                    <w:t>Rom</w:t>
                  </w:r>
                  <w:r w:rsidR="00A84FEC" w:rsidRPr="00A84FEC">
                    <w:rPr>
                      <w:rFonts w:ascii="Arial" w:hAnsi="Arial" w:cs="Arial"/>
                      <w:color w:val="000000"/>
                      <w:sz w:val="16"/>
                      <w:szCs w:val="16"/>
                    </w:rPr>
                    <w:t xml:space="preserve">. 11:28 </w:t>
                  </w:r>
                </w:p>
                <w:p w:rsidR="0047465B" w:rsidRPr="00A84FEC" w:rsidRDefault="0047465B" w:rsidP="00A84FEC">
                  <w:pPr>
                    <w:rPr>
                      <w:rFonts w:ascii="Arial" w:hAnsi="Arial" w:cs="Arial"/>
                      <w:color w:val="000000"/>
                      <w:sz w:val="16"/>
                      <w:szCs w:val="16"/>
                    </w:rPr>
                  </w:pPr>
                  <w:r w:rsidRPr="00A84FEC">
                    <w:rPr>
                      <w:rFonts w:ascii="Arial" w:hAnsi="Arial" w:cs="Arial"/>
                      <w:color w:val="000000"/>
                      <w:sz w:val="16"/>
                      <w:szCs w:val="16"/>
                    </w:rPr>
                    <w:t xml:space="preserve">3. Cf. </w:t>
                  </w:r>
                  <w:r w:rsidRPr="00A84FEC">
                    <w:rPr>
                      <w:rFonts w:ascii="Arial" w:hAnsi="Arial" w:cs="Arial"/>
                      <w:i/>
                      <w:iCs/>
                      <w:color w:val="000000"/>
                      <w:sz w:val="16"/>
                      <w:szCs w:val="16"/>
                    </w:rPr>
                    <w:t>Apoc</w:t>
                  </w:r>
                  <w:r w:rsidRPr="00A84FEC">
                    <w:rPr>
                      <w:rFonts w:ascii="Arial" w:hAnsi="Arial" w:cs="Arial"/>
                      <w:color w:val="000000"/>
                      <w:sz w:val="16"/>
                      <w:szCs w:val="16"/>
                    </w:rPr>
                    <w:t xml:space="preserve">. 21:23f. </w:t>
                  </w:r>
                  <w:r w:rsidR="00A84FEC">
                    <w:rPr>
                      <w:rFonts w:ascii="Arial" w:hAnsi="Arial" w:cs="Arial"/>
                      <w:color w:val="000000"/>
                      <w:sz w:val="16"/>
                      <w:szCs w:val="16"/>
                    </w:rPr>
                    <w:t xml:space="preserve">                                                                         </w:t>
                  </w:r>
                  <w:r w:rsidR="00A84FEC" w:rsidRPr="00A84FEC">
                    <w:rPr>
                      <w:rFonts w:ascii="Arial" w:hAnsi="Arial" w:cs="Arial"/>
                      <w:color w:val="000000"/>
                      <w:sz w:val="16"/>
                      <w:szCs w:val="16"/>
                    </w:rPr>
                    <w:t xml:space="preserve">11. Cf. </w:t>
                  </w:r>
                  <w:r w:rsidR="00A84FEC" w:rsidRPr="00A84FEC">
                    <w:rPr>
                      <w:rFonts w:ascii="Arial" w:hAnsi="Arial" w:cs="Arial"/>
                      <w:i/>
                      <w:iCs/>
                      <w:color w:val="000000"/>
                      <w:sz w:val="16"/>
                      <w:szCs w:val="16"/>
                    </w:rPr>
                    <w:t>Rom</w:t>
                  </w:r>
                  <w:r w:rsidR="00A84FEC" w:rsidRPr="00A84FEC">
                    <w:rPr>
                      <w:rFonts w:ascii="Arial" w:hAnsi="Arial" w:cs="Arial"/>
                      <w:color w:val="000000"/>
                      <w:sz w:val="16"/>
                      <w:szCs w:val="16"/>
                    </w:rPr>
                    <w:t xml:space="preserve">. 11:28–29; cf. Dogmatic Constitution, </w:t>
                  </w:r>
                </w:p>
                <w:p w:rsidR="0047465B" w:rsidRPr="00A84FEC" w:rsidRDefault="0047465B" w:rsidP="00A84FEC">
                  <w:pPr>
                    <w:rPr>
                      <w:rFonts w:ascii="Arial" w:hAnsi="Arial" w:cs="Arial"/>
                      <w:color w:val="000000"/>
                      <w:sz w:val="16"/>
                      <w:szCs w:val="16"/>
                    </w:rPr>
                  </w:pPr>
                  <w:r w:rsidRPr="00A84FEC">
                    <w:rPr>
                      <w:rFonts w:ascii="Arial" w:hAnsi="Arial" w:cs="Arial"/>
                      <w:color w:val="000000"/>
                      <w:sz w:val="16"/>
                      <w:szCs w:val="16"/>
                    </w:rPr>
                    <w:t xml:space="preserve">4. </w:t>
                  </w:r>
                  <w:proofErr w:type="spellStart"/>
                  <w:r w:rsidRPr="00A84FEC">
                    <w:rPr>
                      <w:rFonts w:ascii="Arial" w:hAnsi="Arial" w:cs="Arial"/>
                      <w:color w:val="000000"/>
                      <w:sz w:val="16"/>
                      <w:szCs w:val="16"/>
                    </w:rPr>
                    <w:t>Cf</w:t>
                  </w:r>
                  <w:proofErr w:type="spellEnd"/>
                  <w:r w:rsidRPr="00A84FEC">
                    <w:rPr>
                      <w:rFonts w:ascii="Arial" w:hAnsi="Arial" w:cs="Arial"/>
                      <w:color w:val="000000"/>
                      <w:sz w:val="16"/>
                      <w:szCs w:val="16"/>
                    </w:rPr>
                    <w:t xml:space="preserve"> 2 </w:t>
                  </w:r>
                  <w:r w:rsidRPr="00A84FEC">
                    <w:rPr>
                      <w:rFonts w:ascii="Arial" w:hAnsi="Arial" w:cs="Arial"/>
                      <w:i/>
                      <w:iCs/>
                      <w:color w:val="000000"/>
                      <w:sz w:val="16"/>
                      <w:szCs w:val="16"/>
                    </w:rPr>
                    <w:t>Cor</w:t>
                  </w:r>
                  <w:r w:rsidRPr="00A84FEC">
                    <w:rPr>
                      <w:rFonts w:ascii="Arial" w:hAnsi="Arial" w:cs="Arial"/>
                      <w:color w:val="000000"/>
                      <w:sz w:val="16"/>
                      <w:szCs w:val="16"/>
                    </w:rPr>
                    <w:t xml:space="preserve">. 5:18-19 </w:t>
                  </w:r>
                  <w:r w:rsidR="00A84FEC">
                    <w:rPr>
                      <w:rFonts w:ascii="Arial" w:hAnsi="Arial" w:cs="Arial"/>
                      <w:color w:val="000000"/>
                      <w:sz w:val="16"/>
                      <w:szCs w:val="16"/>
                    </w:rPr>
                    <w:t xml:space="preserve">                                                                             </w:t>
                  </w:r>
                  <w:r w:rsidR="00A84FEC" w:rsidRPr="00AE70A5">
                    <w:rPr>
                      <w:rFonts w:ascii="Arial" w:hAnsi="Arial" w:cs="Arial"/>
                      <w:sz w:val="16"/>
                      <w:szCs w:val="16"/>
                    </w:rPr>
                    <w:t xml:space="preserve"> </w:t>
                  </w:r>
                  <w:hyperlink r:id="rId8" w:history="1">
                    <w:r w:rsidR="00A84FEC" w:rsidRPr="00AE70A5">
                      <w:rPr>
                        <w:rFonts w:ascii="Arial" w:hAnsi="Arial" w:cs="Arial"/>
                        <w:i/>
                        <w:iCs/>
                        <w:sz w:val="16"/>
                        <w:szCs w:val="16"/>
                      </w:rPr>
                      <w:t xml:space="preserve">Lumen </w:t>
                    </w:r>
                    <w:proofErr w:type="spellStart"/>
                    <w:r w:rsidR="00A84FEC" w:rsidRPr="00AE70A5">
                      <w:rPr>
                        <w:rFonts w:ascii="Arial" w:hAnsi="Arial" w:cs="Arial"/>
                        <w:i/>
                        <w:iCs/>
                        <w:sz w:val="16"/>
                        <w:szCs w:val="16"/>
                      </w:rPr>
                      <w:t>Gentium</w:t>
                    </w:r>
                    <w:proofErr w:type="spellEnd"/>
                  </w:hyperlink>
                  <w:r w:rsidR="00A84FEC" w:rsidRPr="00A84FEC">
                    <w:rPr>
                      <w:rFonts w:ascii="Arial" w:hAnsi="Arial" w:cs="Arial"/>
                      <w:color w:val="000000"/>
                      <w:sz w:val="16"/>
                      <w:szCs w:val="16"/>
                    </w:rPr>
                    <w:t xml:space="preserve"> (Light of nations) AAS, 57 (1965) </w:t>
                  </w:r>
                  <w:proofErr w:type="spellStart"/>
                  <w:r w:rsidR="00A84FEC" w:rsidRPr="00A84FEC">
                    <w:rPr>
                      <w:rFonts w:ascii="Arial" w:hAnsi="Arial" w:cs="Arial"/>
                      <w:color w:val="000000"/>
                      <w:sz w:val="16"/>
                      <w:szCs w:val="16"/>
                    </w:rPr>
                    <w:t>pag</w:t>
                  </w:r>
                  <w:proofErr w:type="spellEnd"/>
                  <w:r w:rsidR="00A84FEC" w:rsidRPr="00A84FEC">
                    <w:rPr>
                      <w:rFonts w:ascii="Arial" w:hAnsi="Arial" w:cs="Arial"/>
                      <w:color w:val="000000"/>
                      <w:sz w:val="16"/>
                      <w:szCs w:val="16"/>
                    </w:rPr>
                    <w:t>. 20</w:t>
                  </w:r>
                </w:p>
                <w:p w:rsidR="0047465B" w:rsidRPr="00A84FEC" w:rsidRDefault="0047465B" w:rsidP="00A84FEC">
                  <w:pPr>
                    <w:rPr>
                      <w:rFonts w:ascii="Arial" w:hAnsi="Arial" w:cs="Arial"/>
                      <w:color w:val="000000"/>
                      <w:sz w:val="16"/>
                      <w:szCs w:val="16"/>
                    </w:rPr>
                  </w:pPr>
                  <w:r w:rsidRPr="00A84FEC">
                    <w:rPr>
                      <w:rFonts w:ascii="Arial" w:hAnsi="Arial" w:cs="Arial"/>
                      <w:color w:val="000000"/>
                      <w:sz w:val="16"/>
                      <w:szCs w:val="16"/>
                    </w:rPr>
                    <w:t xml:space="preserve">5. </w:t>
                  </w:r>
                  <w:proofErr w:type="spellStart"/>
                  <w:r w:rsidRPr="00A84FEC">
                    <w:rPr>
                      <w:rFonts w:ascii="Arial" w:hAnsi="Arial" w:cs="Arial"/>
                      <w:color w:val="000000"/>
                      <w:sz w:val="16"/>
                      <w:szCs w:val="16"/>
                    </w:rPr>
                    <w:t>Cf</w:t>
                  </w:r>
                  <w:proofErr w:type="spellEnd"/>
                  <w:r w:rsidRPr="00A84FEC">
                    <w:rPr>
                      <w:rFonts w:ascii="Arial" w:hAnsi="Arial" w:cs="Arial"/>
                      <w:color w:val="000000"/>
                      <w:sz w:val="16"/>
                      <w:szCs w:val="16"/>
                    </w:rPr>
                    <w:t xml:space="preserve"> St. Gregory VII, </w:t>
                  </w:r>
                  <w:r w:rsidRPr="00A84FEC">
                    <w:rPr>
                      <w:rFonts w:ascii="Arial" w:hAnsi="Arial" w:cs="Arial"/>
                      <w:i/>
                      <w:iCs/>
                      <w:color w:val="000000"/>
                      <w:sz w:val="16"/>
                      <w:szCs w:val="16"/>
                    </w:rPr>
                    <w:t xml:space="preserve">letter XXI to </w:t>
                  </w:r>
                  <w:proofErr w:type="spellStart"/>
                  <w:r w:rsidRPr="00A84FEC">
                    <w:rPr>
                      <w:rFonts w:ascii="Arial" w:hAnsi="Arial" w:cs="Arial"/>
                      <w:i/>
                      <w:iCs/>
                      <w:color w:val="000000"/>
                      <w:sz w:val="16"/>
                      <w:szCs w:val="16"/>
                    </w:rPr>
                    <w:t>Anzir</w:t>
                  </w:r>
                  <w:proofErr w:type="spellEnd"/>
                  <w:r w:rsidRPr="00A84FEC">
                    <w:rPr>
                      <w:rFonts w:ascii="Arial" w:hAnsi="Arial" w:cs="Arial"/>
                      <w:i/>
                      <w:iCs/>
                      <w:color w:val="000000"/>
                      <w:sz w:val="16"/>
                      <w:szCs w:val="16"/>
                    </w:rPr>
                    <w:t xml:space="preserve"> (</w:t>
                  </w:r>
                  <w:proofErr w:type="spellStart"/>
                  <w:r w:rsidRPr="00A84FEC">
                    <w:rPr>
                      <w:rFonts w:ascii="Arial" w:hAnsi="Arial" w:cs="Arial"/>
                      <w:i/>
                      <w:iCs/>
                      <w:color w:val="000000"/>
                      <w:sz w:val="16"/>
                      <w:szCs w:val="16"/>
                    </w:rPr>
                    <w:t>Nacir</w:t>
                  </w:r>
                  <w:proofErr w:type="spellEnd"/>
                  <w:r w:rsidRPr="00A84FEC">
                    <w:rPr>
                      <w:rFonts w:ascii="Arial" w:hAnsi="Arial" w:cs="Arial"/>
                      <w:i/>
                      <w:iCs/>
                      <w:color w:val="000000"/>
                      <w:sz w:val="16"/>
                      <w:szCs w:val="16"/>
                    </w:rPr>
                    <w:t xml:space="preserve">), </w:t>
                  </w:r>
                  <w:r w:rsidR="00A84FEC">
                    <w:rPr>
                      <w:rFonts w:ascii="Arial" w:hAnsi="Arial" w:cs="Arial"/>
                      <w:i/>
                      <w:iCs/>
                      <w:color w:val="000000"/>
                      <w:sz w:val="16"/>
                      <w:szCs w:val="16"/>
                    </w:rPr>
                    <w:t xml:space="preserve">                             </w:t>
                  </w:r>
                  <w:r w:rsidR="00A84FEC" w:rsidRPr="00A84FEC">
                    <w:rPr>
                      <w:rFonts w:ascii="Arial" w:hAnsi="Arial" w:cs="Arial"/>
                      <w:color w:val="000000"/>
                      <w:sz w:val="16"/>
                      <w:szCs w:val="16"/>
                    </w:rPr>
                    <w:t xml:space="preserve">12. Cf. </w:t>
                  </w:r>
                  <w:r w:rsidR="00A84FEC" w:rsidRPr="00A84FEC">
                    <w:rPr>
                      <w:rFonts w:ascii="Arial" w:hAnsi="Arial" w:cs="Arial"/>
                      <w:i/>
                      <w:iCs/>
                      <w:color w:val="000000"/>
                      <w:sz w:val="16"/>
                      <w:szCs w:val="16"/>
                    </w:rPr>
                    <w:t>Is</w:t>
                  </w:r>
                  <w:r w:rsidR="00A84FEC" w:rsidRPr="00A84FEC">
                    <w:rPr>
                      <w:rFonts w:ascii="Arial" w:hAnsi="Arial" w:cs="Arial"/>
                      <w:color w:val="000000"/>
                      <w:sz w:val="16"/>
                      <w:szCs w:val="16"/>
                    </w:rPr>
                    <w:t xml:space="preserve">. 66:23; </w:t>
                  </w:r>
                  <w:r w:rsidR="00A84FEC" w:rsidRPr="00A84FEC">
                    <w:rPr>
                      <w:rFonts w:ascii="Arial" w:hAnsi="Arial" w:cs="Arial"/>
                      <w:i/>
                      <w:iCs/>
                      <w:color w:val="000000"/>
                      <w:sz w:val="16"/>
                      <w:szCs w:val="16"/>
                    </w:rPr>
                    <w:t>Ps</w:t>
                  </w:r>
                  <w:r w:rsidR="00A84FEC" w:rsidRPr="00A84FEC">
                    <w:rPr>
                      <w:rFonts w:ascii="Arial" w:hAnsi="Arial" w:cs="Arial"/>
                      <w:color w:val="000000"/>
                      <w:sz w:val="16"/>
                      <w:szCs w:val="16"/>
                    </w:rPr>
                    <w:t xml:space="preserve">. 65:4; </w:t>
                  </w:r>
                  <w:r w:rsidR="00A84FEC" w:rsidRPr="00A84FEC">
                    <w:rPr>
                      <w:rFonts w:ascii="Arial" w:hAnsi="Arial" w:cs="Arial"/>
                      <w:i/>
                      <w:iCs/>
                      <w:color w:val="000000"/>
                      <w:sz w:val="16"/>
                      <w:szCs w:val="16"/>
                    </w:rPr>
                    <w:t>Rom</w:t>
                  </w:r>
                  <w:r w:rsidR="00A84FEC" w:rsidRPr="00A84FEC">
                    <w:rPr>
                      <w:rFonts w:ascii="Arial" w:hAnsi="Arial" w:cs="Arial"/>
                      <w:color w:val="000000"/>
                      <w:sz w:val="16"/>
                      <w:szCs w:val="16"/>
                    </w:rPr>
                    <w:t xml:space="preserve">. 11:11–32 </w:t>
                  </w:r>
                  <w:r w:rsidR="00A84FEC">
                    <w:rPr>
                      <w:rFonts w:ascii="Arial" w:hAnsi="Arial" w:cs="Arial"/>
                      <w:i/>
                      <w:iCs/>
                      <w:color w:val="000000"/>
                      <w:sz w:val="16"/>
                      <w:szCs w:val="16"/>
                    </w:rPr>
                    <w:br/>
                    <w:t xml:space="preserve">   </w:t>
                  </w:r>
                  <w:r w:rsidRPr="00A84FEC">
                    <w:rPr>
                      <w:rFonts w:ascii="Arial" w:hAnsi="Arial" w:cs="Arial"/>
                      <w:i/>
                      <w:iCs/>
                      <w:color w:val="000000"/>
                      <w:sz w:val="16"/>
                      <w:szCs w:val="16"/>
                    </w:rPr>
                    <w:t>King of Mauritania</w:t>
                  </w:r>
                  <w:r w:rsidRPr="00A84FEC">
                    <w:rPr>
                      <w:rFonts w:ascii="Arial" w:hAnsi="Arial" w:cs="Arial"/>
                      <w:color w:val="000000"/>
                      <w:sz w:val="16"/>
                      <w:szCs w:val="16"/>
                    </w:rPr>
                    <w:t xml:space="preserve"> (Pl. 148, col. 450f.) </w:t>
                  </w:r>
                  <w:r w:rsidR="00A84FEC">
                    <w:rPr>
                      <w:rFonts w:ascii="Arial" w:hAnsi="Arial" w:cs="Arial"/>
                      <w:color w:val="000000"/>
                      <w:sz w:val="16"/>
                      <w:szCs w:val="16"/>
                    </w:rPr>
                    <w:t xml:space="preserve">                                         </w:t>
                  </w:r>
                  <w:r w:rsidR="00A84FEC" w:rsidRPr="00A84FEC">
                    <w:rPr>
                      <w:rFonts w:ascii="Arial" w:hAnsi="Arial" w:cs="Arial"/>
                      <w:color w:val="000000"/>
                      <w:sz w:val="16"/>
                      <w:szCs w:val="16"/>
                    </w:rPr>
                    <w:t xml:space="preserve">13. Cf. </w:t>
                  </w:r>
                  <w:r w:rsidR="00A84FEC" w:rsidRPr="00A84FEC">
                    <w:rPr>
                      <w:rFonts w:ascii="Arial" w:hAnsi="Arial" w:cs="Arial"/>
                      <w:i/>
                      <w:iCs/>
                      <w:color w:val="000000"/>
                      <w:sz w:val="16"/>
                      <w:szCs w:val="16"/>
                    </w:rPr>
                    <w:t>John</w:t>
                  </w:r>
                  <w:r w:rsidR="00A84FEC" w:rsidRPr="00A84FEC">
                    <w:rPr>
                      <w:rFonts w:ascii="Arial" w:hAnsi="Arial" w:cs="Arial"/>
                      <w:color w:val="000000"/>
                      <w:sz w:val="16"/>
                      <w:szCs w:val="16"/>
                    </w:rPr>
                    <w:t xml:space="preserve">. 19:6 </w:t>
                  </w:r>
                </w:p>
                <w:p w:rsidR="0047465B" w:rsidRPr="00A84FEC" w:rsidRDefault="0047465B" w:rsidP="00A84FEC">
                  <w:pPr>
                    <w:rPr>
                      <w:rFonts w:ascii="Arial" w:hAnsi="Arial" w:cs="Arial"/>
                      <w:color w:val="000000"/>
                      <w:sz w:val="16"/>
                      <w:szCs w:val="16"/>
                    </w:rPr>
                  </w:pPr>
                  <w:r w:rsidRPr="00A84FEC">
                    <w:rPr>
                      <w:rFonts w:ascii="Arial" w:hAnsi="Arial" w:cs="Arial"/>
                      <w:color w:val="000000"/>
                      <w:sz w:val="16"/>
                      <w:szCs w:val="16"/>
                    </w:rPr>
                    <w:t xml:space="preserve">6. Cf. </w:t>
                  </w:r>
                  <w:r w:rsidRPr="00A84FEC">
                    <w:rPr>
                      <w:rFonts w:ascii="Arial" w:hAnsi="Arial" w:cs="Arial"/>
                      <w:i/>
                      <w:iCs/>
                      <w:color w:val="000000"/>
                      <w:sz w:val="16"/>
                      <w:szCs w:val="16"/>
                    </w:rPr>
                    <w:t>Gal</w:t>
                  </w:r>
                  <w:r w:rsidRPr="00A84FEC">
                    <w:rPr>
                      <w:rFonts w:ascii="Arial" w:hAnsi="Arial" w:cs="Arial"/>
                      <w:color w:val="000000"/>
                      <w:sz w:val="16"/>
                      <w:szCs w:val="16"/>
                    </w:rPr>
                    <w:t xml:space="preserve">. 3:7 </w:t>
                  </w:r>
                  <w:r w:rsidR="00A84FEC">
                    <w:rPr>
                      <w:rFonts w:ascii="Arial" w:hAnsi="Arial" w:cs="Arial"/>
                      <w:color w:val="000000"/>
                      <w:sz w:val="16"/>
                      <w:szCs w:val="16"/>
                    </w:rPr>
                    <w:t xml:space="preserve">                                                                                  </w:t>
                  </w:r>
                  <w:r w:rsidR="00A84FEC" w:rsidRPr="00A84FEC">
                    <w:rPr>
                      <w:rFonts w:ascii="Arial" w:hAnsi="Arial" w:cs="Arial"/>
                      <w:color w:val="000000"/>
                      <w:sz w:val="16"/>
                      <w:szCs w:val="16"/>
                    </w:rPr>
                    <w:t xml:space="preserve">14. Cf. </w:t>
                  </w:r>
                  <w:r w:rsidR="00A84FEC" w:rsidRPr="00A84FEC">
                    <w:rPr>
                      <w:rFonts w:ascii="Arial" w:hAnsi="Arial" w:cs="Arial"/>
                      <w:i/>
                      <w:iCs/>
                      <w:color w:val="000000"/>
                      <w:sz w:val="16"/>
                      <w:szCs w:val="16"/>
                    </w:rPr>
                    <w:t>Rom</w:t>
                  </w:r>
                  <w:r w:rsidR="00A84FEC" w:rsidRPr="00A84FEC">
                    <w:rPr>
                      <w:rFonts w:ascii="Arial" w:hAnsi="Arial" w:cs="Arial"/>
                      <w:color w:val="000000"/>
                      <w:sz w:val="16"/>
                      <w:szCs w:val="16"/>
                    </w:rPr>
                    <w:t xml:space="preserve">. 12:18 </w:t>
                  </w:r>
                </w:p>
                <w:p w:rsidR="0047465B" w:rsidRPr="00A84FEC" w:rsidRDefault="0047465B" w:rsidP="00A84FEC">
                  <w:pPr>
                    <w:rPr>
                      <w:rFonts w:ascii="Arial" w:hAnsi="Arial" w:cs="Arial"/>
                      <w:color w:val="000000"/>
                      <w:sz w:val="16"/>
                      <w:szCs w:val="16"/>
                    </w:rPr>
                  </w:pPr>
                  <w:r w:rsidRPr="00A84FEC">
                    <w:rPr>
                      <w:rFonts w:ascii="Arial" w:hAnsi="Arial" w:cs="Arial"/>
                      <w:color w:val="000000"/>
                      <w:sz w:val="16"/>
                      <w:szCs w:val="16"/>
                    </w:rPr>
                    <w:t xml:space="preserve">7. Cf. </w:t>
                  </w:r>
                  <w:r w:rsidRPr="00A84FEC">
                    <w:rPr>
                      <w:rFonts w:ascii="Arial" w:hAnsi="Arial" w:cs="Arial"/>
                      <w:i/>
                      <w:iCs/>
                      <w:color w:val="000000"/>
                      <w:sz w:val="16"/>
                      <w:szCs w:val="16"/>
                    </w:rPr>
                    <w:t>Rom</w:t>
                  </w:r>
                  <w:r w:rsidRPr="00A84FEC">
                    <w:rPr>
                      <w:rFonts w:ascii="Arial" w:hAnsi="Arial" w:cs="Arial"/>
                      <w:color w:val="000000"/>
                      <w:sz w:val="16"/>
                      <w:szCs w:val="16"/>
                    </w:rPr>
                    <w:t>. 11:17</w:t>
                  </w:r>
                  <w:r w:rsidR="00A76C42" w:rsidRPr="00A84FEC">
                    <w:rPr>
                      <w:rFonts w:ascii="Arial" w:hAnsi="Arial" w:cs="Arial"/>
                      <w:color w:val="000000"/>
                      <w:sz w:val="16"/>
                      <w:szCs w:val="16"/>
                    </w:rPr>
                    <w:t>–</w:t>
                  </w:r>
                  <w:r w:rsidRPr="00A84FEC">
                    <w:rPr>
                      <w:rFonts w:ascii="Arial" w:hAnsi="Arial" w:cs="Arial"/>
                      <w:color w:val="000000"/>
                      <w:sz w:val="16"/>
                      <w:szCs w:val="16"/>
                    </w:rPr>
                    <w:t xml:space="preserve">24 </w:t>
                  </w:r>
                  <w:r w:rsidR="00A84FEC">
                    <w:rPr>
                      <w:rFonts w:ascii="Arial" w:hAnsi="Arial" w:cs="Arial"/>
                      <w:color w:val="000000"/>
                      <w:sz w:val="16"/>
                      <w:szCs w:val="16"/>
                    </w:rPr>
                    <w:t xml:space="preserve">                                                                      </w:t>
                  </w:r>
                  <w:r w:rsidR="00A84FEC" w:rsidRPr="00A84FEC">
                    <w:rPr>
                      <w:rFonts w:ascii="Arial" w:hAnsi="Arial" w:cs="Arial"/>
                      <w:color w:val="000000"/>
                      <w:sz w:val="16"/>
                      <w:szCs w:val="16"/>
                    </w:rPr>
                    <w:t xml:space="preserve">15. Cf. </w:t>
                  </w:r>
                  <w:r w:rsidR="00A84FEC" w:rsidRPr="00A84FEC">
                    <w:rPr>
                      <w:rFonts w:ascii="Arial" w:hAnsi="Arial" w:cs="Arial"/>
                      <w:i/>
                      <w:iCs/>
                      <w:color w:val="000000"/>
                      <w:sz w:val="16"/>
                      <w:szCs w:val="16"/>
                    </w:rPr>
                    <w:t>Matt</w:t>
                  </w:r>
                  <w:r w:rsidR="00A84FEC" w:rsidRPr="00A84FEC">
                    <w:rPr>
                      <w:rFonts w:ascii="Arial" w:hAnsi="Arial" w:cs="Arial"/>
                      <w:color w:val="000000"/>
                      <w:sz w:val="16"/>
                      <w:szCs w:val="16"/>
                    </w:rPr>
                    <w:t>. 5:45</w:t>
                  </w:r>
                </w:p>
                <w:p w:rsidR="0047465B" w:rsidRPr="00D3179D" w:rsidRDefault="0047465B" w:rsidP="00A84FEC">
                  <w:pPr>
                    <w:rPr>
                      <w:rFonts w:ascii="Arial" w:hAnsi="Arial" w:cs="Arial"/>
                      <w:color w:val="000000"/>
                      <w:sz w:val="16"/>
                      <w:szCs w:val="16"/>
                    </w:rPr>
                  </w:pPr>
                  <w:r w:rsidRPr="00A84FEC">
                    <w:rPr>
                      <w:rFonts w:ascii="Arial" w:hAnsi="Arial" w:cs="Arial"/>
                      <w:color w:val="000000"/>
                      <w:sz w:val="16"/>
                      <w:szCs w:val="16"/>
                    </w:rPr>
                    <w:t xml:space="preserve">8. Cf. </w:t>
                  </w:r>
                  <w:r w:rsidRPr="00A84FEC">
                    <w:rPr>
                      <w:rFonts w:ascii="Arial" w:hAnsi="Arial" w:cs="Arial"/>
                      <w:i/>
                      <w:iCs/>
                      <w:color w:val="000000"/>
                      <w:sz w:val="16"/>
                      <w:szCs w:val="16"/>
                    </w:rPr>
                    <w:t>Eph</w:t>
                  </w:r>
                  <w:r w:rsidRPr="00A84FEC">
                    <w:rPr>
                      <w:rFonts w:ascii="Arial" w:hAnsi="Arial" w:cs="Arial"/>
                      <w:color w:val="000000"/>
                      <w:sz w:val="16"/>
                      <w:szCs w:val="16"/>
                    </w:rPr>
                    <w:t>. 2:14</w:t>
                  </w:r>
                  <w:r w:rsidR="00A76C42" w:rsidRPr="00A84FEC">
                    <w:rPr>
                      <w:rFonts w:ascii="Arial" w:hAnsi="Arial" w:cs="Arial"/>
                      <w:color w:val="000000"/>
                      <w:sz w:val="16"/>
                      <w:szCs w:val="16"/>
                    </w:rPr>
                    <w:t>–</w:t>
                  </w:r>
                  <w:r w:rsidRPr="00A84FEC">
                    <w:rPr>
                      <w:rFonts w:ascii="Arial" w:hAnsi="Arial" w:cs="Arial"/>
                      <w:color w:val="000000"/>
                      <w:sz w:val="16"/>
                      <w:szCs w:val="16"/>
                    </w:rPr>
                    <w:t xml:space="preserve">16 </w:t>
                  </w:r>
                </w:p>
              </w:tc>
            </w:tr>
          </w:tbl>
          <w:p w:rsidR="0047465B" w:rsidRPr="0047465B" w:rsidRDefault="0047465B" w:rsidP="0047465B">
            <w:pPr>
              <w:jc w:val="center"/>
              <w:rPr>
                <w:rFonts w:ascii="Arial" w:hAnsi="Arial" w:cs="Arial"/>
                <w:color w:val="000000"/>
                <w:sz w:val="20"/>
              </w:rPr>
            </w:pPr>
          </w:p>
        </w:tc>
      </w:tr>
      <w:tr w:rsidR="0047465B" w:rsidRPr="0047465B" w:rsidTr="0047465B">
        <w:trPr>
          <w:tblCellSpacing w:w="0" w:type="dxa"/>
        </w:trPr>
        <w:tc>
          <w:tcPr>
            <w:tcW w:w="0" w:type="auto"/>
            <w:gridSpan w:val="3"/>
            <w:shd w:val="clear" w:color="auto" w:fill="FFFFFF"/>
            <w:hideMark/>
          </w:tcPr>
          <w:p w:rsidR="0047465B" w:rsidRPr="0047465B" w:rsidRDefault="00F50D59" w:rsidP="0047465B">
            <w:pPr>
              <w:rPr>
                <w:rFonts w:ascii="Arial" w:hAnsi="Arial" w:cs="Arial"/>
                <w:color w:val="000000"/>
                <w:sz w:val="20"/>
              </w:rPr>
            </w:pPr>
            <w:r>
              <w:rPr>
                <w:rFonts w:ascii="Arial" w:hAnsi="Arial" w:cs="Arial"/>
                <w:color w:val="000000"/>
                <w:sz w:val="20"/>
              </w:rPr>
              <w:pict>
                <v:rect id="_x0000_i1050" style="width:0;height:1.5pt" o:hralign="center" o:hrstd="t" o:hr="t" fillcolor="#a0a0a0" stroked="f"/>
              </w:pict>
            </w:r>
          </w:p>
          <w:p w:rsidR="00A84FEC" w:rsidRDefault="00A84FEC" w:rsidP="00D218B8">
            <w:pPr>
              <w:tabs>
                <w:tab w:val="left" w:pos="450"/>
              </w:tabs>
              <w:spacing w:line="276" w:lineRule="auto"/>
              <w:rPr>
                <w:rFonts w:ascii="Arial" w:eastAsia="Calibri" w:hAnsi="Arial" w:cs="Arial"/>
                <w:sz w:val="20"/>
              </w:rPr>
            </w:pPr>
          </w:p>
          <w:p w:rsidR="00A81443" w:rsidRDefault="00A81443" w:rsidP="00D218B8">
            <w:pPr>
              <w:tabs>
                <w:tab w:val="left" w:pos="450"/>
              </w:tabs>
              <w:spacing w:line="276" w:lineRule="auto"/>
              <w:rPr>
                <w:rFonts w:ascii="Arial" w:eastAsia="Calibri" w:hAnsi="Arial" w:cs="Arial"/>
                <w:sz w:val="20"/>
              </w:rPr>
            </w:pPr>
          </w:p>
          <w:p w:rsidR="00F50D59" w:rsidRDefault="00F50D59" w:rsidP="00D218B8">
            <w:pPr>
              <w:tabs>
                <w:tab w:val="left" w:pos="450"/>
              </w:tabs>
              <w:spacing w:line="276" w:lineRule="auto"/>
              <w:rPr>
                <w:rFonts w:ascii="Arial" w:eastAsia="Calibri" w:hAnsi="Arial" w:cs="Arial"/>
                <w:sz w:val="20"/>
              </w:rPr>
            </w:pPr>
          </w:p>
          <w:p w:rsidR="00F50D59" w:rsidRDefault="00F50D59" w:rsidP="00D218B8">
            <w:pPr>
              <w:tabs>
                <w:tab w:val="left" w:pos="450"/>
              </w:tabs>
              <w:spacing w:line="276" w:lineRule="auto"/>
              <w:rPr>
                <w:rFonts w:ascii="Arial" w:eastAsia="Calibri" w:hAnsi="Arial" w:cs="Arial"/>
                <w:sz w:val="20"/>
              </w:rPr>
            </w:pPr>
          </w:p>
          <w:p w:rsidR="00A81443" w:rsidRDefault="00A81443" w:rsidP="00D218B8">
            <w:pPr>
              <w:tabs>
                <w:tab w:val="left" w:pos="450"/>
              </w:tabs>
              <w:spacing w:line="276" w:lineRule="auto"/>
              <w:rPr>
                <w:rFonts w:ascii="Arial" w:eastAsia="Calibri" w:hAnsi="Arial" w:cs="Arial"/>
                <w:sz w:val="20"/>
              </w:rPr>
            </w:pPr>
          </w:p>
          <w:p w:rsidR="00D218B8" w:rsidRPr="00D218B8" w:rsidRDefault="00D218B8" w:rsidP="00D218B8">
            <w:pPr>
              <w:tabs>
                <w:tab w:val="left" w:pos="450"/>
              </w:tabs>
              <w:spacing w:line="276" w:lineRule="auto"/>
              <w:rPr>
                <w:rFonts w:ascii="Arial" w:eastAsia="Calibri" w:hAnsi="Arial" w:cs="Arial"/>
                <w:sz w:val="20"/>
              </w:rPr>
            </w:pPr>
            <w:r w:rsidRPr="00D218B8">
              <w:rPr>
                <w:rFonts w:ascii="Arial" w:eastAsia="Calibri" w:hAnsi="Arial" w:cs="Arial"/>
                <w:sz w:val="20"/>
              </w:rPr>
              <w:t xml:space="preserve">While reading </w:t>
            </w:r>
            <w:r w:rsidRPr="00D218B8">
              <w:rPr>
                <w:rFonts w:ascii="Arial" w:eastAsia="Calibri" w:hAnsi="Arial" w:cs="Arial"/>
                <w:i/>
                <w:sz w:val="20"/>
              </w:rPr>
              <w:t>Relation of the Church to Non-Christian Religions,</w:t>
            </w:r>
            <w:r w:rsidRPr="00D218B8">
              <w:rPr>
                <w:rFonts w:ascii="Arial" w:eastAsia="Calibri" w:hAnsi="Arial" w:cs="Arial"/>
                <w:sz w:val="20"/>
              </w:rPr>
              <w:t xml:space="preserve"> respond to the following questions:</w:t>
            </w:r>
          </w:p>
          <w:p w:rsidR="00D218B8" w:rsidRPr="00D218B8" w:rsidRDefault="00D218B8" w:rsidP="00D218B8">
            <w:pPr>
              <w:tabs>
                <w:tab w:val="left" w:pos="450"/>
              </w:tabs>
              <w:spacing w:line="276" w:lineRule="auto"/>
              <w:rPr>
                <w:rFonts w:ascii="Arial" w:eastAsia="Calibri" w:hAnsi="Arial" w:cs="Arial"/>
                <w:sz w:val="20"/>
              </w:rPr>
            </w:pPr>
          </w:p>
          <w:p w:rsidR="00D218B8" w:rsidRPr="00A76C42" w:rsidRDefault="00D218B8" w:rsidP="00D218B8">
            <w:pPr>
              <w:tabs>
                <w:tab w:val="left" w:pos="450"/>
              </w:tabs>
              <w:spacing w:line="276" w:lineRule="auto"/>
              <w:rPr>
                <w:rFonts w:ascii="Arial" w:eastAsia="Calibri" w:hAnsi="Arial" w:cs="Arial"/>
                <w:sz w:val="20"/>
              </w:rPr>
            </w:pPr>
            <w:r w:rsidRPr="00A76C42">
              <w:rPr>
                <w:rFonts w:ascii="Arial" w:eastAsia="Calibri" w:hAnsi="Arial" w:cs="Arial"/>
                <w:sz w:val="20"/>
              </w:rPr>
              <w:t>1.</w:t>
            </w:r>
            <w:r w:rsidRPr="00A76C42">
              <w:rPr>
                <w:rFonts w:ascii="Arial" w:eastAsia="Calibri" w:hAnsi="Arial" w:cs="Arial"/>
                <w:sz w:val="20"/>
              </w:rPr>
              <w:tab/>
              <w:t>According to the Church, what do all people have in common, which draws us to fellowship?</w:t>
            </w:r>
          </w:p>
          <w:p w:rsidR="00D218B8" w:rsidRPr="00A76C42" w:rsidRDefault="00D218B8" w:rsidP="00D218B8">
            <w:pPr>
              <w:numPr>
                <w:ilvl w:val="0"/>
                <w:numId w:val="19"/>
              </w:numPr>
              <w:spacing w:before="240" w:after="240" w:line="360" w:lineRule="auto"/>
              <w:ind w:left="990"/>
              <w:rPr>
                <w:rFonts w:ascii="Arial" w:eastAsia="Calibri" w:hAnsi="Arial" w:cs="Arial"/>
                <w:sz w:val="20"/>
              </w:rPr>
            </w:pPr>
          </w:p>
          <w:p w:rsidR="00D218B8" w:rsidRPr="00A76C42" w:rsidRDefault="00D218B8" w:rsidP="00D218B8">
            <w:pPr>
              <w:numPr>
                <w:ilvl w:val="0"/>
                <w:numId w:val="19"/>
              </w:numPr>
              <w:spacing w:before="240" w:after="240" w:line="360" w:lineRule="auto"/>
              <w:ind w:left="990"/>
              <w:rPr>
                <w:rFonts w:ascii="Arial" w:eastAsia="Calibri" w:hAnsi="Arial" w:cs="Arial"/>
                <w:sz w:val="20"/>
              </w:rPr>
            </w:pPr>
          </w:p>
          <w:p w:rsidR="00D218B8" w:rsidRDefault="00D218B8" w:rsidP="00D218B8">
            <w:pPr>
              <w:numPr>
                <w:ilvl w:val="0"/>
                <w:numId w:val="19"/>
              </w:numPr>
              <w:spacing w:before="240" w:after="240" w:line="360" w:lineRule="auto"/>
              <w:ind w:left="990"/>
              <w:rPr>
                <w:rFonts w:ascii="Arial" w:eastAsia="Calibri" w:hAnsi="Arial" w:cs="Arial"/>
                <w:sz w:val="20"/>
              </w:rPr>
            </w:pPr>
            <w:r w:rsidRPr="00A76C42">
              <w:rPr>
                <w:rFonts w:ascii="Arial" w:eastAsia="Calibri" w:hAnsi="Arial" w:cs="Arial"/>
                <w:sz w:val="20"/>
              </w:rPr>
              <w:br/>
            </w:r>
          </w:p>
          <w:p w:rsidR="00F50D59" w:rsidRDefault="00F50D59" w:rsidP="00D218B8">
            <w:pPr>
              <w:numPr>
                <w:ilvl w:val="0"/>
                <w:numId w:val="19"/>
              </w:numPr>
              <w:spacing w:before="240" w:after="240" w:line="360" w:lineRule="auto"/>
              <w:ind w:left="990"/>
              <w:rPr>
                <w:rFonts w:ascii="Arial" w:eastAsia="Calibri" w:hAnsi="Arial" w:cs="Arial"/>
                <w:sz w:val="20"/>
              </w:rPr>
            </w:pPr>
          </w:p>
          <w:p w:rsidR="00F50D59" w:rsidRDefault="00F50D59" w:rsidP="00D218B8">
            <w:pPr>
              <w:tabs>
                <w:tab w:val="left" w:pos="450"/>
              </w:tabs>
              <w:spacing w:line="276" w:lineRule="auto"/>
              <w:rPr>
                <w:rFonts w:ascii="Arial" w:eastAsia="Calibri" w:hAnsi="Arial" w:cs="Arial"/>
                <w:sz w:val="20"/>
              </w:rPr>
            </w:pPr>
          </w:p>
          <w:p w:rsidR="00F50D59" w:rsidRDefault="00F50D59" w:rsidP="00D218B8">
            <w:pPr>
              <w:tabs>
                <w:tab w:val="left" w:pos="450"/>
              </w:tabs>
              <w:spacing w:line="276" w:lineRule="auto"/>
              <w:rPr>
                <w:rFonts w:ascii="Arial" w:eastAsia="Calibri" w:hAnsi="Arial" w:cs="Arial"/>
                <w:sz w:val="20"/>
              </w:rPr>
            </w:pPr>
          </w:p>
          <w:p w:rsidR="00D218B8" w:rsidRPr="00A76C42" w:rsidRDefault="00D218B8" w:rsidP="00D218B8">
            <w:pPr>
              <w:tabs>
                <w:tab w:val="left" w:pos="450"/>
              </w:tabs>
              <w:spacing w:line="276" w:lineRule="auto"/>
              <w:rPr>
                <w:rFonts w:ascii="Arial" w:eastAsia="Calibri" w:hAnsi="Arial" w:cs="Arial"/>
                <w:sz w:val="20"/>
              </w:rPr>
            </w:pPr>
            <w:r w:rsidRPr="00A76C42">
              <w:rPr>
                <w:rFonts w:ascii="Arial" w:eastAsia="Calibri" w:hAnsi="Arial" w:cs="Arial"/>
                <w:sz w:val="20"/>
              </w:rPr>
              <w:t>2.</w:t>
            </w:r>
            <w:r w:rsidRPr="00A76C42">
              <w:rPr>
                <w:rFonts w:ascii="Arial" w:eastAsia="Calibri" w:hAnsi="Arial" w:cs="Arial"/>
                <w:sz w:val="20"/>
              </w:rPr>
              <w:tab/>
              <w:t>What are the unsolved riddles of the human condition?</w:t>
            </w:r>
          </w:p>
          <w:p w:rsidR="00D218B8" w:rsidRPr="00A76C42" w:rsidRDefault="00D218B8" w:rsidP="00D218B8">
            <w:pPr>
              <w:numPr>
                <w:ilvl w:val="0"/>
                <w:numId w:val="20"/>
              </w:numPr>
              <w:spacing w:before="240" w:line="360" w:lineRule="auto"/>
              <w:ind w:left="990"/>
              <w:rPr>
                <w:rFonts w:ascii="Arial" w:eastAsia="Calibri" w:hAnsi="Arial" w:cs="Arial"/>
                <w:sz w:val="20"/>
              </w:rPr>
            </w:pPr>
          </w:p>
          <w:p w:rsidR="00D218B8" w:rsidRPr="00A76C42" w:rsidRDefault="00D218B8" w:rsidP="00D218B8">
            <w:pPr>
              <w:numPr>
                <w:ilvl w:val="0"/>
                <w:numId w:val="20"/>
              </w:numPr>
              <w:spacing w:before="240" w:line="360" w:lineRule="auto"/>
              <w:ind w:left="990"/>
              <w:rPr>
                <w:rFonts w:ascii="Arial" w:eastAsia="Calibri" w:hAnsi="Arial" w:cs="Arial"/>
                <w:sz w:val="20"/>
              </w:rPr>
            </w:pPr>
          </w:p>
          <w:p w:rsidR="00D218B8" w:rsidRPr="00A76C42" w:rsidRDefault="00D218B8" w:rsidP="00D218B8">
            <w:pPr>
              <w:numPr>
                <w:ilvl w:val="0"/>
                <w:numId w:val="20"/>
              </w:numPr>
              <w:spacing w:before="240" w:line="360" w:lineRule="auto"/>
              <w:ind w:left="990"/>
              <w:rPr>
                <w:rFonts w:ascii="Arial" w:eastAsia="Calibri" w:hAnsi="Arial" w:cs="Arial"/>
                <w:sz w:val="20"/>
              </w:rPr>
            </w:pPr>
          </w:p>
          <w:p w:rsidR="00D218B8" w:rsidRPr="00A76C42" w:rsidRDefault="00D218B8" w:rsidP="00D218B8">
            <w:pPr>
              <w:numPr>
                <w:ilvl w:val="0"/>
                <w:numId w:val="20"/>
              </w:numPr>
              <w:spacing w:before="240" w:after="240" w:line="360" w:lineRule="auto"/>
              <w:ind w:left="990"/>
              <w:rPr>
                <w:rFonts w:ascii="Arial" w:eastAsia="Calibri" w:hAnsi="Arial" w:cs="Arial"/>
                <w:sz w:val="20"/>
              </w:rPr>
            </w:pPr>
          </w:p>
          <w:p w:rsidR="00D218B8" w:rsidRPr="00D218B8" w:rsidRDefault="00D218B8" w:rsidP="00D218B8">
            <w:pPr>
              <w:tabs>
                <w:tab w:val="left" w:pos="450"/>
              </w:tabs>
              <w:spacing w:line="276" w:lineRule="auto"/>
              <w:ind w:left="450" w:hanging="450"/>
              <w:rPr>
                <w:rFonts w:ascii="Arial" w:eastAsia="Calibri" w:hAnsi="Arial" w:cs="Arial"/>
                <w:sz w:val="20"/>
              </w:rPr>
            </w:pPr>
            <w:r w:rsidRPr="00A76C42">
              <w:rPr>
                <w:rFonts w:ascii="Arial" w:eastAsia="Calibri" w:hAnsi="Arial" w:cs="Arial"/>
                <w:sz w:val="20"/>
              </w:rPr>
              <w:t>3.</w:t>
            </w:r>
            <w:r w:rsidRPr="00A76C42">
              <w:rPr>
                <w:rFonts w:ascii="Arial" w:eastAsia="Calibri" w:hAnsi="Arial" w:cs="Arial"/>
                <w:sz w:val="20"/>
              </w:rPr>
              <w:tab/>
            </w:r>
            <w:r w:rsidRPr="00D218B8">
              <w:rPr>
                <w:rFonts w:ascii="Arial" w:eastAsia="Calibri" w:hAnsi="Arial" w:cs="Arial"/>
                <w:sz w:val="20"/>
              </w:rPr>
              <w:t>What does the Church hold in common with the following religions?</w:t>
            </w:r>
          </w:p>
          <w:p w:rsidR="00D218B8" w:rsidRPr="00D218B8" w:rsidRDefault="00D218B8" w:rsidP="00A81443">
            <w:pPr>
              <w:numPr>
                <w:ilvl w:val="1"/>
                <w:numId w:val="21"/>
              </w:numPr>
              <w:spacing w:before="120" w:after="120" w:line="480" w:lineRule="auto"/>
              <w:ind w:left="994"/>
              <w:rPr>
                <w:rFonts w:ascii="Arial" w:eastAsia="Calibri" w:hAnsi="Arial" w:cs="Arial"/>
                <w:sz w:val="20"/>
              </w:rPr>
            </w:pPr>
            <w:r w:rsidRPr="00D218B8">
              <w:rPr>
                <w:rFonts w:ascii="Arial" w:eastAsia="Calibri" w:hAnsi="Arial" w:cs="Arial"/>
                <w:sz w:val="20"/>
              </w:rPr>
              <w:t>Hinduism</w:t>
            </w:r>
          </w:p>
          <w:p w:rsidR="00D218B8" w:rsidRPr="00D218B8" w:rsidRDefault="00D218B8" w:rsidP="00A81443">
            <w:pPr>
              <w:pStyle w:val="A-Text"/>
              <w:numPr>
                <w:ilvl w:val="1"/>
                <w:numId w:val="21"/>
              </w:numPr>
              <w:tabs>
                <w:tab w:val="clear" w:pos="450"/>
              </w:tabs>
              <w:spacing w:before="120" w:after="120" w:line="480" w:lineRule="auto"/>
              <w:ind w:left="994"/>
              <w:rPr>
                <w:rFonts w:cs="Arial"/>
                <w:szCs w:val="20"/>
              </w:rPr>
            </w:pPr>
            <w:r w:rsidRPr="00D218B8">
              <w:rPr>
                <w:rFonts w:cs="Arial"/>
                <w:szCs w:val="20"/>
              </w:rPr>
              <w:t>Buddhism</w:t>
            </w:r>
          </w:p>
          <w:p w:rsidR="00D218B8" w:rsidRPr="00D218B8" w:rsidRDefault="00D218B8" w:rsidP="00A81443">
            <w:pPr>
              <w:pStyle w:val="A-Text"/>
              <w:numPr>
                <w:ilvl w:val="1"/>
                <w:numId w:val="21"/>
              </w:numPr>
              <w:tabs>
                <w:tab w:val="clear" w:pos="450"/>
              </w:tabs>
              <w:spacing w:before="120" w:after="120" w:line="480" w:lineRule="auto"/>
              <w:ind w:left="994"/>
              <w:rPr>
                <w:rFonts w:cs="Arial"/>
                <w:szCs w:val="20"/>
              </w:rPr>
            </w:pPr>
            <w:r w:rsidRPr="00D218B8">
              <w:rPr>
                <w:rFonts w:cs="Arial"/>
                <w:szCs w:val="20"/>
              </w:rPr>
              <w:t>Islam</w:t>
            </w:r>
          </w:p>
          <w:p w:rsidR="00D218B8" w:rsidRPr="00D218B8" w:rsidRDefault="00D218B8" w:rsidP="00A81443">
            <w:pPr>
              <w:pStyle w:val="A-Text"/>
              <w:numPr>
                <w:ilvl w:val="1"/>
                <w:numId w:val="21"/>
              </w:numPr>
              <w:tabs>
                <w:tab w:val="clear" w:pos="450"/>
              </w:tabs>
              <w:spacing w:before="120" w:after="120" w:line="480" w:lineRule="auto"/>
              <w:ind w:left="994"/>
              <w:rPr>
                <w:rFonts w:cs="Arial"/>
                <w:szCs w:val="20"/>
              </w:rPr>
            </w:pPr>
            <w:r w:rsidRPr="00D218B8">
              <w:rPr>
                <w:rFonts w:cs="Arial"/>
                <w:szCs w:val="20"/>
              </w:rPr>
              <w:t>Judaism</w:t>
            </w:r>
          </w:p>
          <w:p w:rsidR="00D218B8" w:rsidRPr="00A76C42" w:rsidRDefault="00D218B8" w:rsidP="00D218B8">
            <w:pPr>
              <w:pStyle w:val="A-Text"/>
              <w:rPr>
                <w:rFonts w:cs="Arial"/>
                <w:szCs w:val="20"/>
              </w:rPr>
            </w:pPr>
            <w:r w:rsidRPr="00A76C42">
              <w:rPr>
                <w:rFonts w:cs="Arial"/>
                <w:szCs w:val="20"/>
              </w:rPr>
              <w:t>4.</w:t>
            </w:r>
            <w:r w:rsidRPr="00A76C42">
              <w:rPr>
                <w:rFonts w:cs="Arial"/>
                <w:szCs w:val="20"/>
              </w:rPr>
              <w:tab/>
              <w:t>Summarize section five of the document.</w:t>
            </w:r>
          </w:p>
          <w:p w:rsidR="00D218B8" w:rsidRPr="00A76C42" w:rsidRDefault="00D218B8" w:rsidP="00D218B8">
            <w:pPr>
              <w:pStyle w:val="A-Text"/>
              <w:rPr>
                <w:rFonts w:cs="Arial"/>
                <w:szCs w:val="20"/>
              </w:rPr>
            </w:pPr>
          </w:p>
          <w:p w:rsidR="00D218B8" w:rsidRPr="00A76C42" w:rsidRDefault="00D218B8" w:rsidP="00D218B8">
            <w:pPr>
              <w:pStyle w:val="A-Text"/>
              <w:rPr>
                <w:rFonts w:cs="Arial"/>
                <w:szCs w:val="20"/>
              </w:rPr>
            </w:pPr>
          </w:p>
          <w:p w:rsidR="00A81443" w:rsidRPr="00A76C42" w:rsidRDefault="00A81443" w:rsidP="00D218B8">
            <w:pPr>
              <w:spacing w:after="200" w:line="276" w:lineRule="auto"/>
              <w:rPr>
                <w:rFonts w:ascii="Arial" w:hAnsi="Arial" w:cs="Arial"/>
                <w:sz w:val="20"/>
              </w:rPr>
            </w:pPr>
          </w:p>
          <w:p w:rsidR="00D3179D" w:rsidRDefault="00D218B8" w:rsidP="00D3179D">
            <w:pPr>
              <w:tabs>
                <w:tab w:val="left" w:pos="540"/>
              </w:tabs>
              <w:spacing w:after="200" w:line="276" w:lineRule="auto"/>
              <w:ind w:left="450" w:hanging="450"/>
              <w:rPr>
                <w:rFonts w:ascii="Arial" w:hAnsi="Arial" w:cs="Arial"/>
                <w:sz w:val="20"/>
              </w:rPr>
            </w:pPr>
            <w:r w:rsidRPr="00A76C42">
              <w:rPr>
                <w:rFonts w:ascii="Arial" w:hAnsi="Arial" w:cs="Arial"/>
                <w:sz w:val="20"/>
              </w:rPr>
              <w:t>5</w:t>
            </w:r>
            <w:r w:rsidR="00A76C42">
              <w:rPr>
                <w:rFonts w:ascii="Arial" w:hAnsi="Arial" w:cs="Arial"/>
                <w:sz w:val="20"/>
              </w:rPr>
              <w:t xml:space="preserve">.     </w:t>
            </w:r>
            <w:r w:rsidRPr="00A76C42">
              <w:rPr>
                <w:rFonts w:ascii="Arial" w:hAnsi="Arial" w:cs="Arial"/>
                <w:sz w:val="20"/>
              </w:rPr>
              <w:t xml:space="preserve">What are some misconceptions that non-Christians have about Catholics?  What are some misconceptions that Catholics have about non-Christians?  </w:t>
            </w:r>
          </w:p>
          <w:p w:rsidR="00D3179D" w:rsidRPr="00A76C42" w:rsidRDefault="00D3179D" w:rsidP="00D3179D">
            <w:pPr>
              <w:tabs>
                <w:tab w:val="left" w:pos="540"/>
              </w:tabs>
              <w:spacing w:after="200" w:line="276" w:lineRule="auto"/>
              <w:ind w:left="450" w:hanging="450"/>
              <w:rPr>
                <w:rFonts w:ascii="Arial" w:hAnsi="Arial" w:cs="Arial"/>
                <w:sz w:val="20"/>
              </w:rPr>
            </w:pPr>
          </w:p>
          <w:p w:rsidR="00D218B8" w:rsidRPr="00A76C42" w:rsidRDefault="00D218B8" w:rsidP="00D218B8">
            <w:pPr>
              <w:spacing w:after="200" w:line="276" w:lineRule="auto"/>
              <w:rPr>
                <w:rFonts w:ascii="Arial" w:hAnsi="Arial" w:cs="Arial"/>
                <w:sz w:val="20"/>
              </w:rPr>
            </w:pPr>
            <w:r w:rsidRPr="00A76C42">
              <w:rPr>
                <w:rFonts w:ascii="Arial" w:hAnsi="Arial" w:cs="Arial"/>
                <w:sz w:val="20"/>
              </w:rPr>
              <w:t xml:space="preserve">6. </w:t>
            </w:r>
            <w:r w:rsidR="00A76C42">
              <w:rPr>
                <w:rFonts w:ascii="Arial" w:hAnsi="Arial" w:cs="Arial"/>
                <w:sz w:val="20"/>
              </w:rPr>
              <w:t xml:space="preserve">    </w:t>
            </w:r>
            <w:r w:rsidRPr="00A76C42">
              <w:rPr>
                <w:rFonts w:ascii="Arial" w:hAnsi="Arial" w:cs="Arial"/>
                <w:sz w:val="20"/>
              </w:rPr>
              <w:t xml:space="preserve">What in </w:t>
            </w:r>
            <w:r w:rsidRPr="00A76C42">
              <w:rPr>
                <w:rFonts w:ascii="Arial" w:hAnsi="Arial" w:cs="Arial"/>
                <w:i/>
                <w:sz w:val="20"/>
              </w:rPr>
              <w:t>Relation of the Church to Non-Christian Religions</w:t>
            </w:r>
            <w:r w:rsidRPr="00A76C42">
              <w:rPr>
                <w:rFonts w:ascii="Arial" w:hAnsi="Arial" w:cs="Arial"/>
                <w:sz w:val="20"/>
              </w:rPr>
              <w:t xml:space="preserve"> do you find most surprising or interesting?</w:t>
            </w:r>
          </w:p>
          <w:p w:rsidR="00D218B8" w:rsidRPr="00A76C42" w:rsidRDefault="00D218B8" w:rsidP="00D218B8">
            <w:pPr>
              <w:spacing w:after="200" w:line="276" w:lineRule="auto"/>
              <w:rPr>
                <w:rFonts w:ascii="Arial" w:hAnsi="Arial" w:cs="Arial"/>
                <w:sz w:val="20"/>
              </w:rPr>
            </w:pPr>
          </w:p>
          <w:p w:rsidR="00D218B8" w:rsidRPr="00A76C42" w:rsidRDefault="00D218B8" w:rsidP="00D218B8">
            <w:pPr>
              <w:rPr>
                <w:rFonts w:ascii="Arial" w:hAnsi="Arial" w:cs="Arial"/>
                <w:sz w:val="20"/>
              </w:rPr>
            </w:pPr>
          </w:p>
          <w:p w:rsidR="00D218B8" w:rsidRPr="00A76C42" w:rsidRDefault="00D218B8" w:rsidP="00D218B8">
            <w:pPr>
              <w:rPr>
                <w:rFonts w:ascii="Arial" w:hAnsi="Arial" w:cs="Arial"/>
                <w:sz w:val="20"/>
              </w:rPr>
            </w:pPr>
          </w:p>
          <w:p w:rsidR="00D218B8" w:rsidRPr="00A76C42" w:rsidRDefault="00A76C42" w:rsidP="00D218B8">
            <w:pPr>
              <w:rPr>
                <w:rFonts w:ascii="Arial" w:hAnsi="Arial" w:cs="Arial"/>
                <w:sz w:val="20"/>
              </w:rPr>
            </w:pPr>
            <w:r>
              <w:rPr>
                <w:rFonts w:ascii="Arial" w:hAnsi="Arial" w:cs="Arial"/>
                <w:sz w:val="20"/>
              </w:rPr>
              <w:t xml:space="preserve">7.     </w:t>
            </w:r>
            <w:r w:rsidR="00D218B8" w:rsidRPr="00A76C42">
              <w:rPr>
                <w:rFonts w:ascii="Arial" w:hAnsi="Arial" w:cs="Arial"/>
                <w:sz w:val="20"/>
              </w:rPr>
              <w:t>What does the document challenge us to do in relation to non-Christian religions?</w:t>
            </w:r>
          </w:p>
          <w:p w:rsidR="00D218B8" w:rsidRPr="00A76C42" w:rsidRDefault="00D218B8" w:rsidP="00D218B8">
            <w:pPr>
              <w:rPr>
                <w:rFonts w:ascii="Arial" w:hAnsi="Arial" w:cs="Arial"/>
                <w:sz w:val="20"/>
              </w:rPr>
            </w:pPr>
          </w:p>
          <w:p w:rsidR="00D218B8" w:rsidRPr="00A76C42" w:rsidRDefault="00D218B8" w:rsidP="00D218B8">
            <w:pPr>
              <w:rPr>
                <w:rFonts w:ascii="Arial" w:hAnsi="Arial" w:cs="Arial"/>
                <w:sz w:val="20"/>
              </w:rPr>
            </w:pPr>
          </w:p>
          <w:p w:rsidR="00D218B8" w:rsidRPr="00A76C42" w:rsidRDefault="00D218B8" w:rsidP="00D218B8">
            <w:pPr>
              <w:rPr>
                <w:rFonts w:ascii="Arial" w:hAnsi="Arial" w:cs="Arial"/>
                <w:sz w:val="20"/>
              </w:rPr>
            </w:pPr>
          </w:p>
          <w:p w:rsidR="00D218B8" w:rsidRPr="00A76C42" w:rsidRDefault="00D218B8" w:rsidP="00D218B8">
            <w:pPr>
              <w:rPr>
                <w:rFonts w:ascii="Arial" w:hAnsi="Arial" w:cs="Arial"/>
                <w:sz w:val="20"/>
              </w:rPr>
            </w:pPr>
          </w:p>
          <w:p w:rsidR="00D218B8" w:rsidRPr="00A76C42" w:rsidRDefault="00D218B8" w:rsidP="00D218B8">
            <w:pPr>
              <w:rPr>
                <w:rFonts w:ascii="Arial" w:hAnsi="Arial" w:cs="Arial"/>
                <w:sz w:val="20"/>
              </w:rPr>
            </w:pPr>
          </w:p>
          <w:p w:rsidR="00D218B8" w:rsidRPr="00A76C42" w:rsidRDefault="00D218B8" w:rsidP="00D218B8">
            <w:pPr>
              <w:rPr>
                <w:rFonts w:ascii="Arial" w:hAnsi="Arial" w:cs="Arial"/>
                <w:sz w:val="20"/>
              </w:rPr>
            </w:pPr>
            <w:r w:rsidRPr="00A76C42">
              <w:rPr>
                <w:rFonts w:ascii="Arial" w:hAnsi="Arial" w:cs="Arial"/>
                <w:sz w:val="20"/>
              </w:rPr>
              <w:t xml:space="preserve">8. </w:t>
            </w:r>
            <w:r w:rsidR="00A76C42">
              <w:rPr>
                <w:rFonts w:ascii="Arial" w:hAnsi="Arial" w:cs="Arial"/>
                <w:sz w:val="20"/>
              </w:rPr>
              <w:t xml:space="preserve">   </w:t>
            </w:r>
            <w:r w:rsidRPr="00A76C42">
              <w:rPr>
                <w:rFonts w:ascii="Arial" w:hAnsi="Arial" w:cs="Arial"/>
                <w:sz w:val="20"/>
              </w:rPr>
              <w:t xml:space="preserve"> What in this doc</w:t>
            </w:r>
            <w:bookmarkStart w:id="0" w:name="_GoBack"/>
            <w:bookmarkEnd w:id="0"/>
            <w:r w:rsidRPr="00A76C42">
              <w:rPr>
                <w:rFonts w:ascii="Arial" w:hAnsi="Arial" w:cs="Arial"/>
                <w:sz w:val="20"/>
              </w:rPr>
              <w:t>ument is most relevant to current international crises and conflicts?</w:t>
            </w:r>
          </w:p>
          <w:p w:rsidR="0047465B" w:rsidRPr="0047465B" w:rsidRDefault="0047465B" w:rsidP="00D218B8">
            <w:pPr>
              <w:spacing w:before="100" w:beforeAutospacing="1" w:after="100" w:afterAutospacing="1"/>
              <w:rPr>
                <w:rFonts w:ascii="Arial" w:hAnsi="Arial" w:cs="Arial"/>
                <w:color w:val="000000"/>
                <w:sz w:val="20"/>
              </w:rPr>
            </w:pPr>
          </w:p>
        </w:tc>
      </w:tr>
    </w:tbl>
    <w:p w:rsidR="00F50D59" w:rsidRDefault="00F50D59" w:rsidP="00F50D59">
      <w:pPr>
        <w:pStyle w:val="text"/>
        <w:tabs>
          <w:tab w:val="left" w:pos="360"/>
        </w:tabs>
        <w:spacing w:line="276" w:lineRule="auto"/>
        <w:rPr>
          <w:rFonts w:ascii="Arial" w:hAnsi="Arial" w:cs="Arial"/>
          <w:sz w:val="16"/>
          <w:szCs w:val="16"/>
        </w:rPr>
      </w:pPr>
    </w:p>
    <w:p w:rsidR="00F50D59" w:rsidRDefault="00F50D59" w:rsidP="00F50D59">
      <w:pPr>
        <w:pStyle w:val="text"/>
        <w:tabs>
          <w:tab w:val="left" w:pos="360"/>
        </w:tabs>
        <w:spacing w:line="276" w:lineRule="auto"/>
        <w:rPr>
          <w:rFonts w:ascii="Arial" w:hAnsi="Arial" w:cs="Arial"/>
          <w:sz w:val="16"/>
          <w:szCs w:val="16"/>
        </w:rPr>
      </w:pPr>
    </w:p>
    <w:p w:rsidR="00F50D59" w:rsidRDefault="00F50D59" w:rsidP="00F50D59">
      <w:pPr>
        <w:pStyle w:val="text"/>
        <w:tabs>
          <w:tab w:val="left" w:pos="360"/>
        </w:tabs>
        <w:spacing w:line="276" w:lineRule="auto"/>
        <w:rPr>
          <w:rFonts w:ascii="Arial" w:hAnsi="Arial" w:cs="Arial"/>
          <w:sz w:val="16"/>
          <w:szCs w:val="16"/>
        </w:rPr>
      </w:pPr>
    </w:p>
    <w:p w:rsidR="00AB7193" w:rsidRPr="00F50D59" w:rsidRDefault="00F50D59" w:rsidP="00F50D59">
      <w:pPr>
        <w:pStyle w:val="text"/>
        <w:tabs>
          <w:tab w:val="left" w:pos="360"/>
        </w:tabs>
        <w:spacing w:line="276" w:lineRule="auto"/>
        <w:rPr>
          <w:rFonts w:ascii="Arial" w:hAnsi="Arial" w:cs="Arial"/>
          <w:color w:val="auto"/>
          <w:sz w:val="16"/>
          <w:szCs w:val="16"/>
        </w:rPr>
      </w:pPr>
      <w:r w:rsidRPr="00F50D59">
        <w:rPr>
          <w:rFonts w:ascii="Arial" w:hAnsi="Arial" w:cs="Arial"/>
          <w:sz w:val="16"/>
          <w:szCs w:val="16"/>
        </w:rPr>
        <w:t xml:space="preserve">(The text of the </w:t>
      </w:r>
      <w:r w:rsidRPr="00F50D59">
        <w:rPr>
          <w:rFonts w:ascii="Arial" w:hAnsi="Arial" w:cs="Arial"/>
          <w:i/>
          <w:sz w:val="16"/>
          <w:szCs w:val="16"/>
        </w:rPr>
        <w:t xml:space="preserve">Declaration </w:t>
      </w:r>
      <w:r w:rsidRPr="00F50D59">
        <w:rPr>
          <w:rFonts w:ascii="Arial" w:hAnsi="Arial" w:cs="Arial"/>
          <w:i/>
          <w:color w:val="auto"/>
          <w:sz w:val="16"/>
          <w:szCs w:val="16"/>
        </w:rPr>
        <w:t>on the Relation of the Church to Non-Christian Religions</w:t>
      </w:r>
      <w:r w:rsidRPr="00F50D59">
        <w:rPr>
          <w:rFonts w:ascii="Arial" w:hAnsi="Arial" w:cs="Arial"/>
          <w:color w:val="auto"/>
          <w:sz w:val="16"/>
          <w:szCs w:val="16"/>
        </w:rPr>
        <w:t xml:space="preserve"> on</w:t>
      </w:r>
      <w:r w:rsidRPr="00F50D59">
        <w:rPr>
          <w:rFonts w:ascii="Arial" w:hAnsi="Arial" w:cs="Arial"/>
          <w:sz w:val="16"/>
          <w:szCs w:val="16"/>
        </w:rPr>
        <w:t xml:space="preserve"> this handout is from </w:t>
      </w:r>
      <w:r w:rsidRPr="00F50D59">
        <w:rPr>
          <w:rFonts w:ascii="Arial" w:hAnsi="Arial" w:cs="Arial"/>
          <w:color w:val="auto"/>
          <w:sz w:val="16"/>
          <w:szCs w:val="16"/>
        </w:rPr>
        <w:t xml:space="preserve">Pope Paul VI’s </w:t>
      </w:r>
      <w:r w:rsidRPr="00F50D59">
        <w:rPr>
          <w:rFonts w:ascii="Arial" w:hAnsi="Arial" w:cs="Arial"/>
          <w:i/>
          <w:color w:val="auto"/>
          <w:sz w:val="16"/>
          <w:szCs w:val="16"/>
        </w:rPr>
        <w:t xml:space="preserve">Nostra </w:t>
      </w:r>
      <w:proofErr w:type="spellStart"/>
      <w:r w:rsidRPr="00F50D59">
        <w:rPr>
          <w:rFonts w:ascii="Arial" w:hAnsi="Arial" w:cs="Arial"/>
          <w:i/>
          <w:color w:val="auto"/>
          <w:sz w:val="16"/>
          <w:szCs w:val="16"/>
        </w:rPr>
        <w:t>Aetate</w:t>
      </w:r>
      <w:proofErr w:type="spellEnd"/>
      <w:r>
        <w:rPr>
          <w:rFonts w:ascii="Arial" w:hAnsi="Arial" w:cs="Arial"/>
          <w:i/>
          <w:color w:val="auto"/>
          <w:sz w:val="16"/>
          <w:szCs w:val="16"/>
        </w:rPr>
        <w:t xml:space="preserve">, </w:t>
      </w:r>
      <w:r w:rsidRPr="00F50D59">
        <w:rPr>
          <w:rFonts w:ascii="Arial" w:hAnsi="Arial" w:cs="Arial"/>
          <w:color w:val="auto"/>
          <w:sz w:val="16"/>
          <w:szCs w:val="16"/>
        </w:rPr>
        <w:t>at</w:t>
      </w:r>
      <w:r w:rsidRPr="00F50D59">
        <w:rPr>
          <w:rFonts w:ascii="Arial" w:hAnsi="Arial" w:cs="Arial"/>
          <w:color w:val="auto"/>
          <w:sz w:val="16"/>
          <w:szCs w:val="16"/>
        </w:rPr>
        <w:t xml:space="preserve"> </w:t>
      </w:r>
      <w:r w:rsidRPr="00F50D59">
        <w:rPr>
          <w:rFonts w:ascii="Arial" w:hAnsi="Arial" w:cs="Arial"/>
          <w:i/>
          <w:color w:val="auto"/>
          <w:sz w:val="16"/>
          <w:szCs w:val="16"/>
        </w:rPr>
        <w:t>w</w:t>
      </w:r>
      <w:r w:rsidRPr="00F50D59">
        <w:rPr>
          <w:rFonts w:ascii="Arial" w:hAnsi="Arial" w:cs="Arial"/>
          <w:i/>
          <w:sz w:val="16"/>
          <w:szCs w:val="16"/>
        </w:rPr>
        <w:t>ww.vatican.va/archive/hist_councils/ii_vatican_council/documents/vat-ii_decl_19651028_nostra-aetate_en.html</w:t>
      </w:r>
      <w:r>
        <w:rPr>
          <w:rFonts w:ascii="Arial" w:hAnsi="Arial" w:cs="Arial"/>
          <w:i/>
          <w:sz w:val="16"/>
          <w:szCs w:val="16"/>
        </w:rPr>
        <w:t>.</w:t>
      </w:r>
      <w:r w:rsidRPr="00F50D59">
        <w:rPr>
          <w:rFonts w:ascii="Arial" w:hAnsi="Arial" w:cs="Arial"/>
          <w:color w:val="auto"/>
          <w:sz w:val="16"/>
          <w:szCs w:val="16"/>
        </w:rPr>
        <w:t xml:space="preserve"> Copyright © </w:t>
      </w:r>
      <w:proofErr w:type="spellStart"/>
      <w:r w:rsidRPr="00F50D59">
        <w:rPr>
          <w:rFonts w:ascii="Arial" w:hAnsi="Arial" w:cs="Arial"/>
          <w:color w:val="auto"/>
          <w:sz w:val="16"/>
          <w:szCs w:val="16"/>
        </w:rPr>
        <w:t>L</w:t>
      </w:r>
      <w:r w:rsidRPr="00F50D59">
        <w:rPr>
          <w:rFonts w:ascii="Arial" w:hAnsi="Arial" w:cs="Arial"/>
          <w:color w:val="auto"/>
          <w:sz w:val="16"/>
          <w:szCs w:val="16"/>
        </w:rPr>
        <w:t>ibreria</w:t>
      </w:r>
      <w:proofErr w:type="spellEnd"/>
      <w:r w:rsidRPr="00F50D59">
        <w:rPr>
          <w:rFonts w:ascii="Arial" w:hAnsi="Arial" w:cs="Arial"/>
          <w:color w:val="auto"/>
          <w:sz w:val="16"/>
          <w:szCs w:val="16"/>
        </w:rPr>
        <w:t xml:space="preserve"> </w:t>
      </w:r>
      <w:proofErr w:type="spellStart"/>
      <w:r w:rsidRPr="00F50D59">
        <w:rPr>
          <w:rFonts w:ascii="Arial" w:hAnsi="Arial" w:cs="Arial"/>
          <w:color w:val="auto"/>
          <w:sz w:val="16"/>
          <w:szCs w:val="16"/>
        </w:rPr>
        <w:t>Editrice</w:t>
      </w:r>
      <w:proofErr w:type="spellEnd"/>
      <w:r w:rsidRPr="00F50D59">
        <w:rPr>
          <w:rFonts w:ascii="Arial" w:hAnsi="Arial" w:cs="Arial"/>
          <w:color w:val="auto"/>
          <w:sz w:val="16"/>
          <w:szCs w:val="16"/>
        </w:rPr>
        <w:t xml:space="preserve"> </w:t>
      </w:r>
      <w:proofErr w:type="spellStart"/>
      <w:r w:rsidRPr="00F50D59">
        <w:rPr>
          <w:rFonts w:ascii="Arial" w:hAnsi="Arial" w:cs="Arial"/>
          <w:color w:val="auto"/>
          <w:sz w:val="16"/>
          <w:szCs w:val="16"/>
        </w:rPr>
        <w:t>Vaticana</w:t>
      </w:r>
      <w:proofErr w:type="spellEnd"/>
      <w:r w:rsidRPr="00F50D59">
        <w:rPr>
          <w:rFonts w:ascii="Arial" w:hAnsi="Arial" w:cs="Arial"/>
          <w:color w:val="auto"/>
          <w:sz w:val="16"/>
          <w:szCs w:val="16"/>
        </w:rPr>
        <w:t>. Used by permission.</w:t>
      </w:r>
      <w:r w:rsidRPr="00F50D59">
        <w:rPr>
          <w:rFonts w:ascii="Arial" w:hAnsi="Arial" w:cs="Arial"/>
          <w:color w:val="auto"/>
          <w:sz w:val="16"/>
          <w:szCs w:val="16"/>
        </w:rPr>
        <w:t>)</w:t>
      </w:r>
    </w:p>
    <w:sectPr w:rsidR="00AB7193" w:rsidRPr="00F50D59" w:rsidSect="00F50D59">
      <w:headerReference w:type="even" r:id="rId9"/>
      <w:headerReference w:type="default" r:id="rId10"/>
      <w:footerReference w:type="even" r:id="rId11"/>
      <w:footerReference w:type="default" r:id="rId12"/>
      <w:headerReference w:type="first" r:id="rId13"/>
      <w:footerReference w:type="first" r:id="rId14"/>
      <w:pgSz w:w="12240" w:h="15840"/>
      <w:pgMar w:top="1064" w:right="1440" w:bottom="171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3DE1" w:rsidRDefault="00603DE1" w:rsidP="004D0079">
      <w:r>
        <w:separator/>
      </w:r>
    </w:p>
    <w:p w:rsidR="00603DE1" w:rsidRDefault="00603DE1"/>
  </w:endnote>
  <w:endnote w:type="continuationSeparator" w:id="0">
    <w:p w:rsidR="00603DE1" w:rsidRDefault="00603DE1" w:rsidP="004D0079">
      <w:r>
        <w:continuationSeparator/>
      </w:r>
    </w:p>
    <w:p w:rsidR="00603DE1" w:rsidRDefault="00603D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1"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F82D2A" w:rsidRDefault="006515F4" w:rsidP="00F82D2A">
    <w:r>
      <w:rPr>
        <w:noProof/>
      </w:rPr>
      <mc:AlternateContent>
        <mc:Choice Requires="wps">
          <w:drawing>
            <wp:anchor distT="0" distB="0" distL="114300" distR="114300" simplePos="0" relativeHeight="251661312" behindDoc="0" locked="0" layoutInCell="1" allowOverlap="1">
              <wp:simplePos x="0" y="0"/>
              <wp:positionH relativeFrom="column">
                <wp:posOffset>467360</wp:posOffset>
              </wp:positionH>
              <wp:positionV relativeFrom="paragraph">
                <wp:posOffset>24130</wp:posOffset>
              </wp:positionV>
              <wp:extent cx="5615940" cy="447040"/>
              <wp:effectExtent l="635" t="0" r="3175"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Pr="00AE70A5" w:rsidRDefault="00FE5D24" w:rsidP="000318AE">
                          <w:pPr>
                            <w:tabs>
                              <w:tab w:val="left" w:pos="5610"/>
                            </w:tabs>
                            <w:spacing w:line="276" w:lineRule="auto"/>
                            <w:rPr>
                              <w:rFonts w:ascii="Arial" w:hAnsi="Arial" w:cs="Arial"/>
                              <w:color w:val="000000" w:themeColor="text1"/>
                              <w:sz w:val="18"/>
                              <w:szCs w:val="18"/>
                            </w:rPr>
                          </w:pPr>
                          <w:r w:rsidRPr="00AE70A5">
                            <w:rPr>
                              <w:rFonts w:ascii="Arial" w:hAnsi="Arial" w:cs="Arial"/>
                              <w:color w:val="000000" w:themeColor="text1"/>
                              <w:sz w:val="18"/>
                              <w:szCs w:val="18"/>
                            </w:rPr>
                            <w:t>© 201</w:t>
                          </w:r>
                          <w:r w:rsidR="0047465B" w:rsidRPr="00AE70A5">
                            <w:rPr>
                              <w:rFonts w:ascii="Arial" w:hAnsi="Arial" w:cs="Arial"/>
                              <w:color w:val="000000" w:themeColor="text1"/>
                              <w:sz w:val="18"/>
                              <w:szCs w:val="18"/>
                            </w:rPr>
                            <w:t>6</w:t>
                          </w:r>
                          <w:r w:rsidR="00D36E93" w:rsidRPr="00AE70A5">
                            <w:rPr>
                              <w:rFonts w:ascii="Arial" w:hAnsi="Arial" w:cs="Arial"/>
                              <w:color w:val="000000" w:themeColor="text1"/>
                              <w:sz w:val="18"/>
                              <w:szCs w:val="18"/>
                            </w:rPr>
                            <w:t xml:space="preserve"> </w:t>
                          </w:r>
                          <w:r w:rsidRPr="00AE70A5">
                            <w:rPr>
                              <w:rFonts w:ascii="Arial" w:hAnsi="Arial" w:cs="Arial"/>
                              <w:color w:val="000000" w:themeColor="text1"/>
                              <w:sz w:val="18"/>
                              <w:szCs w:val="18"/>
                            </w:rPr>
                            <w:t>by Saint Mary’s Press</w:t>
                          </w:r>
                          <w:r w:rsidR="00AE70A5" w:rsidRPr="00AE70A5">
                            <w:rPr>
                              <w:rFonts w:ascii="Arial" w:hAnsi="Arial" w:cs="Arial"/>
                              <w:color w:val="000000" w:themeColor="text1"/>
                              <w:sz w:val="18"/>
                              <w:szCs w:val="18"/>
                            </w:rPr>
                            <w:tab/>
                          </w:r>
                          <w:r w:rsidR="00AE70A5" w:rsidRPr="00AE70A5">
                            <w:rPr>
                              <w:rFonts w:ascii="Arial" w:hAnsi="Arial" w:cs="Arial"/>
                              <w:color w:val="000000" w:themeColor="text1"/>
                              <w:sz w:val="18"/>
                              <w:szCs w:val="18"/>
                            </w:rPr>
                            <w:tab/>
                          </w:r>
                          <w:r w:rsidR="00AE70A5" w:rsidRPr="00AE70A5">
                            <w:rPr>
                              <w:rFonts w:ascii="Arial" w:hAnsi="Arial" w:cs="Arial"/>
                              <w:color w:val="000000" w:themeColor="text1"/>
                              <w:sz w:val="18"/>
                              <w:szCs w:val="18"/>
                            </w:rPr>
                            <w:tab/>
                          </w:r>
                          <w:r w:rsidR="00AE70A5" w:rsidRPr="00AE70A5">
                            <w:rPr>
                              <w:rFonts w:ascii="Arial" w:hAnsi="Arial" w:cs="Arial"/>
                              <w:color w:val="000000" w:themeColor="text1"/>
                              <w:sz w:val="18"/>
                              <w:szCs w:val="18"/>
                            </w:rPr>
                            <w:tab/>
                          </w:r>
                          <w:r w:rsidR="00AE70A5">
                            <w:rPr>
                              <w:rFonts w:ascii="Arial" w:hAnsi="Arial" w:cs="Arial"/>
                              <w:color w:val="000000" w:themeColor="text1"/>
                              <w:sz w:val="18"/>
                              <w:szCs w:val="18"/>
                            </w:rPr>
                            <w:t xml:space="preserve">    </w:t>
                          </w:r>
                          <w:r w:rsidR="00AE70A5" w:rsidRPr="00AE70A5">
                            <w:rPr>
                              <w:rFonts w:ascii="Arial" w:hAnsi="Arial" w:cs="Arial"/>
                              <w:sz w:val="18"/>
                              <w:szCs w:val="18"/>
                            </w:rPr>
                            <w:t xml:space="preserve">Handout Page | </w:t>
                          </w:r>
                          <w:r w:rsidR="00AE70A5" w:rsidRPr="00AE70A5">
                            <w:rPr>
                              <w:rFonts w:ascii="Arial" w:hAnsi="Arial" w:cs="Arial"/>
                              <w:sz w:val="18"/>
                              <w:szCs w:val="18"/>
                            </w:rPr>
                            <w:fldChar w:fldCharType="begin"/>
                          </w:r>
                          <w:r w:rsidR="00AE70A5" w:rsidRPr="00AE70A5">
                            <w:rPr>
                              <w:rFonts w:ascii="Arial" w:hAnsi="Arial" w:cs="Arial"/>
                              <w:sz w:val="18"/>
                              <w:szCs w:val="18"/>
                            </w:rPr>
                            <w:instrText xml:space="preserve"> PAGE   \* MERGEFORMAT </w:instrText>
                          </w:r>
                          <w:r w:rsidR="00AE70A5" w:rsidRPr="00AE70A5">
                            <w:rPr>
                              <w:rFonts w:ascii="Arial" w:hAnsi="Arial" w:cs="Arial"/>
                              <w:sz w:val="18"/>
                              <w:szCs w:val="18"/>
                            </w:rPr>
                            <w:fldChar w:fldCharType="separate"/>
                          </w:r>
                          <w:r w:rsidR="00F50D59">
                            <w:rPr>
                              <w:rFonts w:ascii="Arial" w:hAnsi="Arial" w:cs="Arial"/>
                              <w:noProof/>
                              <w:sz w:val="18"/>
                              <w:szCs w:val="18"/>
                            </w:rPr>
                            <w:t>4</w:t>
                          </w:r>
                          <w:r w:rsidR="00AE70A5" w:rsidRPr="00AE70A5">
                            <w:rPr>
                              <w:rFonts w:ascii="Arial" w:hAnsi="Arial" w:cs="Arial"/>
                              <w:noProof/>
                              <w:sz w:val="18"/>
                              <w:szCs w:val="18"/>
                            </w:rPr>
                            <w:fldChar w:fldCharType="end"/>
                          </w:r>
                        </w:p>
                        <w:p w:rsidR="00FE5D24" w:rsidRPr="00AE70A5" w:rsidRDefault="00FE5D24" w:rsidP="000318AE">
                          <w:pPr>
                            <w:tabs>
                              <w:tab w:val="right" w:pos="8550"/>
                            </w:tabs>
                            <w:rPr>
                              <w:rFonts w:ascii="Arial" w:hAnsi="Arial" w:cs="Arial"/>
                              <w:color w:val="000000"/>
                              <w:sz w:val="18"/>
                              <w:szCs w:val="18"/>
                            </w:rPr>
                          </w:pPr>
                          <w:r w:rsidRPr="00AE70A5">
                            <w:rPr>
                              <w:rFonts w:ascii="Arial" w:hAnsi="Arial" w:cs="Arial"/>
                              <w:color w:val="000000" w:themeColor="text1"/>
                              <w:sz w:val="18"/>
                              <w:szCs w:val="18"/>
                            </w:rPr>
                            <w:t>Living in Christ Series</w:t>
                          </w:r>
                          <w:r w:rsidRPr="00AE70A5">
                            <w:rPr>
                              <w:rFonts w:ascii="Arial" w:hAnsi="Arial" w:cs="Arial"/>
                              <w:color w:val="000000" w:themeColor="text1"/>
                              <w:sz w:val="18"/>
                              <w:szCs w:val="18"/>
                            </w:rPr>
                            <w:tab/>
                            <w:t xml:space="preserve">Document #: </w:t>
                          </w:r>
                          <w:r w:rsidRPr="00AE70A5">
                            <w:rPr>
                              <w:rFonts w:ascii="Arial" w:hAnsi="Arial" w:cs="Arial"/>
                              <w:color w:val="000000"/>
                              <w:sz w:val="18"/>
                              <w:szCs w:val="18"/>
                            </w:rPr>
                            <w:t>TX</w:t>
                          </w:r>
                          <w:r w:rsidR="00A76C42" w:rsidRPr="00AE70A5">
                            <w:rPr>
                              <w:rFonts w:ascii="Arial" w:hAnsi="Arial" w:cs="Arial"/>
                              <w:color w:val="000000"/>
                              <w:sz w:val="18"/>
                              <w:szCs w:val="18"/>
                            </w:rPr>
                            <w:t>005536</w:t>
                          </w:r>
                        </w:p>
                        <w:p w:rsidR="00FE5D24" w:rsidRPr="00AE70A5" w:rsidRDefault="00FE5D24" w:rsidP="000318AE">
                          <w:pPr>
                            <w:rPr>
                              <w:rFonts w:ascii="Arial" w:hAnsi="Arial" w:cs="Arial"/>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6.8pt;margin-top:1.9pt;width:442.2pt;height:3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AE70A5" w:rsidRDefault="00FE5D24" w:rsidP="000318AE">
                    <w:pPr>
                      <w:tabs>
                        <w:tab w:val="left" w:pos="5610"/>
                      </w:tabs>
                      <w:spacing w:line="276" w:lineRule="auto"/>
                      <w:rPr>
                        <w:rFonts w:ascii="Arial" w:hAnsi="Arial" w:cs="Arial"/>
                        <w:color w:val="000000" w:themeColor="text1"/>
                        <w:sz w:val="18"/>
                        <w:szCs w:val="18"/>
                      </w:rPr>
                    </w:pPr>
                    <w:r w:rsidRPr="00AE70A5">
                      <w:rPr>
                        <w:rFonts w:ascii="Arial" w:hAnsi="Arial" w:cs="Arial"/>
                        <w:color w:val="000000" w:themeColor="text1"/>
                        <w:sz w:val="18"/>
                        <w:szCs w:val="18"/>
                      </w:rPr>
                      <w:t>© 201</w:t>
                    </w:r>
                    <w:r w:rsidR="0047465B" w:rsidRPr="00AE70A5">
                      <w:rPr>
                        <w:rFonts w:ascii="Arial" w:hAnsi="Arial" w:cs="Arial"/>
                        <w:color w:val="000000" w:themeColor="text1"/>
                        <w:sz w:val="18"/>
                        <w:szCs w:val="18"/>
                      </w:rPr>
                      <w:t>6</w:t>
                    </w:r>
                    <w:r w:rsidR="00D36E93" w:rsidRPr="00AE70A5">
                      <w:rPr>
                        <w:rFonts w:ascii="Arial" w:hAnsi="Arial" w:cs="Arial"/>
                        <w:color w:val="000000" w:themeColor="text1"/>
                        <w:sz w:val="18"/>
                        <w:szCs w:val="18"/>
                      </w:rPr>
                      <w:t xml:space="preserve"> </w:t>
                    </w:r>
                    <w:r w:rsidRPr="00AE70A5">
                      <w:rPr>
                        <w:rFonts w:ascii="Arial" w:hAnsi="Arial" w:cs="Arial"/>
                        <w:color w:val="000000" w:themeColor="text1"/>
                        <w:sz w:val="18"/>
                        <w:szCs w:val="18"/>
                      </w:rPr>
                      <w:t>by Saint Mary’s Press</w:t>
                    </w:r>
                    <w:r w:rsidR="00AE70A5" w:rsidRPr="00AE70A5">
                      <w:rPr>
                        <w:rFonts w:ascii="Arial" w:hAnsi="Arial" w:cs="Arial"/>
                        <w:color w:val="000000" w:themeColor="text1"/>
                        <w:sz w:val="18"/>
                        <w:szCs w:val="18"/>
                      </w:rPr>
                      <w:tab/>
                    </w:r>
                    <w:r w:rsidR="00AE70A5" w:rsidRPr="00AE70A5">
                      <w:rPr>
                        <w:rFonts w:ascii="Arial" w:hAnsi="Arial" w:cs="Arial"/>
                        <w:color w:val="000000" w:themeColor="text1"/>
                        <w:sz w:val="18"/>
                        <w:szCs w:val="18"/>
                      </w:rPr>
                      <w:tab/>
                    </w:r>
                    <w:r w:rsidR="00AE70A5" w:rsidRPr="00AE70A5">
                      <w:rPr>
                        <w:rFonts w:ascii="Arial" w:hAnsi="Arial" w:cs="Arial"/>
                        <w:color w:val="000000" w:themeColor="text1"/>
                        <w:sz w:val="18"/>
                        <w:szCs w:val="18"/>
                      </w:rPr>
                      <w:tab/>
                    </w:r>
                    <w:r w:rsidR="00AE70A5" w:rsidRPr="00AE70A5">
                      <w:rPr>
                        <w:rFonts w:ascii="Arial" w:hAnsi="Arial" w:cs="Arial"/>
                        <w:color w:val="000000" w:themeColor="text1"/>
                        <w:sz w:val="18"/>
                        <w:szCs w:val="18"/>
                      </w:rPr>
                      <w:tab/>
                    </w:r>
                    <w:r w:rsidR="00AE70A5">
                      <w:rPr>
                        <w:rFonts w:ascii="Arial" w:hAnsi="Arial" w:cs="Arial"/>
                        <w:color w:val="000000" w:themeColor="text1"/>
                        <w:sz w:val="18"/>
                        <w:szCs w:val="18"/>
                      </w:rPr>
                      <w:t xml:space="preserve">    </w:t>
                    </w:r>
                    <w:r w:rsidR="00AE70A5" w:rsidRPr="00AE70A5">
                      <w:rPr>
                        <w:rFonts w:ascii="Arial" w:hAnsi="Arial" w:cs="Arial"/>
                        <w:sz w:val="18"/>
                        <w:szCs w:val="18"/>
                      </w:rPr>
                      <w:t xml:space="preserve">Handout Page | </w:t>
                    </w:r>
                    <w:r w:rsidR="00AE70A5" w:rsidRPr="00AE70A5">
                      <w:rPr>
                        <w:rFonts w:ascii="Arial" w:hAnsi="Arial" w:cs="Arial"/>
                        <w:sz w:val="18"/>
                        <w:szCs w:val="18"/>
                      </w:rPr>
                      <w:fldChar w:fldCharType="begin"/>
                    </w:r>
                    <w:r w:rsidR="00AE70A5" w:rsidRPr="00AE70A5">
                      <w:rPr>
                        <w:rFonts w:ascii="Arial" w:hAnsi="Arial" w:cs="Arial"/>
                        <w:sz w:val="18"/>
                        <w:szCs w:val="18"/>
                      </w:rPr>
                      <w:instrText xml:space="preserve"> PAGE   \* MERGEFORMAT </w:instrText>
                    </w:r>
                    <w:r w:rsidR="00AE70A5" w:rsidRPr="00AE70A5">
                      <w:rPr>
                        <w:rFonts w:ascii="Arial" w:hAnsi="Arial" w:cs="Arial"/>
                        <w:sz w:val="18"/>
                        <w:szCs w:val="18"/>
                      </w:rPr>
                      <w:fldChar w:fldCharType="separate"/>
                    </w:r>
                    <w:r w:rsidR="00F50D59">
                      <w:rPr>
                        <w:rFonts w:ascii="Arial" w:hAnsi="Arial" w:cs="Arial"/>
                        <w:noProof/>
                        <w:sz w:val="18"/>
                        <w:szCs w:val="18"/>
                      </w:rPr>
                      <w:t>4</w:t>
                    </w:r>
                    <w:r w:rsidR="00AE70A5" w:rsidRPr="00AE70A5">
                      <w:rPr>
                        <w:rFonts w:ascii="Arial" w:hAnsi="Arial" w:cs="Arial"/>
                        <w:noProof/>
                        <w:sz w:val="18"/>
                        <w:szCs w:val="18"/>
                      </w:rPr>
                      <w:fldChar w:fldCharType="end"/>
                    </w:r>
                  </w:p>
                  <w:p w:rsidR="00FE5D24" w:rsidRPr="00AE70A5" w:rsidRDefault="00FE5D24" w:rsidP="000318AE">
                    <w:pPr>
                      <w:tabs>
                        <w:tab w:val="right" w:pos="8550"/>
                      </w:tabs>
                      <w:rPr>
                        <w:rFonts w:ascii="Arial" w:hAnsi="Arial" w:cs="Arial"/>
                        <w:color w:val="000000"/>
                        <w:sz w:val="18"/>
                        <w:szCs w:val="18"/>
                      </w:rPr>
                    </w:pPr>
                    <w:r w:rsidRPr="00AE70A5">
                      <w:rPr>
                        <w:rFonts w:ascii="Arial" w:hAnsi="Arial" w:cs="Arial"/>
                        <w:color w:val="000000" w:themeColor="text1"/>
                        <w:sz w:val="18"/>
                        <w:szCs w:val="18"/>
                      </w:rPr>
                      <w:t>Living in Christ Series</w:t>
                    </w:r>
                    <w:r w:rsidRPr="00AE70A5">
                      <w:rPr>
                        <w:rFonts w:ascii="Arial" w:hAnsi="Arial" w:cs="Arial"/>
                        <w:color w:val="000000" w:themeColor="text1"/>
                        <w:sz w:val="18"/>
                        <w:szCs w:val="18"/>
                      </w:rPr>
                      <w:tab/>
                      <w:t xml:space="preserve">Document #: </w:t>
                    </w:r>
                    <w:r w:rsidRPr="00AE70A5">
                      <w:rPr>
                        <w:rFonts w:ascii="Arial" w:hAnsi="Arial" w:cs="Arial"/>
                        <w:color w:val="000000"/>
                        <w:sz w:val="18"/>
                        <w:szCs w:val="18"/>
                      </w:rPr>
                      <w:t>TX</w:t>
                    </w:r>
                    <w:r w:rsidR="00A76C42" w:rsidRPr="00AE70A5">
                      <w:rPr>
                        <w:rFonts w:ascii="Arial" w:hAnsi="Arial" w:cs="Arial"/>
                        <w:color w:val="000000"/>
                        <w:sz w:val="18"/>
                        <w:szCs w:val="18"/>
                      </w:rPr>
                      <w:t>005536</w:t>
                    </w:r>
                  </w:p>
                  <w:p w:rsidR="00FE5D24" w:rsidRPr="00AE70A5" w:rsidRDefault="00FE5D24" w:rsidP="000318AE">
                    <w:pPr>
                      <w:rPr>
                        <w:rFonts w:ascii="Arial" w:hAnsi="Arial" w:cs="Arial"/>
                        <w:sz w:val="18"/>
                        <w:szCs w:val="18"/>
                      </w:rPr>
                    </w:pPr>
                  </w:p>
                </w:txbxContent>
              </v:textbox>
            </v:shape>
          </w:pict>
        </mc:Fallback>
      </mc:AlternateContent>
    </w:r>
    <w:r w:rsidR="00FE5D24" w:rsidRPr="00F82D2A">
      <w:rPr>
        <w:noProof/>
      </w:rPr>
      <w:drawing>
        <wp:inline distT="0" distB="0" distL="0" distR="0">
          <wp:extent cx="444413" cy="427320"/>
          <wp:effectExtent l="19050" t="0" r="0" b="0"/>
          <wp:docPr id="15"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36194</wp:posOffset>
              </wp:positionV>
              <wp:extent cx="5615305" cy="44767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47465B">
                            <w:rPr>
                              <w:rFonts w:ascii="Arial" w:hAnsi="Arial" w:cs="Arial"/>
                              <w:color w:val="000000" w:themeColor="text1"/>
                              <w:sz w:val="21"/>
                              <w:szCs w:val="21"/>
                            </w:rPr>
                            <w:t>6</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A76C42">
                            <w:rPr>
                              <w:rFonts w:ascii="Arial" w:hAnsi="Arial" w:cs="Arial"/>
                              <w:color w:val="000000"/>
                              <w:sz w:val="18"/>
                              <w:szCs w:val="18"/>
                            </w:rPr>
                            <w:t>005536</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W6uQ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47465B">
                      <w:rPr>
                        <w:rFonts w:ascii="Arial" w:hAnsi="Arial" w:cs="Arial"/>
                        <w:color w:val="000000" w:themeColor="text1"/>
                        <w:sz w:val="21"/>
                        <w:szCs w:val="21"/>
                      </w:rPr>
                      <w:t>6</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A76C42">
                      <w:rPr>
                        <w:rFonts w:ascii="Arial" w:hAnsi="Arial" w:cs="Arial"/>
                        <w:color w:val="000000"/>
                        <w:sz w:val="18"/>
                        <w:szCs w:val="18"/>
                      </w:rPr>
                      <w:t>005536</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6"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3DE1" w:rsidRDefault="00603DE1" w:rsidP="004D0079">
      <w:r>
        <w:separator/>
      </w:r>
    </w:p>
    <w:p w:rsidR="00603DE1" w:rsidRDefault="00603DE1"/>
  </w:footnote>
  <w:footnote w:type="continuationSeparator" w:id="0">
    <w:p w:rsidR="00603DE1" w:rsidRDefault="00603DE1" w:rsidP="004D0079">
      <w:r>
        <w:continuationSeparator/>
      </w:r>
    </w:p>
    <w:p w:rsidR="00603DE1" w:rsidRDefault="00603DE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0A5" w:rsidRPr="00AE70A5" w:rsidRDefault="00AE70A5">
    <w:pPr>
      <w:pStyle w:val="Header"/>
      <w:rPr>
        <w:rFonts w:ascii="Arial" w:hAnsi="Arial" w:cs="Arial"/>
        <w:i/>
        <w:sz w:val="20"/>
      </w:rPr>
    </w:pPr>
    <w:r w:rsidRPr="00AE70A5">
      <w:rPr>
        <w:rFonts w:ascii="Arial" w:hAnsi="Arial" w:cs="Arial"/>
        <w:i/>
        <w:sz w:val="20"/>
      </w:rPr>
      <w:t>Declaration on the Relation of the Church to Non-Christian Religions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Pr="00A76C42" w:rsidRDefault="0047465B" w:rsidP="00EF5F3F">
    <w:pPr>
      <w:pStyle w:val="A-Header-coursetitlesubtitlepage1"/>
      <w:spacing w:after="240"/>
      <w:rPr>
        <w:sz w:val="20"/>
        <w:szCs w:val="20"/>
      </w:rPr>
    </w:pPr>
    <w:r w:rsidRPr="00A76C42">
      <w:rPr>
        <w:sz w:val="20"/>
        <w:szCs w:val="20"/>
      </w:rPr>
      <w:t xml:space="preserve">The Church: </w:t>
    </w:r>
    <w:r w:rsidR="00D218B8" w:rsidRPr="00A76C42">
      <w:rPr>
        <w:sz w:val="20"/>
        <w:szCs w:val="20"/>
      </w:rPr>
      <w:t xml:space="preserve">Christ in the World Today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9794CE2"/>
    <w:multiLevelType w:val="hybridMultilevel"/>
    <w:tmpl w:val="02E0C2C6"/>
    <w:lvl w:ilvl="0" w:tplc="04090001">
      <w:start w:val="1"/>
      <w:numFmt w:val="bullet"/>
      <w:lvlText w:val=""/>
      <w:lvlJc w:val="left"/>
      <w:pPr>
        <w:ind w:left="720" w:hanging="360"/>
      </w:pPr>
      <w:rPr>
        <w:rFonts w:ascii="Symbol" w:hAnsi="Symbol" w:hint="default"/>
      </w:rPr>
    </w:lvl>
    <w:lvl w:ilvl="1" w:tplc="C5D06E82">
      <w:numFmt w:val="bullet"/>
      <w:lvlText w:val="•"/>
      <w:lvlJc w:val="left"/>
      <w:pPr>
        <w:ind w:left="1440" w:hanging="360"/>
      </w:pPr>
      <w:rPr>
        <w:rFonts w:ascii="Arial" w:eastAsia="Calibri" w:hAnsi="Aria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2A15277"/>
    <w:multiLevelType w:val="hybridMultilevel"/>
    <w:tmpl w:val="B232DF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B59A3"/>
    <w:multiLevelType w:val="hybridMultilevel"/>
    <w:tmpl w:val="0D34C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8"/>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20"/>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FAD"/>
    <w:rsid w:val="00000FA3"/>
    <w:rsid w:val="00011B92"/>
    <w:rsid w:val="000174A3"/>
    <w:rsid w:val="0002055A"/>
    <w:rsid w:val="00021A66"/>
    <w:rsid w:val="000262AD"/>
    <w:rsid w:val="00026B17"/>
    <w:rsid w:val="000318AE"/>
    <w:rsid w:val="00056DA9"/>
    <w:rsid w:val="00084EB9"/>
    <w:rsid w:val="00093CB0"/>
    <w:rsid w:val="000A391A"/>
    <w:rsid w:val="000B4E68"/>
    <w:rsid w:val="000C5F25"/>
    <w:rsid w:val="000D5ED9"/>
    <w:rsid w:val="000E1ADA"/>
    <w:rsid w:val="000E564B"/>
    <w:rsid w:val="000F6CCE"/>
    <w:rsid w:val="00101A6B"/>
    <w:rsid w:val="00103E1C"/>
    <w:rsid w:val="00122197"/>
    <w:rsid w:val="001309E6"/>
    <w:rsid w:val="00130AE1"/>
    <w:rsid w:val="001334C6"/>
    <w:rsid w:val="00152401"/>
    <w:rsid w:val="0016470C"/>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125BE"/>
    <w:rsid w:val="00225B1E"/>
    <w:rsid w:val="00231C40"/>
    <w:rsid w:val="00236F06"/>
    <w:rsid w:val="002462B2"/>
    <w:rsid w:val="00254E02"/>
    <w:rsid w:val="00261080"/>
    <w:rsid w:val="00265087"/>
    <w:rsid w:val="002724DB"/>
    <w:rsid w:val="00272AE8"/>
    <w:rsid w:val="00284A63"/>
    <w:rsid w:val="00292C4F"/>
    <w:rsid w:val="002A4E6A"/>
    <w:rsid w:val="002C7B0C"/>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91E62"/>
    <w:rsid w:val="003B0E7A"/>
    <w:rsid w:val="003D333A"/>
    <w:rsid w:val="003D381C"/>
    <w:rsid w:val="003E24F6"/>
    <w:rsid w:val="003F5CF4"/>
    <w:rsid w:val="00405DC9"/>
    <w:rsid w:val="00405F6D"/>
    <w:rsid w:val="00414D05"/>
    <w:rsid w:val="00416A83"/>
    <w:rsid w:val="00423B78"/>
    <w:rsid w:val="004311A3"/>
    <w:rsid w:val="00454A1D"/>
    <w:rsid w:val="00460918"/>
    <w:rsid w:val="0047465B"/>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3DE1"/>
    <w:rsid w:val="006067CC"/>
    <w:rsid w:val="00614B48"/>
    <w:rsid w:val="00623829"/>
    <w:rsid w:val="00624A61"/>
    <w:rsid w:val="006328D4"/>
    <w:rsid w:val="00645A10"/>
    <w:rsid w:val="006515F4"/>
    <w:rsid w:val="00652A68"/>
    <w:rsid w:val="00656241"/>
    <w:rsid w:val="006609CF"/>
    <w:rsid w:val="00670AE9"/>
    <w:rsid w:val="0069306F"/>
    <w:rsid w:val="00693784"/>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316F3"/>
    <w:rsid w:val="00847B4C"/>
    <w:rsid w:val="008541FB"/>
    <w:rsid w:val="0085547F"/>
    <w:rsid w:val="00861A93"/>
    <w:rsid w:val="00883D20"/>
    <w:rsid w:val="008A5FEE"/>
    <w:rsid w:val="008B14A0"/>
    <w:rsid w:val="008C2FC3"/>
    <w:rsid w:val="008D10BC"/>
    <w:rsid w:val="008F12F7"/>
    <w:rsid w:val="008F22A0"/>
    <w:rsid w:val="008F58B2"/>
    <w:rsid w:val="009064EC"/>
    <w:rsid w:val="00933E81"/>
    <w:rsid w:val="00945A73"/>
    <w:rsid w:val="009563C5"/>
    <w:rsid w:val="00972002"/>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3150"/>
    <w:rsid w:val="00A70CF3"/>
    <w:rsid w:val="00A732DC"/>
    <w:rsid w:val="00A76C42"/>
    <w:rsid w:val="00A81443"/>
    <w:rsid w:val="00A82B01"/>
    <w:rsid w:val="00A8313D"/>
    <w:rsid w:val="00A84DF8"/>
    <w:rsid w:val="00A84FEC"/>
    <w:rsid w:val="00A86550"/>
    <w:rsid w:val="00A931FF"/>
    <w:rsid w:val="00AA7F49"/>
    <w:rsid w:val="00AB7193"/>
    <w:rsid w:val="00AD6F0C"/>
    <w:rsid w:val="00AD7A51"/>
    <w:rsid w:val="00AE70A5"/>
    <w:rsid w:val="00AF2A78"/>
    <w:rsid w:val="00AF4B1B"/>
    <w:rsid w:val="00AF64D0"/>
    <w:rsid w:val="00B11A16"/>
    <w:rsid w:val="00B11C59"/>
    <w:rsid w:val="00B1337E"/>
    <w:rsid w:val="00B15B28"/>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176C"/>
    <w:rsid w:val="00CC5843"/>
    <w:rsid w:val="00CD1FEA"/>
    <w:rsid w:val="00CD2136"/>
    <w:rsid w:val="00CF0CF0"/>
    <w:rsid w:val="00CF2C45"/>
    <w:rsid w:val="00D02316"/>
    <w:rsid w:val="00D04A29"/>
    <w:rsid w:val="00D105EA"/>
    <w:rsid w:val="00D14D22"/>
    <w:rsid w:val="00D218B8"/>
    <w:rsid w:val="00D3179D"/>
    <w:rsid w:val="00D33298"/>
    <w:rsid w:val="00D36E93"/>
    <w:rsid w:val="00D45298"/>
    <w:rsid w:val="00D57D5E"/>
    <w:rsid w:val="00D64EB1"/>
    <w:rsid w:val="00D80DBD"/>
    <w:rsid w:val="00D82358"/>
    <w:rsid w:val="00D83EE1"/>
    <w:rsid w:val="00D974A5"/>
    <w:rsid w:val="00DA1558"/>
    <w:rsid w:val="00DB4EA7"/>
    <w:rsid w:val="00DC08C5"/>
    <w:rsid w:val="00DD28A2"/>
    <w:rsid w:val="00DE3F54"/>
    <w:rsid w:val="00E02EAF"/>
    <w:rsid w:val="00E069BA"/>
    <w:rsid w:val="00E06E98"/>
    <w:rsid w:val="00E12E92"/>
    <w:rsid w:val="00E16237"/>
    <w:rsid w:val="00E2045E"/>
    <w:rsid w:val="00E51E59"/>
    <w:rsid w:val="00E7545A"/>
    <w:rsid w:val="00EB1125"/>
    <w:rsid w:val="00EC358B"/>
    <w:rsid w:val="00EC52EC"/>
    <w:rsid w:val="00EE07AB"/>
    <w:rsid w:val="00EE0D45"/>
    <w:rsid w:val="00EE658A"/>
    <w:rsid w:val="00EF441F"/>
    <w:rsid w:val="00EF5F3F"/>
    <w:rsid w:val="00F06D17"/>
    <w:rsid w:val="00F352E1"/>
    <w:rsid w:val="00F40A11"/>
    <w:rsid w:val="00F443B7"/>
    <w:rsid w:val="00F447FB"/>
    <w:rsid w:val="00F50D59"/>
    <w:rsid w:val="00F63A43"/>
    <w:rsid w:val="00F713FF"/>
    <w:rsid w:val="00F7282A"/>
    <w:rsid w:val="00F80863"/>
    <w:rsid w:val="00F80D72"/>
    <w:rsid w:val="00F82D2A"/>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60370998-0B9C-48FB-B315-0583BFB7D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2125BE"/>
    <w:pPr>
      <w:spacing w:after="0" w:line="240" w:lineRule="auto"/>
    </w:pPr>
    <w:rPr>
      <w:rFonts w:ascii="Book Antiqua" w:hAnsi="Book Antiqua"/>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qFormat/>
    <w:rsid w:val="00693784"/>
    <w:pPr>
      <w:tabs>
        <w:tab w:val="center" w:pos="4680"/>
        <w:tab w:val="right" w:pos="9360"/>
      </w:tabs>
    </w:pPr>
  </w:style>
  <w:style w:type="character" w:customStyle="1" w:styleId="HeaderChar">
    <w:name w:val="Header Char"/>
    <w:basedOn w:val="DefaultParagraphFont"/>
    <w:link w:val="Header"/>
    <w:uiPriority w:val="99"/>
    <w:rsid w:val="00693784"/>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50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583876087">
      <w:bodyDiv w:val="1"/>
      <w:marLeft w:val="0"/>
      <w:marRight w:val="0"/>
      <w:marTop w:val="0"/>
      <w:marBottom w:val="0"/>
      <w:divBdr>
        <w:top w:val="none" w:sz="0" w:space="0" w:color="auto"/>
        <w:left w:val="none" w:sz="0" w:space="0" w:color="auto"/>
        <w:bottom w:val="none" w:sz="0" w:space="0" w:color="auto"/>
        <w:right w:val="none" w:sz="0" w:space="0" w:color="auto"/>
      </w:divBdr>
      <w:divsChild>
        <w:div w:id="1243416022">
          <w:marLeft w:val="0"/>
          <w:marRight w:val="0"/>
          <w:marTop w:val="225"/>
          <w:marBottom w:val="300"/>
          <w:divBdr>
            <w:top w:val="single" w:sz="6" w:space="15" w:color="663300"/>
            <w:left w:val="single" w:sz="6" w:space="15" w:color="663300"/>
            <w:bottom w:val="single" w:sz="6" w:space="15" w:color="663300"/>
            <w:right w:val="single" w:sz="6" w:space="15" w:color="663300"/>
          </w:divBdr>
          <w:divsChild>
            <w:div w:id="120745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41121_lumen-gentium_en.htm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7AF98-8789-4066-B390-1E2D00E27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1766</Words>
  <Characters>10069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Brooke Saron</cp:lastModifiedBy>
  <cp:revision>10</cp:revision>
  <cp:lastPrinted>2010-01-08T18:19:00Z</cp:lastPrinted>
  <dcterms:created xsi:type="dcterms:W3CDTF">2015-08-11T19:52:00Z</dcterms:created>
  <dcterms:modified xsi:type="dcterms:W3CDTF">2015-09-20T21:58:00Z</dcterms:modified>
</cp:coreProperties>
</file>