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B98" w:rsidRPr="00CD3760" w:rsidRDefault="00895D10" w:rsidP="00841136">
      <w:pPr>
        <w:pStyle w:val="A-BH2"/>
        <w:rPr>
          <w:b/>
        </w:rPr>
      </w:pPr>
      <w:r w:rsidRPr="00CD3760">
        <w:rPr>
          <w:b/>
        </w:rPr>
        <w:t xml:space="preserve">Module </w:t>
      </w:r>
      <w:r w:rsidR="006174EB" w:rsidRPr="00CD3760">
        <w:rPr>
          <w:b/>
        </w:rPr>
        <w:t>5</w:t>
      </w:r>
      <w:r w:rsidR="00CD3760" w:rsidRPr="00CD3760">
        <w:rPr>
          <w:b/>
        </w:rPr>
        <w:t xml:space="preserve"> </w:t>
      </w:r>
      <w:r w:rsidRPr="00CD3760">
        <w:rPr>
          <w:b/>
        </w:rPr>
        <w:t>Summative Assessment Project</w:t>
      </w:r>
    </w:p>
    <w:p w:rsidR="006174EB" w:rsidRDefault="006174EB" w:rsidP="002D16D9">
      <w:pPr>
        <w:pStyle w:val="A-Text"/>
      </w:pPr>
      <w:r w:rsidRPr="00965347">
        <w:t>In this module, we learned about the Church’s sacramental life.</w:t>
      </w:r>
    </w:p>
    <w:p w:rsidR="00CD3760" w:rsidRPr="00965347" w:rsidRDefault="00CD3760" w:rsidP="002D16D9">
      <w:pPr>
        <w:pStyle w:val="A-Text"/>
      </w:pPr>
    </w:p>
    <w:p w:rsidR="006174EB" w:rsidRPr="00965347" w:rsidRDefault="006174EB" w:rsidP="002D16D9">
      <w:pPr>
        <w:pStyle w:val="A-Text"/>
      </w:pPr>
      <w:r w:rsidRPr="00965347">
        <w:t>Now you are going to</w:t>
      </w:r>
      <w:r w:rsidR="00C52A34">
        <w:t xml:space="preserve"> explore</w:t>
      </w:r>
      <w:r w:rsidRPr="00965347">
        <w:t xml:space="preserve"> a liturgical topic that relates to the sacramental life.</w:t>
      </w:r>
    </w:p>
    <w:p w:rsidR="00B26B98" w:rsidRPr="00CD3760" w:rsidRDefault="00B26B98" w:rsidP="00895D10">
      <w:pPr>
        <w:pStyle w:val="A-CH"/>
        <w:rPr>
          <w:sz w:val="32"/>
          <w:szCs w:val="32"/>
        </w:rPr>
      </w:pPr>
      <w:r w:rsidRPr="00CD3760">
        <w:rPr>
          <w:sz w:val="32"/>
          <w:szCs w:val="32"/>
        </w:rPr>
        <w:t>Objective</w:t>
      </w:r>
    </w:p>
    <w:p w:rsidR="002D16D9" w:rsidRDefault="006174EB" w:rsidP="002D16D9">
      <w:pPr>
        <w:pStyle w:val="A-Text"/>
      </w:pPr>
      <w:r w:rsidRPr="00965347">
        <w:t xml:space="preserve">Research and </w:t>
      </w:r>
      <w:r w:rsidR="00A83278">
        <w:t xml:space="preserve">write a </w:t>
      </w:r>
      <w:r w:rsidR="00B07190">
        <w:t>five</w:t>
      </w:r>
      <w:r w:rsidR="00A83278">
        <w:t>-paragraph essay about</w:t>
      </w:r>
      <w:r w:rsidRPr="00965347">
        <w:t xml:space="preserve"> a liturgical topic related to the Seven Sacraments of the Church.</w:t>
      </w:r>
    </w:p>
    <w:p w:rsidR="009407F3" w:rsidRPr="00CD3760" w:rsidRDefault="00221760" w:rsidP="000C5F00">
      <w:pPr>
        <w:pStyle w:val="A-CH"/>
        <w:rPr>
          <w:sz w:val="32"/>
          <w:szCs w:val="32"/>
        </w:rPr>
      </w:pPr>
      <w:r>
        <w:rPr>
          <w:sz w:val="32"/>
          <w:szCs w:val="32"/>
        </w:rPr>
        <w:t>Content</w:t>
      </w:r>
    </w:p>
    <w:p w:rsidR="009407F3" w:rsidRDefault="009407F3" w:rsidP="00CD3760">
      <w:pPr>
        <w:pStyle w:val="A-NumberList-nospaceafter"/>
        <w:ind w:left="270" w:hanging="270"/>
      </w:pPr>
      <w:r>
        <w:t xml:space="preserve">Choose one of the </w:t>
      </w:r>
      <w:r w:rsidR="00D95C7C">
        <w:t xml:space="preserve">following </w:t>
      </w:r>
      <w:r>
        <w:t>liturgical topics</w:t>
      </w:r>
      <w:r w:rsidR="00D95C7C">
        <w:t>:</w:t>
      </w:r>
    </w:p>
    <w:p w:rsidR="00E435BE" w:rsidRPr="00EC5871" w:rsidRDefault="00E435BE" w:rsidP="00E435BE">
      <w:pPr>
        <w:pStyle w:val="A-NumberList-nospaceafter"/>
        <w:numPr>
          <w:ilvl w:val="0"/>
          <w:numId w:val="0"/>
        </w:numPr>
        <w:ind w:left="270"/>
        <w:rPr>
          <w:sz w:val="12"/>
          <w:szCs w:val="12"/>
        </w:rPr>
      </w:pPr>
    </w:p>
    <w:p w:rsidR="00E435BE" w:rsidRDefault="00E435BE" w:rsidP="00E435BE">
      <w:pPr>
        <w:pStyle w:val="A-NumberList-nospaceafter"/>
        <w:numPr>
          <w:ilvl w:val="0"/>
          <w:numId w:val="44"/>
        </w:numPr>
        <w:sectPr w:rsidR="00E435BE" w:rsidSect="00CD37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D95C7C" w:rsidRPr="00E435BE" w:rsidRDefault="00D95C7C" w:rsidP="00E435BE">
      <w:pPr>
        <w:pStyle w:val="A-NumberList-nospaceafter"/>
        <w:numPr>
          <w:ilvl w:val="0"/>
          <w:numId w:val="44"/>
        </w:numPr>
        <w:ind w:left="900" w:hanging="270"/>
        <w:rPr>
          <w:sz w:val="18"/>
          <w:szCs w:val="18"/>
        </w:rPr>
      </w:pPr>
      <w:r w:rsidRPr="00E435BE">
        <w:rPr>
          <w:sz w:val="18"/>
          <w:szCs w:val="18"/>
        </w:rPr>
        <w:t>Paschal candle</w:t>
      </w:r>
    </w:p>
    <w:p w:rsidR="00D95C7C" w:rsidRPr="00E435BE" w:rsidRDefault="00E435BE" w:rsidP="00E435BE">
      <w:pPr>
        <w:pStyle w:val="A-NumberList-nospaceafter"/>
        <w:numPr>
          <w:ilvl w:val="0"/>
          <w:numId w:val="44"/>
        </w:numPr>
        <w:ind w:left="900" w:hanging="270"/>
        <w:rPr>
          <w:sz w:val="18"/>
          <w:szCs w:val="18"/>
        </w:rPr>
      </w:pPr>
      <w:r w:rsidRPr="00E435BE">
        <w:rPr>
          <w:sz w:val="18"/>
          <w:szCs w:val="18"/>
        </w:rPr>
        <w:t>h</w:t>
      </w:r>
      <w:r w:rsidR="00D95C7C" w:rsidRPr="00E435BE">
        <w:rPr>
          <w:sz w:val="18"/>
          <w:szCs w:val="18"/>
        </w:rPr>
        <w:t>oly water</w:t>
      </w:r>
    </w:p>
    <w:p w:rsidR="00D95C7C" w:rsidRPr="00E435BE" w:rsidRDefault="00E435BE" w:rsidP="00E435BE">
      <w:pPr>
        <w:pStyle w:val="A-NumberList-nospaceafter"/>
        <w:numPr>
          <w:ilvl w:val="0"/>
          <w:numId w:val="44"/>
        </w:numPr>
        <w:ind w:left="900" w:hanging="270"/>
        <w:rPr>
          <w:sz w:val="18"/>
          <w:szCs w:val="18"/>
        </w:rPr>
      </w:pPr>
      <w:r w:rsidRPr="00E435BE">
        <w:rPr>
          <w:sz w:val="18"/>
          <w:szCs w:val="18"/>
        </w:rPr>
        <w:t>l</w:t>
      </w:r>
      <w:r w:rsidR="00D95C7C" w:rsidRPr="00E435BE">
        <w:rPr>
          <w:sz w:val="18"/>
          <w:szCs w:val="18"/>
        </w:rPr>
        <w:t>aying on of hands</w:t>
      </w:r>
    </w:p>
    <w:p w:rsidR="00D95C7C" w:rsidRPr="00E435BE" w:rsidRDefault="00E435BE" w:rsidP="00E435BE">
      <w:pPr>
        <w:pStyle w:val="A-NumberList-nospaceafter"/>
        <w:numPr>
          <w:ilvl w:val="0"/>
          <w:numId w:val="44"/>
        </w:numPr>
        <w:ind w:left="900" w:hanging="270"/>
        <w:rPr>
          <w:sz w:val="18"/>
          <w:szCs w:val="18"/>
        </w:rPr>
      </w:pPr>
      <w:r w:rsidRPr="00E435BE">
        <w:rPr>
          <w:sz w:val="18"/>
          <w:szCs w:val="18"/>
        </w:rPr>
        <w:t>a</w:t>
      </w:r>
      <w:r w:rsidR="00D95C7C" w:rsidRPr="00E435BE">
        <w:rPr>
          <w:sz w:val="18"/>
          <w:szCs w:val="18"/>
        </w:rPr>
        <w:t>nointing with oil</w:t>
      </w:r>
    </w:p>
    <w:p w:rsidR="00D95C7C" w:rsidRPr="00E435BE" w:rsidRDefault="00E435BE" w:rsidP="00E435BE">
      <w:pPr>
        <w:pStyle w:val="A-NumberList-nospaceafter"/>
        <w:numPr>
          <w:ilvl w:val="0"/>
          <w:numId w:val="44"/>
        </w:numPr>
        <w:ind w:left="900" w:hanging="270"/>
        <w:rPr>
          <w:sz w:val="18"/>
          <w:szCs w:val="18"/>
        </w:rPr>
      </w:pPr>
      <w:r w:rsidRPr="00E435BE">
        <w:rPr>
          <w:sz w:val="18"/>
          <w:szCs w:val="18"/>
        </w:rPr>
        <w:t>c</w:t>
      </w:r>
      <w:r w:rsidR="00D95C7C" w:rsidRPr="00E435BE">
        <w:rPr>
          <w:sz w:val="18"/>
          <w:szCs w:val="18"/>
        </w:rPr>
        <w:t>hrism oil</w:t>
      </w:r>
    </w:p>
    <w:p w:rsidR="00D95C7C" w:rsidRPr="00E435BE" w:rsidRDefault="00E435BE" w:rsidP="00E435BE">
      <w:pPr>
        <w:pStyle w:val="A-NumberList-nospaceafter"/>
        <w:numPr>
          <w:ilvl w:val="0"/>
          <w:numId w:val="44"/>
        </w:numPr>
        <w:ind w:left="900" w:hanging="270"/>
        <w:rPr>
          <w:sz w:val="18"/>
          <w:szCs w:val="18"/>
        </w:rPr>
      </w:pPr>
      <w:r w:rsidRPr="00E435BE">
        <w:rPr>
          <w:sz w:val="18"/>
          <w:szCs w:val="18"/>
        </w:rPr>
        <w:t>v</w:t>
      </w:r>
      <w:r w:rsidR="00D95C7C" w:rsidRPr="00E435BE">
        <w:rPr>
          <w:sz w:val="18"/>
          <w:szCs w:val="18"/>
        </w:rPr>
        <w:t>ows and promises</w:t>
      </w:r>
    </w:p>
    <w:p w:rsidR="00D95C7C" w:rsidRPr="00E435BE" w:rsidRDefault="00D95C7C" w:rsidP="00E435BE">
      <w:pPr>
        <w:pStyle w:val="A-NumberList-nospaceafter"/>
        <w:numPr>
          <w:ilvl w:val="0"/>
          <w:numId w:val="44"/>
        </w:numPr>
        <w:ind w:left="900" w:hanging="270"/>
        <w:rPr>
          <w:sz w:val="18"/>
          <w:szCs w:val="18"/>
        </w:rPr>
      </w:pPr>
      <w:r w:rsidRPr="00E435BE">
        <w:rPr>
          <w:i/>
          <w:sz w:val="18"/>
          <w:szCs w:val="18"/>
        </w:rPr>
        <w:t xml:space="preserve">Kyrie </w:t>
      </w:r>
      <w:proofErr w:type="spellStart"/>
      <w:r w:rsidRPr="00E435BE">
        <w:rPr>
          <w:i/>
          <w:sz w:val="18"/>
          <w:szCs w:val="18"/>
        </w:rPr>
        <w:t>Eleison</w:t>
      </w:r>
      <w:proofErr w:type="spellEnd"/>
      <w:r w:rsidRPr="00E435BE">
        <w:rPr>
          <w:sz w:val="18"/>
          <w:szCs w:val="18"/>
        </w:rPr>
        <w:t xml:space="preserve"> (“Lord, Have Mercy”)</w:t>
      </w:r>
    </w:p>
    <w:p w:rsidR="00D95C7C" w:rsidRPr="00E435BE" w:rsidRDefault="00D95C7C" w:rsidP="00E435BE">
      <w:pPr>
        <w:pStyle w:val="A-NumberList-nospaceafter"/>
        <w:numPr>
          <w:ilvl w:val="0"/>
          <w:numId w:val="44"/>
        </w:numPr>
        <w:ind w:left="900" w:hanging="270"/>
        <w:rPr>
          <w:i/>
          <w:sz w:val="18"/>
          <w:szCs w:val="18"/>
        </w:rPr>
      </w:pPr>
      <w:r w:rsidRPr="00E435BE">
        <w:rPr>
          <w:i/>
          <w:sz w:val="18"/>
          <w:szCs w:val="18"/>
        </w:rPr>
        <w:t>Gloria</w:t>
      </w:r>
    </w:p>
    <w:p w:rsidR="00D95C7C" w:rsidRPr="00E435BE" w:rsidRDefault="00D95C7C" w:rsidP="00E435BE">
      <w:pPr>
        <w:pStyle w:val="A-NumberList-nospaceafter"/>
        <w:numPr>
          <w:ilvl w:val="0"/>
          <w:numId w:val="44"/>
        </w:numPr>
        <w:ind w:left="900" w:hanging="270"/>
        <w:rPr>
          <w:sz w:val="18"/>
          <w:szCs w:val="18"/>
        </w:rPr>
      </w:pPr>
      <w:r w:rsidRPr="00E435BE">
        <w:rPr>
          <w:sz w:val="18"/>
          <w:szCs w:val="18"/>
        </w:rPr>
        <w:t>Homily</w:t>
      </w:r>
    </w:p>
    <w:p w:rsidR="00D95C7C" w:rsidRPr="00E435BE" w:rsidRDefault="00D95C7C" w:rsidP="00E435BE">
      <w:pPr>
        <w:pStyle w:val="A-NumberList-nospaceafter"/>
        <w:numPr>
          <w:ilvl w:val="0"/>
          <w:numId w:val="44"/>
        </w:numPr>
        <w:ind w:left="900" w:hanging="270"/>
        <w:rPr>
          <w:sz w:val="18"/>
          <w:szCs w:val="18"/>
        </w:rPr>
      </w:pPr>
      <w:r w:rsidRPr="00E435BE">
        <w:rPr>
          <w:sz w:val="18"/>
          <w:szCs w:val="18"/>
        </w:rPr>
        <w:t>Prayer of the Faithful</w:t>
      </w:r>
    </w:p>
    <w:p w:rsidR="00D95C7C" w:rsidRPr="00E435BE" w:rsidRDefault="00D95C7C" w:rsidP="00E435BE">
      <w:pPr>
        <w:pStyle w:val="A-NumberList-nospaceafter"/>
        <w:numPr>
          <w:ilvl w:val="0"/>
          <w:numId w:val="44"/>
        </w:numPr>
        <w:ind w:left="900" w:hanging="270"/>
        <w:rPr>
          <w:sz w:val="18"/>
          <w:szCs w:val="18"/>
        </w:rPr>
      </w:pPr>
      <w:r w:rsidRPr="00E435BE">
        <w:rPr>
          <w:i/>
          <w:sz w:val="18"/>
          <w:szCs w:val="18"/>
        </w:rPr>
        <w:t>Sanctus</w:t>
      </w:r>
      <w:r w:rsidRPr="00E435BE">
        <w:rPr>
          <w:sz w:val="18"/>
          <w:szCs w:val="18"/>
        </w:rPr>
        <w:t xml:space="preserve"> (“Holy, Holy, Holy”)</w:t>
      </w:r>
    </w:p>
    <w:p w:rsidR="00D95C7C" w:rsidRPr="00E435BE" w:rsidRDefault="00E435BE" w:rsidP="00E435BE">
      <w:pPr>
        <w:pStyle w:val="A-NumberList-nospaceafter"/>
        <w:numPr>
          <w:ilvl w:val="0"/>
          <w:numId w:val="44"/>
        </w:numPr>
        <w:ind w:left="270" w:hanging="270"/>
        <w:rPr>
          <w:sz w:val="18"/>
          <w:szCs w:val="18"/>
        </w:rPr>
      </w:pPr>
      <w:r w:rsidRPr="00E435BE">
        <w:rPr>
          <w:sz w:val="18"/>
          <w:szCs w:val="18"/>
        </w:rPr>
        <w:t>e</w:t>
      </w:r>
      <w:r w:rsidR="00D95C7C" w:rsidRPr="00E435BE">
        <w:rPr>
          <w:sz w:val="18"/>
          <w:szCs w:val="18"/>
        </w:rPr>
        <w:t>piclesis (the invocation of the Holy Spirit over the gifts)</w:t>
      </w:r>
    </w:p>
    <w:p w:rsidR="00D95C7C" w:rsidRPr="00E435BE" w:rsidRDefault="00D95C7C" w:rsidP="00E435BE">
      <w:pPr>
        <w:pStyle w:val="A-NumberList-nospaceafter"/>
        <w:numPr>
          <w:ilvl w:val="0"/>
          <w:numId w:val="44"/>
        </w:numPr>
        <w:ind w:left="270" w:hanging="270"/>
        <w:rPr>
          <w:sz w:val="18"/>
          <w:szCs w:val="18"/>
        </w:rPr>
      </w:pPr>
      <w:r w:rsidRPr="00E435BE">
        <w:rPr>
          <w:sz w:val="18"/>
          <w:szCs w:val="18"/>
        </w:rPr>
        <w:t>Institution Narrative and Consecration</w:t>
      </w:r>
    </w:p>
    <w:p w:rsidR="00D95C7C" w:rsidRPr="00E435BE" w:rsidRDefault="00E435BE" w:rsidP="00E435BE">
      <w:pPr>
        <w:pStyle w:val="A-NumberList-nospaceafter"/>
        <w:numPr>
          <w:ilvl w:val="0"/>
          <w:numId w:val="44"/>
        </w:numPr>
        <w:ind w:left="270" w:hanging="270"/>
        <w:rPr>
          <w:sz w:val="18"/>
          <w:szCs w:val="18"/>
        </w:rPr>
      </w:pPr>
      <w:r w:rsidRPr="00E435BE">
        <w:rPr>
          <w:i/>
          <w:sz w:val="18"/>
          <w:szCs w:val="18"/>
        </w:rPr>
        <w:t>a</w:t>
      </w:r>
      <w:r w:rsidR="00D95C7C" w:rsidRPr="00E435BE">
        <w:rPr>
          <w:i/>
          <w:sz w:val="18"/>
          <w:szCs w:val="18"/>
        </w:rPr>
        <w:t>namnesis</w:t>
      </w:r>
      <w:r w:rsidR="00D95C7C" w:rsidRPr="00E435BE">
        <w:rPr>
          <w:sz w:val="18"/>
          <w:szCs w:val="18"/>
        </w:rPr>
        <w:t xml:space="preserve"> (“Do this in memory of me”)</w:t>
      </w:r>
    </w:p>
    <w:p w:rsidR="00D95C7C" w:rsidRPr="00E435BE" w:rsidRDefault="00E435BE" w:rsidP="00E435BE">
      <w:pPr>
        <w:pStyle w:val="A-NumberList-nospaceafter"/>
        <w:numPr>
          <w:ilvl w:val="0"/>
          <w:numId w:val="44"/>
        </w:numPr>
        <w:ind w:left="270" w:hanging="270"/>
        <w:rPr>
          <w:sz w:val="18"/>
          <w:szCs w:val="18"/>
        </w:rPr>
      </w:pPr>
      <w:r w:rsidRPr="00E435BE">
        <w:rPr>
          <w:sz w:val="18"/>
          <w:szCs w:val="18"/>
        </w:rPr>
        <w:t>i</w:t>
      </w:r>
      <w:r w:rsidR="00D95C7C" w:rsidRPr="00E435BE">
        <w:rPr>
          <w:sz w:val="18"/>
          <w:szCs w:val="18"/>
        </w:rPr>
        <w:t>ntercessions prayed during the Eucharistic prayer</w:t>
      </w:r>
    </w:p>
    <w:p w:rsidR="00D95C7C" w:rsidRPr="00E435BE" w:rsidRDefault="00D95C7C" w:rsidP="00E435BE">
      <w:pPr>
        <w:pStyle w:val="A-NumberList-nospaceafter"/>
        <w:numPr>
          <w:ilvl w:val="0"/>
          <w:numId w:val="44"/>
        </w:numPr>
        <w:ind w:left="270" w:hanging="270"/>
        <w:rPr>
          <w:sz w:val="18"/>
          <w:szCs w:val="18"/>
        </w:rPr>
      </w:pPr>
      <w:r w:rsidRPr="00E435BE">
        <w:rPr>
          <w:sz w:val="18"/>
          <w:szCs w:val="18"/>
        </w:rPr>
        <w:t>Doxology</w:t>
      </w:r>
    </w:p>
    <w:p w:rsidR="00D95C7C" w:rsidRPr="00E435BE" w:rsidRDefault="00D95C7C" w:rsidP="00E435BE">
      <w:pPr>
        <w:pStyle w:val="A-NumberList-nospaceafter"/>
        <w:numPr>
          <w:ilvl w:val="0"/>
          <w:numId w:val="44"/>
        </w:numPr>
        <w:ind w:left="270" w:hanging="270"/>
        <w:rPr>
          <w:sz w:val="18"/>
          <w:szCs w:val="18"/>
        </w:rPr>
      </w:pPr>
      <w:r w:rsidRPr="00E435BE">
        <w:rPr>
          <w:sz w:val="18"/>
          <w:szCs w:val="18"/>
        </w:rPr>
        <w:t>Lord’s Prayer (Our Father)</w:t>
      </w:r>
    </w:p>
    <w:p w:rsidR="00D95C7C" w:rsidRPr="00E435BE" w:rsidRDefault="00D95C7C" w:rsidP="00E435BE">
      <w:pPr>
        <w:pStyle w:val="A-NumberList-nospaceafter"/>
        <w:numPr>
          <w:ilvl w:val="0"/>
          <w:numId w:val="44"/>
        </w:numPr>
        <w:ind w:left="270" w:hanging="270"/>
        <w:rPr>
          <w:sz w:val="18"/>
          <w:szCs w:val="18"/>
        </w:rPr>
      </w:pPr>
      <w:r w:rsidRPr="00E435BE">
        <w:rPr>
          <w:sz w:val="18"/>
          <w:szCs w:val="18"/>
        </w:rPr>
        <w:t>Rite of Peace</w:t>
      </w:r>
    </w:p>
    <w:p w:rsidR="00D95C7C" w:rsidRPr="00E435BE" w:rsidRDefault="00D95C7C" w:rsidP="00E435BE">
      <w:pPr>
        <w:pStyle w:val="A-NumberList-nospaceafter"/>
        <w:numPr>
          <w:ilvl w:val="0"/>
          <w:numId w:val="44"/>
        </w:numPr>
        <w:ind w:left="270" w:hanging="270"/>
        <w:rPr>
          <w:sz w:val="18"/>
          <w:szCs w:val="18"/>
        </w:rPr>
      </w:pPr>
      <w:r w:rsidRPr="00E435BE">
        <w:rPr>
          <w:i/>
          <w:sz w:val="18"/>
          <w:szCs w:val="18"/>
        </w:rPr>
        <w:t>Agnus Dei</w:t>
      </w:r>
      <w:r w:rsidRPr="00E435BE">
        <w:rPr>
          <w:sz w:val="18"/>
          <w:szCs w:val="18"/>
        </w:rPr>
        <w:t xml:space="preserve"> (“Lamb of God”)</w:t>
      </w:r>
    </w:p>
    <w:p w:rsidR="00D95C7C" w:rsidRPr="00E435BE" w:rsidRDefault="00D95C7C" w:rsidP="00E435BE">
      <w:pPr>
        <w:pStyle w:val="A-NumberList-nospaceafter"/>
        <w:numPr>
          <w:ilvl w:val="0"/>
          <w:numId w:val="44"/>
        </w:numPr>
        <w:ind w:left="270" w:hanging="270"/>
        <w:rPr>
          <w:sz w:val="18"/>
          <w:szCs w:val="18"/>
        </w:rPr>
      </w:pPr>
      <w:r w:rsidRPr="00E435BE">
        <w:rPr>
          <w:sz w:val="18"/>
          <w:szCs w:val="18"/>
        </w:rPr>
        <w:t>Dismissal as related to the w</w:t>
      </w:r>
      <w:r w:rsidR="00E435BE" w:rsidRPr="00E435BE">
        <w:rPr>
          <w:sz w:val="18"/>
          <w:szCs w:val="18"/>
        </w:rPr>
        <w:t xml:space="preserve">ords </w:t>
      </w:r>
      <w:r w:rsidR="00E435BE" w:rsidRPr="00E435BE">
        <w:rPr>
          <w:i/>
          <w:sz w:val="18"/>
          <w:szCs w:val="18"/>
        </w:rPr>
        <w:t>Mass</w:t>
      </w:r>
      <w:r w:rsidR="00E435BE" w:rsidRPr="00E435BE">
        <w:rPr>
          <w:sz w:val="18"/>
          <w:szCs w:val="18"/>
        </w:rPr>
        <w:t xml:space="preserve"> and </w:t>
      </w:r>
      <w:r w:rsidR="00E435BE" w:rsidRPr="00E435BE">
        <w:rPr>
          <w:i/>
          <w:sz w:val="18"/>
          <w:szCs w:val="18"/>
        </w:rPr>
        <w:t>mission</w:t>
      </w:r>
    </w:p>
    <w:p w:rsidR="00E435BE" w:rsidRPr="00E435BE" w:rsidRDefault="00E435BE" w:rsidP="00E435BE">
      <w:pPr>
        <w:pStyle w:val="A-NumberList-nospaceafter"/>
        <w:numPr>
          <w:ilvl w:val="0"/>
          <w:numId w:val="0"/>
        </w:numPr>
        <w:ind w:left="270" w:hanging="270"/>
        <w:rPr>
          <w:sz w:val="18"/>
          <w:szCs w:val="18"/>
        </w:rPr>
        <w:sectPr w:rsidR="00E435BE" w:rsidRPr="00E435BE" w:rsidSect="00E435BE">
          <w:type w:val="continuous"/>
          <w:pgSz w:w="12240" w:h="15840"/>
          <w:pgMar w:top="1620" w:right="1440" w:bottom="1980" w:left="1440" w:header="720" w:footer="720" w:gutter="0"/>
          <w:cols w:num="2" w:space="720"/>
          <w:titlePg/>
          <w:docGrid w:linePitch="360"/>
        </w:sectPr>
      </w:pPr>
    </w:p>
    <w:p w:rsidR="00CD3760" w:rsidRDefault="00CD3760" w:rsidP="00CD3760">
      <w:pPr>
        <w:pStyle w:val="A-NumberList-nospaceafter"/>
        <w:numPr>
          <w:ilvl w:val="0"/>
          <w:numId w:val="0"/>
        </w:numPr>
        <w:ind w:left="270"/>
      </w:pPr>
    </w:p>
    <w:p w:rsidR="009407F3" w:rsidRDefault="009407F3" w:rsidP="00CD3760">
      <w:pPr>
        <w:pStyle w:val="A-NumberList-nospaceafter"/>
        <w:ind w:left="270" w:hanging="270"/>
      </w:pPr>
      <w:r>
        <w:t>Find out what this liturgical topic is and how it fits into the sacramental life of the Church.</w:t>
      </w:r>
    </w:p>
    <w:p w:rsidR="00CD3760" w:rsidRDefault="00CD3760" w:rsidP="00CD3760">
      <w:pPr>
        <w:pStyle w:val="A-NumberList-nospaceafter"/>
        <w:numPr>
          <w:ilvl w:val="0"/>
          <w:numId w:val="0"/>
        </w:numPr>
        <w:ind w:left="270"/>
      </w:pPr>
    </w:p>
    <w:p w:rsidR="009407F3" w:rsidRDefault="009407F3" w:rsidP="00CD3760">
      <w:pPr>
        <w:pStyle w:val="A-NumberList-nospaceafter"/>
        <w:ind w:left="270" w:hanging="270"/>
      </w:pPr>
      <w:r>
        <w:t xml:space="preserve">Explore the history of this liturgical action or prayer. Is this liturgical action or prayer found in Scripture? Why is this liturgical action or prayer preserved in the </w:t>
      </w:r>
      <w:r w:rsidR="001A35FA">
        <w:t>S</w:t>
      </w:r>
      <w:r>
        <w:t>ac</w:t>
      </w:r>
      <w:r w:rsidR="00CD3760">
        <w:t>raments of the Church?</w:t>
      </w:r>
    </w:p>
    <w:p w:rsidR="00CD3760" w:rsidRDefault="00CD3760" w:rsidP="00CD3760">
      <w:pPr>
        <w:pStyle w:val="A-NumberList-nospaceafter"/>
        <w:numPr>
          <w:ilvl w:val="0"/>
          <w:numId w:val="0"/>
        </w:numPr>
        <w:ind w:left="270"/>
      </w:pPr>
    </w:p>
    <w:p w:rsidR="009407F3" w:rsidRDefault="009407F3" w:rsidP="00CD3760">
      <w:pPr>
        <w:pStyle w:val="A-NumberList-nospaceafter"/>
        <w:ind w:left="270" w:hanging="270"/>
      </w:pPr>
      <w:r>
        <w:t>Research how this liturgical action or prayer strengthens the Church as the Body of Christ.</w:t>
      </w:r>
    </w:p>
    <w:p w:rsidR="00CD3760" w:rsidRDefault="00CD3760" w:rsidP="00CD3760">
      <w:pPr>
        <w:pStyle w:val="A-NumberList-nospaceafter"/>
        <w:numPr>
          <w:ilvl w:val="0"/>
          <w:numId w:val="0"/>
        </w:numPr>
        <w:ind w:left="270"/>
      </w:pPr>
    </w:p>
    <w:p w:rsidR="009407F3" w:rsidRDefault="009407F3" w:rsidP="00CD3760">
      <w:pPr>
        <w:pStyle w:val="A-NumberList-nospaceafter"/>
        <w:ind w:left="270" w:hanging="270"/>
      </w:pPr>
      <w:r>
        <w:t xml:space="preserve">Find a quote from a famous person reflecting on this liturgical action or prayer. </w:t>
      </w:r>
    </w:p>
    <w:p w:rsidR="00CD3760" w:rsidRDefault="00CD3760" w:rsidP="00CD3760">
      <w:pPr>
        <w:pStyle w:val="A-NumberList-nospaceafter"/>
        <w:numPr>
          <w:ilvl w:val="0"/>
          <w:numId w:val="0"/>
        </w:numPr>
        <w:ind w:left="270"/>
      </w:pPr>
    </w:p>
    <w:p w:rsidR="009407F3" w:rsidRDefault="009407F3" w:rsidP="00CD3760">
      <w:pPr>
        <w:pStyle w:val="A-NumberList-nospaceafter"/>
        <w:ind w:left="270" w:hanging="270"/>
      </w:pPr>
      <w:r>
        <w:t xml:space="preserve">Describe how this liturgical action or prayer can relate to your life. </w:t>
      </w:r>
    </w:p>
    <w:p w:rsidR="00CD3760" w:rsidRDefault="00CD3760" w:rsidP="00CD3760">
      <w:pPr>
        <w:pStyle w:val="A-NumberList-nospaceafter"/>
        <w:numPr>
          <w:ilvl w:val="0"/>
          <w:numId w:val="0"/>
        </w:numPr>
        <w:ind w:left="270"/>
      </w:pPr>
    </w:p>
    <w:p w:rsidR="00B536CC" w:rsidRDefault="00B536CC" w:rsidP="00CD3760">
      <w:pPr>
        <w:pStyle w:val="A-NumberList-nospaceafter"/>
        <w:ind w:left="270" w:hanging="270"/>
      </w:pPr>
      <w:r>
        <w:t xml:space="preserve">Watch the Summon Entertainment video “How To: Write a Paper” for tips on putting your essay together. </w:t>
      </w:r>
    </w:p>
    <w:p w:rsidR="00CD3760" w:rsidRDefault="00CD3760" w:rsidP="00CD3760">
      <w:pPr>
        <w:pStyle w:val="A-NumberList-nospaceafter"/>
        <w:numPr>
          <w:ilvl w:val="0"/>
          <w:numId w:val="0"/>
        </w:numPr>
        <w:ind w:left="270"/>
      </w:pPr>
    </w:p>
    <w:p w:rsidR="009407F3" w:rsidRDefault="009407F3" w:rsidP="00CD3760">
      <w:pPr>
        <w:pStyle w:val="A-NumberList-nospaceafter"/>
        <w:ind w:left="270" w:hanging="270"/>
      </w:pPr>
      <w:r>
        <w:t xml:space="preserve">Summarize your findings in a </w:t>
      </w:r>
      <w:r w:rsidR="00CD3760">
        <w:t>five</w:t>
      </w:r>
      <w:r>
        <w:t>-paragraph essay.</w:t>
      </w:r>
    </w:p>
    <w:p w:rsidR="00EC5871" w:rsidRDefault="00EC5871" w:rsidP="00EC5871">
      <w:pPr>
        <w:pStyle w:val="A-NumberList-nospaceafter"/>
        <w:numPr>
          <w:ilvl w:val="0"/>
          <w:numId w:val="0"/>
        </w:numPr>
        <w:ind w:left="270"/>
      </w:pPr>
    </w:p>
    <w:p w:rsidR="000C5F00" w:rsidRPr="00B07190" w:rsidRDefault="000C5F00" w:rsidP="000C5F00">
      <w:pPr>
        <w:pStyle w:val="A-CH"/>
        <w:rPr>
          <w:sz w:val="32"/>
          <w:szCs w:val="32"/>
        </w:rPr>
      </w:pPr>
      <w:r w:rsidRPr="00B07190">
        <w:rPr>
          <w:sz w:val="32"/>
          <w:szCs w:val="32"/>
        </w:rPr>
        <w:lastRenderedPageBreak/>
        <w:t>Writing Assignment Requirements</w:t>
      </w:r>
    </w:p>
    <w:p w:rsidR="000C5F00" w:rsidRPr="00F260B8" w:rsidRDefault="000C5F00" w:rsidP="006A7F44">
      <w:pPr>
        <w:pStyle w:val="A-NumberList-nospaceafter"/>
        <w:numPr>
          <w:ilvl w:val="0"/>
          <w:numId w:val="34"/>
        </w:numPr>
        <w:spacing w:after="120"/>
        <w:ind w:left="274" w:hanging="274"/>
      </w:pPr>
      <w:r w:rsidRPr="00F260B8">
        <w:t>Define the expectations.</w:t>
      </w:r>
    </w:p>
    <w:p w:rsidR="000C5F00" w:rsidRPr="00D95C7C" w:rsidRDefault="000C5F00" w:rsidP="000C5F00">
      <w:pPr>
        <w:pStyle w:val="A-LetterList"/>
        <w:numPr>
          <w:ilvl w:val="0"/>
          <w:numId w:val="35"/>
        </w:numPr>
        <w:rPr>
          <w:sz w:val="18"/>
          <w:szCs w:val="18"/>
        </w:rPr>
      </w:pPr>
      <w:r w:rsidRPr="00D95C7C">
        <w:rPr>
          <w:sz w:val="18"/>
          <w:szCs w:val="18"/>
        </w:rPr>
        <w:t xml:space="preserve">Review the rubric for your paper. </w:t>
      </w:r>
    </w:p>
    <w:p w:rsidR="000C5F00" w:rsidRPr="00D95C7C" w:rsidRDefault="000C5F00" w:rsidP="000C5F00">
      <w:pPr>
        <w:pStyle w:val="A-LetterList"/>
        <w:numPr>
          <w:ilvl w:val="0"/>
          <w:numId w:val="35"/>
        </w:numPr>
        <w:rPr>
          <w:sz w:val="18"/>
          <w:szCs w:val="18"/>
        </w:rPr>
      </w:pPr>
      <w:r w:rsidRPr="00D95C7C">
        <w:rPr>
          <w:sz w:val="18"/>
          <w:szCs w:val="18"/>
        </w:rPr>
        <w:t>Clarify the topic and develop the thesis statement, argument, or persuasive perspective.</w:t>
      </w:r>
    </w:p>
    <w:p w:rsidR="00887923" w:rsidRPr="00D95C7C" w:rsidRDefault="000C5F00" w:rsidP="00892A87">
      <w:pPr>
        <w:pStyle w:val="A-LetterList"/>
        <w:numPr>
          <w:ilvl w:val="0"/>
          <w:numId w:val="35"/>
        </w:numPr>
        <w:rPr>
          <w:sz w:val="18"/>
          <w:szCs w:val="18"/>
        </w:rPr>
      </w:pPr>
      <w:r w:rsidRPr="00D95C7C">
        <w:rPr>
          <w:sz w:val="18"/>
          <w:szCs w:val="18"/>
        </w:rPr>
        <w:t>Identify the format, len</w:t>
      </w:r>
      <w:r w:rsidR="00D95C7C" w:rsidRPr="00D95C7C">
        <w:rPr>
          <w:sz w:val="18"/>
          <w:szCs w:val="18"/>
        </w:rPr>
        <w:t>gth, and citation requirements.</w:t>
      </w:r>
    </w:p>
    <w:p w:rsidR="00D95C7C" w:rsidRDefault="00D95C7C" w:rsidP="00D95C7C">
      <w:pPr>
        <w:pStyle w:val="A-LetterList"/>
        <w:ind w:left="1166" w:firstLine="0"/>
      </w:pPr>
    </w:p>
    <w:p w:rsidR="000C5F00" w:rsidRPr="000C5F00" w:rsidRDefault="000C5F00" w:rsidP="006A7F44">
      <w:pPr>
        <w:pStyle w:val="A-NumberList-nospaceafter"/>
        <w:spacing w:after="120"/>
        <w:ind w:left="274" w:hanging="274"/>
      </w:pPr>
      <w:r w:rsidRPr="000C5F00">
        <w:t>Research.</w:t>
      </w:r>
    </w:p>
    <w:p w:rsidR="000C5F00" w:rsidRPr="00D95C7C" w:rsidRDefault="000C5F00" w:rsidP="00887923">
      <w:pPr>
        <w:pStyle w:val="A-LetterList"/>
        <w:numPr>
          <w:ilvl w:val="0"/>
          <w:numId w:val="36"/>
        </w:numPr>
        <w:rPr>
          <w:sz w:val="18"/>
          <w:szCs w:val="18"/>
        </w:rPr>
      </w:pPr>
      <w:r w:rsidRPr="00D95C7C">
        <w:rPr>
          <w:sz w:val="18"/>
          <w:szCs w:val="18"/>
        </w:rPr>
        <w:t>When searching the Internet, look for the most accurate and current information related to your topic.</w:t>
      </w:r>
    </w:p>
    <w:p w:rsidR="000C5F00" w:rsidRPr="00D95C7C" w:rsidRDefault="000C5F00" w:rsidP="00892A87">
      <w:pPr>
        <w:pStyle w:val="A-LetterList"/>
        <w:numPr>
          <w:ilvl w:val="0"/>
          <w:numId w:val="36"/>
        </w:numPr>
        <w:rPr>
          <w:sz w:val="18"/>
          <w:szCs w:val="18"/>
        </w:rPr>
      </w:pPr>
      <w:r w:rsidRPr="00D95C7C">
        <w:rPr>
          <w:sz w:val="18"/>
          <w:szCs w:val="18"/>
        </w:rPr>
        <w:t>Use credible websites with reliable information.</w:t>
      </w:r>
    </w:p>
    <w:p w:rsidR="00D95C7C" w:rsidRPr="000C5F00" w:rsidRDefault="00D95C7C" w:rsidP="00D95C7C">
      <w:pPr>
        <w:pStyle w:val="A-LetterList"/>
        <w:ind w:left="1166" w:firstLine="0"/>
      </w:pPr>
    </w:p>
    <w:p w:rsidR="000C5F00" w:rsidRPr="000C5F00" w:rsidRDefault="000C5F00" w:rsidP="006A7F44">
      <w:pPr>
        <w:pStyle w:val="A-NumberList-nospaceafter"/>
        <w:spacing w:after="120"/>
        <w:ind w:left="274" w:hanging="274"/>
      </w:pPr>
      <w:r w:rsidRPr="000C5F00">
        <w:t>Create an outline.</w:t>
      </w:r>
    </w:p>
    <w:p w:rsidR="000C5F00" w:rsidRPr="00D95C7C" w:rsidRDefault="000C5F00" w:rsidP="00887923">
      <w:pPr>
        <w:pStyle w:val="A-NumberList-nospaceafter"/>
        <w:numPr>
          <w:ilvl w:val="1"/>
          <w:numId w:val="38"/>
        </w:numPr>
        <w:ind w:left="1170"/>
        <w:rPr>
          <w:sz w:val="18"/>
          <w:szCs w:val="18"/>
        </w:rPr>
      </w:pPr>
      <w:r w:rsidRPr="00D95C7C">
        <w:rPr>
          <w:sz w:val="18"/>
          <w:szCs w:val="18"/>
        </w:rPr>
        <w:t>Develop your thesis statement.</w:t>
      </w:r>
    </w:p>
    <w:p w:rsidR="000C5F00" w:rsidRPr="00D95C7C" w:rsidRDefault="000C5F00" w:rsidP="00887923">
      <w:pPr>
        <w:pStyle w:val="A-NumberList-nospaceafter"/>
        <w:numPr>
          <w:ilvl w:val="1"/>
          <w:numId w:val="38"/>
        </w:numPr>
        <w:ind w:left="1170"/>
        <w:rPr>
          <w:sz w:val="18"/>
          <w:szCs w:val="18"/>
        </w:rPr>
      </w:pPr>
      <w:r w:rsidRPr="00D95C7C">
        <w:rPr>
          <w:sz w:val="18"/>
          <w:szCs w:val="18"/>
        </w:rPr>
        <w:t>Outline</w:t>
      </w:r>
      <w:r w:rsidR="00E435BE">
        <w:rPr>
          <w:sz w:val="18"/>
          <w:szCs w:val="18"/>
        </w:rPr>
        <w:t xml:space="preserve"> three to four</w:t>
      </w:r>
      <w:r w:rsidRPr="00D95C7C">
        <w:rPr>
          <w:sz w:val="18"/>
          <w:szCs w:val="18"/>
        </w:rPr>
        <w:t xml:space="preserve"> points that will support your thesis statement.</w:t>
      </w:r>
    </w:p>
    <w:p w:rsidR="000C5F00" w:rsidRPr="00D95C7C" w:rsidRDefault="00675932" w:rsidP="00887923">
      <w:pPr>
        <w:pStyle w:val="A-NumberList-nospaceafter"/>
        <w:numPr>
          <w:ilvl w:val="1"/>
          <w:numId w:val="38"/>
        </w:numPr>
        <w:ind w:left="1170"/>
        <w:rPr>
          <w:sz w:val="18"/>
          <w:szCs w:val="18"/>
        </w:rPr>
      </w:pPr>
      <w:r>
        <w:rPr>
          <w:sz w:val="18"/>
          <w:szCs w:val="18"/>
        </w:rPr>
        <w:t>Provide</w:t>
      </w:r>
      <w:r w:rsidR="000C5F00" w:rsidRPr="00D95C7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two to three </w:t>
      </w:r>
      <w:r w:rsidR="000C5F00" w:rsidRPr="00D95C7C">
        <w:rPr>
          <w:sz w:val="18"/>
          <w:szCs w:val="18"/>
        </w:rPr>
        <w:t>supporting details</w:t>
      </w:r>
      <w:r>
        <w:rPr>
          <w:sz w:val="18"/>
          <w:szCs w:val="18"/>
        </w:rPr>
        <w:t xml:space="preserve"> for each point</w:t>
      </w:r>
      <w:r w:rsidR="000C5F00" w:rsidRPr="00D95C7C">
        <w:rPr>
          <w:sz w:val="18"/>
          <w:szCs w:val="18"/>
        </w:rPr>
        <w:t>.</w:t>
      </w:r>
    </w:p>
    <w:p w:rsidR="000C5F00" w:rsidRPr="00D95C7C" w:rsidRDefault="000C5F00" w:rsidP="00887923">
      <w:pPr>
        <w:pStyle w:val="A-NumberList-nospaceafter"/>
        <w:numPr>
          <w:ilvl w:val="1"/>
          <w:numId w:val="38"/>
        </w:numPr>
        <w:ind w:left="1170"/>
        <w:rPr>
          <w:sz w:val="18"/>
          <w:szCs w:val="18"/>
        </w:rPr>
      </w:pPr>
      <w:r w:rsidRPr="00D95C7C">
        <w:rPr>
          <w:sz w:val="18"/>
          <w:szCs w:val="18"/>
        </w:rPr>
        <w:t xml:space="preserve">Outline </w:t>
      </w:r>
      <w:r w:rsidRPr="00D95C7C">
        <w:rPr>
          <w:i/>
          <w:sz w:val="18"/>
          <w:szCs w:val="18"/>
        </w:rPr>
        <w:t>before</w:t>
      </w:r>
      <w:r w:rsidRPr="00D95C7C">
        <w:rPr>
          <w:sz w:val="18"/>
          <w:szCs w:val="18"/>
        </w:rPr>
        <w:t xml:space="preserve"> you begin writing! It is an easy way to see where you might be lacking in research or supporting details.</w:t>
      </w:r>
    </w:p>
    <w:p w:rsidR="00D95C7C" w:rsidRPr="000C5F00" w:rsidRDefault="00D95C7C" w:rsidP="00D95C7C">
      <w:pPr>
        <w:pStyle w:val="A-NumberList-nospaceafter"/>
        <w:numPr>
          <w:ilvl w:val="0"/>
          <w:numId w:val="0"/>
        </w:numPr>
        <w:ind w:left="1170"/>
      </w:pPr>
    </w:p>
    <w:p w:rsidR="000C5F00" w:rsidRPr="000C5F00" w:rsidRDefault="000C5F00" w:rsidP="006A7F44">
      <w:pPr>
        <w:pStyle w:val="A-NumberList-nospaceafter"/>
        <w:spacing w:after="120"/>
        <w:ind w:left="274" w:hanging="274"/>
      </w:pPr>
      <w:r w:rsidRPr="000C5F00">
        <w:t>Write your rough draft.</w:t>
      </w:r>
    </w:p>
    <w:p w:rsidR="00675932" w:rsidRDefault="000C5F00" w:rsidP="00675932">
      <w:pPr>
        <w:pStyle w:val="A-LetterList"/>
        <w:numPr>
          <w:ilvl w:val="0"/>
          <w:numId w:val="40"/>
        </w:numPr>
        <w:rPr>
          <w:sz w:val="18"/>
          <w:szCs w:val="18"/>
        </w:rPr>
      </w:pPr>
      <w:r w:rsidRPr="00D95C7C">
        <w:rPr>
          <w:sz w:val="18"/>
          <w:szCs w:val="18"/>
        </w:rPr>
        <w:t>Check that your first paragraph has a thesis statement</w:t>
      </w:r>
      <w:r w:rsidR="00675932">
        <w:rPr>
          <w:sz w:val="18"/>
          <w:szCs w:val="18"/>
        </w:rPr>
        <w:t>.</w:t>
      </w:r>
      <w:r w:rsidRPr="00D95C7C">
        <w:rPr>
          <w:sz w:val="18"/>
          <w:szCs w:val="18"/>
        </w:rPr>
        <w:t xml:space="preserve"> </w:t>
      </w:r>
    </w:p>
    <w:p w:rsidR="000C5F00" w:rsidRPr="00675932" w:rsidRDefault="00675932" w:rsidP="00675932">
      <w:pPr>
        <w:pStyle w:val="A-LetterList"/>
        <w:numPr>
          <w:ilvl w:val="0"/>
          <w:numId w:val="40"/>
        </w:numPr>
        <w:rPr>
          <w:sz w:val="18"/>
          <w:szCs w:val="18"/>
        </w:rPr>
      </w:pPr>
      <w:r>
        <w:rPr>
          <w:sz w:val="18"/>
          <w:szCs w:val="18"/>
        </w:rPr>
        <w:t xml:space="preserve">Check </w:t>
      </w:r>
      <w:r w:rsidR="000C5F00" w:rsidRPr="00675932">
        <w:rPr>
          <w:sz w:val="18"/>
          <w:szCs w:val="18"/>
        </w:rPr>
        <w:t>that your other paragraphs each make a point supporting your thesis statement or argument.</w:t>
      </w:r>
    </w:p>
    <w:p w:rsidR="00D95C7C" w:rsidRPr="009A7A38" w:rsidRDefault="00D95C7C" w:rsidP="00D95C7C">
      <w:pPr>
        <w:pStyle w:val="A-LetterList"/>
        <w:ind w:left="1166" w:firstLine="0"/>
      </w:pPr>
    </w:p>
    <w:p w:rsidR="000C5F00" w:rsidRPr="000C5F00" w:rsidRDefault="000C5F00" w:rsidP="006A7F44">
      <w:pPr>
        <w:pStyle w:val="A-NumberList-nospaceafter"/>
        <w:spacing w:after="120"/>
        <w:ind w:left="274" w:hanging="274"/>
      </w:pPr>
      <w:r w:rsidRPr="000C5F00">
        <w:t>Proofread.</w:t>
      </w:r>
    </w:p>
    <w:p w:rsidR="000C5F00" w:rsidRPr="00D95C7C" w:rsidRDefault="000C5F00" w:rsidP="009A7A38">
      <w:pPr>
        <w:pStyle w:val="A-LetterList"/>
        <w:numPr>
          <w:ilvl w:val="0"/>
          <w:numId w:val="41"/>
        </w:numPr>
        <w:rPr>
          <w:sz w:val="18"/>
          <w:szCs w:val="18"/>
        </w:rPr>
      </w:pPr>
      <w:r w:rsidRPr="00D95C7C">
        <w:rPr>
          <w:sz w:val="18"/>
          <w:szCs w:val="18"/>
        </w:rPr>
        <w:t xml:space="preserve">Check your paper for spelling and grammatical errors. </w:t>
      </w:r>
    </w:p>
    <w:p w:rsidR="000C5F00" w:rsidRPr="00D95C7C" w:rsidRDefault="000C5F00" w:rsidP="009A7A38">
      <w:pPr>
        <w:pStyle w:val="A-LetterList"/>
        <w:numPr>
          <w:ilvl w:val="0"/>
          <w:numId w:val="41"/>
        </w:numPr>
        <w:rPr>
          <w:sz w:val="18"/>
          <w:szCs w:val="18"/>
        </w:rPr>
      </w:pPr>
      <w:r w:rsidRPr="00D95C7C">
        <w:rPr>
          <w:sz w:val="18"/>
          <w:szCs w:val="18"/>
        </w:rPr>
        <w:t xml:space="preserve">Proofread again! Have a friend, family member, or another teacher read over your paper to check for spelling and grammatical errors. </w:t>
      </w:r>
      <w:r w:rsidR="00675932">
        <w:rPr>
          <w:sz w:val="18"/>
          <w:szCs w:val="18"/>
        </w:rPr>
        <w:t>This person</w:t>
      </w:r>
      <w:r w:rsidRPr="00D95C7C">
        <w:rPr>
          <w:sz w:val="18"/>
          <w:szCs w:val="18"/>
        </w:rPr>
        <w:t xml:space="preserve"> can also check for the clarity of your supporting details and the logical flow of your paper.</w:t>
      </w:r>
    </w:p>
    <w:p w:rsidR="00D95C7C" w:rsidRPr="000C5F00" w:rsidRDefault="00D95C7C" w:rsidP="00D95C7C">
      <w:pPr>
        <w:pStyle w:val="A-LetterList"/>
        <w:ind w:left="1166" w:firstLine="0"/>
      </w:pPr>
    </w:p>
    <w:p w:rsidR="000C5F00" w:rsidRDefault="000C5F00" w:rsidP="00D95C7C">
      <w:pPr>
        <w:pStyle w:val="A-NumberList-nospaceafter"/>
        <w:ind w:left="270" w:hanging="270"/>
      </w:pPr>
      <w:r w:rsidRPr="000C5F00">
        <w:t>Create a draft of your bibliography</w:t>
      </w:r>
      <w:r w:rsidR="00675932">
        <w:t xml:space="preserve"> or </w:t>
      </w:r>
      <w:r w:rsidRPr="000C5F00">
        <w:t>works cited as you research.</w:t>
      </w:r>
      <w:r w:rsidRPr="00F260B8">
        <w:t xml:space="preserve"> </w:t>
      </w:r>
    </w:p>
    <w:p w:rsidR="00D95C7C" w:rsidRPr="00F260B8" w:rsidRDefault="00D95C7C" w:rsidP="00D95C7C">
      <w:pPr>
        <w:pStyle w:val="A-NumberList-nospaceafter"/>
        <w:numPr>
          <w:ilvl w:val="0"/>
          <w:numId w:val="0"/>
        </w:numPr>
        <w:ind w:left="720"/>
      </w:pPr>
    </w:p>
    <w:p w:rsidR="000C5F00" w:rsidRPr="00F260B8" w:rsidRDefault="000C5F00" w:rsidP="006A7F44">
      <w:pPr>
        <w:pStyle w:val="A-NumberList-nospaceafter"/>
        <w:spacing w:after="120"/>
        <w:ind w:left="274" w:hanging="274"/>
      </w:pPr>
      <w:r>
        <w:t>Write your final paper</w:t>
      </w:r>
      <w:r w:rsidRPr="00F260B8">
        <w:t>.</w:t>
      </w:r>
    </w:p>
    <w:p w:rsidR="000C5F00" w:rsidRPr="00D95C7C" w:rsidRDefault="000C5F00" w:rsidP="009A7A38">
      <w:pPr>
        <w:pStyle w:val="A-LetterList"/>
        <w:numPr>
          <w:ilvl w:val="0"/>
          <w:numId w:val="42"/>
        </w:numPr>
        <w:rPr>
          <w:sz w:val="18"/>
          <w:szCs w:val="18"/>
        </w:rPr>
      </w:pPr>
      <w:r w:rsidRPr="00D95C7C">
        <w:rPr>
          <w:sz w:val="18"/>
          <w:szCs w:val="18"/>
        </w:rPr>
        <w:t>Make any suggested changes or modifications.</w:t>
      </w:r>
    </w:p>
    <w:p w:rsidR="00AB7193" w:rsidRPr="00B07190" w:rsidRDefault="000C5F00" w:rsidP="00B07190">
      <w:pPr>
        <w:pStyle w:val="A-LetterList"/>
        <w:numPr>
          <w:ilvl w:val="0"/>
          <w:numId w:val="42"/>
        </w:numPr>
        <w:rPr>
          <w:sz w:val="18"/>
          <w:szCs w:val="18"/>
        </w:rPr>
      </w:pPr>
      <w:r w:rsidRPr="00D95C7C">
        <w:rPr>
          <w:sz w:val="18"/>
          <w:szCs w:val="18"/>
        </w:rPr>
        <w:t>Check one more time to be sure you have followed the guidelines of the rubric. Attach the rubric to the paper if requested. Keep a copy of the rubric in order to review your grade and any comments against the requirements listed on the rubric.</w:t>
      </w:r>
    </w:p>
    <w:sectPr w:rsidR="00AB7193" w:rsidRPr="00B07190" w:rsidSect="00CD3760">
      <w:type w:val="continuous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BF3" w:rsidRDefault="00C84BF3" w:rsidP="004D0079">
      <w:r>
        <w:separator/>
      </w:r>
    </w:p>
    <w:p w:rsidR="00C84BF3" w:rsidRDefault="00C84BF3"/>
  </w:endnote>
  <w:endnote w:type="continuationSeparator" w:id="0">
    <w:p w:rsidR="00C84BF3" w:rsidRDefault="00C84BF3" w:rsidP="004D0079">
      <w:r>
        <w:continuationSeparator/>
      </w:r>
    </w:p>
    <w:p w:rsidR="00C84BF3" w:rsidRDefault="00C84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sdt>
    <w:sdtPr>
      <w:id w:val="1606775185"/>
      <w:docPartObj>
        <w:docPartGallery w:val="Page Numbers (Bottom of Page)"/>
        <w:docPartUnique/>
      </w:docPartObj>
    </w:sdtPr>
    <w:sdtEndPr/>
    <w:sdtContent>
      <w:p w:rsidR="00FE5D24" w:rsidRPr="00F82D2A" w:rsidRDefault="000D4538" w:rsidP="00F82D2A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-223520</wp:posOffset>
                  </wp:positionV>
                  <wp:extent cx="5615940" cy="447040"/>
                  <wp:effectExtent l="0" t="0" r="0" b="0"/>
                  <wp:wrapNone/>
                  <wp:docPr id="2" name="Text Box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1594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4538" w:rsidRPr="00976A44" w:rsidRDefault="00F118CF" w:rsidP="000318AE">
                              <w:pPr>
                                <w:tabs>
                                  <w:tab w:val="left" w:pos="5610"/>
                                </w:tabs>
                                <w:spacing w:line="276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© 2016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by Saint Mary’s Press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  <w:t xml:space="preserve">  Handout Page | 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5D62BE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  <w:p w:rsidR="000D4538" w:rsidRPr="000318AE" w:rsidRDefault="000D4538" w:rsidP="000318AE">
                              <w:pPr>
                                <w:tabs>
                                  <w:tab w:val="right" w:pos="8550"/>
                                </w:tabs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ab/>
                              </w:r>
                            </w:p>
                            <w:p w:rsidR="000D4538" w:rsidRPr="000318AE" w:rsidRDefault="000D4538" w:rsidP="000318AE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6" type="#_x0000_t202" style="position:absolute;margin-left:39.8pt;margin-top:-17.6pt;width:442.2pt;height:3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" filled="f" stroked="f">
                  <v:textbox>
                    <w:txbxContent>
                      <w:p w:rsidR="000D4538" w:rsidRPr="00976A44" w:rsidRDefault="00F118CF" w:rsidP="000318AE">
                        <w:pPr>
                          <w:tabs>
                            <w:tab w:val="left" w:pos="5610"/>
                          </w:tabs>
                          <w:spacing w:line="276" w:lineRule="auto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© 2016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by Saint Mary’s Press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  <w:t xml:space="preserve">  Handout Page | 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fldChar w:fldCharType="begin"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fldChar w:fldCharType="separate"/>
                        </w:r>
                        <w:r w:rsidR="005D62BE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="000D4538" w:rsidRPr="00976A44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:rsidR="000D4538" w:rsidRPr="000318AE" w:rsidRDefault="000D4538" w:rsidP="000318AE">
                        <w:pPr>
                          <w:tabs>
                            <w:tab w:val="right" w:pos="8550"/>
                          </w:tabs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ab/>
                        </w:r>
                      </w:p>
                      <w:p w:rsidR="000D4538" w:rsidRPr="000318AE" w:rsidRDefault="000D4538" w:rsidP="000318AE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F82D2A">
          <w:rPr>
            <w:noProof/>
          </w:rPr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-253365</wp:posOffset>
              </wp:positionV>
              <wp:extent cx="443865" cy="426720"/>
              <wp:effectExtent l="0" t="0" r="0" b="0"/>
              <wp:wrapSquare wrapText="bothSides"/>
              <wp:docPr id="3" name="Picture 0" descr="logo_bw_sm-no words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bw_sm-no words.eps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865" cy="426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5D62BE" w:rsidRDefault="006515F4">
    <w:pPr>
      <w:rPr>
        <w:b/>
      </w:rPr>
    </w:pPr>
    <w:r w:rsidRPr="005D62BE">
      <w:rPr>
        <w:b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36195</wp:posOffset>
              </wp:positionV>
              <wp:extent cx="5615305" cy="6096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F118CF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</w:pPr>
                          <w:r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>© 201</w:t>
                          </w:r>
                          <w:r w:rsidR="00EA0B78"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>6</w:t>
                          </w:r>
                          <w:r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</w:p>
                        <w:p w:rsidR="00FE5D24" w:rsidRPr="000E1ADA" w:rsidRDefault="00FE5D2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pt;margin-top:2.85pt;width:442.15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gX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" filled="f" stroked="f">
              <v:textbox>
                <w:txbxContent>
                  <w:p w:rsidR="00FE5D24" w:rsidRPr="00F118CF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</w:pPr>
                    <w:r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>© 201</w:t>
                    </w:r>
                    <w:r w:rsidR="00EA0B78"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>6</w:t>
                    </w:r>
                    <w:r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 xml:space="preserve"> 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</w:p>
                  <w:p w:rsidR="00FE5D24" w:rsidRPr="000E1ADA" w:rsidRDefault="00FE5D2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5D62BE">
      <w:rPr>
        <w:b/>
        <w:noProof/>
      </w:rPr>
      <w:drawing>
        <wp:inline distT="0" distB="0" distL="0" distR="0">
          <wp:extent cx="444413" cy="427320"/>
          <wp:effectExtent l="19050" t="0" r="0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BF3" w:rsidRDefault="00C84BF3" w:rsidP="004D0079">
      <w:r>
        <w:separator/>
      </w:r>
    </w:p>
    <w:p w:rsidR="00C84BF3" w:rsidRDefault="00C84BF3"/>
  </w:footnote>
  <w:footnote w:type="continuationSeparator" w:id="0">
    <w:p w:rsidR="00C84BF3" w:rsidRDefault="00C84BF3" w:rsidP="004D0079">
      <w:r>
        <w:continuationSeparator/>
      </w:r>
    </w:p>
    <w:p w:rsidR="00C84BF3" w:rsidRDefault="00C84B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CB4108" w:rsidP="00EC5871">
    <w:pPr>
      <w:pStyle w:val="A-Header-articletitlepage2"/>
    </w:pPr>
    <w:r>
      <w:t xml:space="preserve">Module </w:t>
    </w:r>
    <w:r w:rsidR="006174EB">
      <w:t>5</w:t>
    </w:r>
    <w:r>
      <w:t xml:space="preserve"> Summative Assessment Project</w:t>
    </w:r>
    <w:r w:rsidR="00FE5D24">
      <w:tab/>
    </w:r>
  </w:p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EA0B78" w:rsidRDefault="00CB4108" w:rsidP="00D95C7C">
    <w:pPr>
      <w:pStyle w:val="A-Header-coursetitlesubtitlepage1"/>
      <w:spacing w:after="360"/>
      <w:rPr>
        <w:sz w:val="20"/>
      </w:rPr>
    </w:pPr>
    <w:r>
      <w:rPr>
        <w:sz w:val="20"/>
      </w:rPr>
      <w:t>U</w:t>
    </w:r>
    <w:r w:rsidR="00B07190">
      <w:rPr>
        <w:sz w:val="20"/>
      </w:rPr>
      <w:t>nderstanding Catholicism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DAC"/>
    <w:multiLevelType w:val="hybridMultilevel"/>
    <w:tmpl w:val="BAD0352C"/>
    <w:lvl w:ilvl="0" w:tplc="04090019">
      <w:start w:val="1"/>
      <w:numFmt w:val="lowerLetter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" w15:restartNumberingAfterBreak="0">
    <w:nsid w:val="008F0DA7"/>
    <w:multiLevelType w:val="hybridMultilevel"/>
    <w:tmpl w:val="E2BCFD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8A3F45"/>
    <w:multiLevelType w:val="hybridMultilevel"/>
    <w:tmpl w:val="0B3E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2F2273D9"/>
    <w:multiLevelType w:val="hybridMultilevel"/>
    <w:tmpl w:val="E5DCAB46"/>
    <w:lvl w:ilvl="0" w:tplc="838869B8">
      <w:start w:val="1"/>
      <w:numFmt w:val="decimal"/>
      <w:pStyle w:val="A-NumberList-nospaceaf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9B34A37"/>
    <w:multiLevelType w:val="hybridMultilevel"/>
    <w:tmpl w:val="3ED01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94BEE"/>
    <w:multiLevelType w:val="hybridMultilevel"/>
    <w:tmpl w:val="7D6AE600"/>
    <w:lvl w:ilvl="0" w:tplc="04090019">
      <w:start w:val="1"/>
      <w:numFmt w:val="lowerLetter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8" w15:restartNumberingAfterBreak="0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756EF"/>
    <w:multiLevelType w:val="hybridMultilevel"/>
    <w:tmpl w:val="B692887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15C24"/>
    <w:multiLevelType w:val="hybridMultilevel"/>
    <w:tmpl w:val="26BC42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665156"/>
    <w:multiLevelType w:val="hybridMultilevel"/>
    <w:tmpl w:val="B2E6A072"/>
    <w:lvl w:ilvl="0" w:tplc="C118529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707E2C"/>
    <w:multiLevelType w:val="hybridMultilevel"/>
    <w:tmpl w:val="89CCE3BC"/>
    <w:lvl w:ilvl="0" w:tplc="04090019">
      <w:start w:val="1"/>
      <w:numFmt w:val="lowerLetter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4" w15:restartNumberingAfterBreak="0">
    <w:nsid w:val="46F443AF"/>
    <w:multiLevelType w:val="hybridMultilevel"/>
    <w:tmpl w:val="C6789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1D6E00"/>
    <w:multiLevelType w:val="multilevel"/>
    <w:tmpl w:val="847E6A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C021C1A"/>
    <w:multiLevelType w:val="hybridMultilevel"/>
    <w:tmpl w:val="AF5CEA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F1F3021"/>
    <w:multiLevelType w:val="hybridMultilevel"/>
    <w:tmpl w:val="D1B48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571EE0"/>
    <w:multiLevelType w:val="hybridMultilevel"/>
    <w:tmpl w:val="70701800"/>
    <w:lvl w:ilvl="0" w:tplc="81D2F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C76FD"/>
    <w:multiLevelType w:val="multilevel"/>
    <w:tmpl w:val="5134B4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FBC6D18"/>
    <w:multiLevelType w:val="multilevel"/>
    <w:tmpl w:val="F46687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A132CAB"/>
    <w:multiLevelType w:val="hybridMultilevel"/>
    <w:tmpl w:val="B73E61C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6B5E489D"/>
    <w:multiLevelType w:val="hybridMultilevel"/>
    <w:tmpl w:val="E3E45DD4"/>
    <w:lvl w:ilvl="0" w:tplc="04090019">
      <w:start w:val="1"/>
      <w:numFmt w:val="lowerLetter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7" w15:restartNumberingAfterBreak="0">
    <w:nsid w:val="72B30A97"/>
    <w:multiLevelType w:val="hybridMultilevel"/>
    <w:tmpl w:val="F8A6AC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77EE312A"/>
    <w:multiLevelType w:val="hybridMultilevel"/>
    <w:tmpl w:val="A02098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 w15:restartNumberingAfterBreak="0">
    <w:nsid w:val="7C162C09"/>
    <w:multiLevelType w:val="hybridMultilevel"/>
    <w:tmpl w:val="17046D2A"/>
    <w:lvl w:ilvl="0" w:tplc="04090019">
      <w:start w:val="1"/>
      <w:numFmt w:val="lowerLetter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num w:numId="1">
    <w:abstractNumId w:val="28"/>
  </w:num>
  <w:num w:numId="2">
    <w:abstractNumId w:val="10"/>
  </w:num>
  <w:num w:numId="3">
    <w:abstractNumId w:val="13"/>
  </w:num>
  <w:num w:numId="4">
    <w:abstractNumId w:val="15"/>
  </w:num>
  <w:num w:numId="5">
    <w:abstractNumId w:val="20"/>
  </w:num>
  <w:num w:numId="6">
    <w:abstractNumId w:val="2"/>
  </w:num>
  <w:num w:numId="7">
    <w:abstractNumId w:val="29"/>
  </w:num>
  <w:num w:numId="8">
    <w:abstractNumId w:val="7"/>
  </w:num>
  <w:num w:numId="9">
    <w:abstractNumId w:val="31"/>
  </w:num>
  <w:num w:numId="10">
    <w:abstractNumId w:val="11"/>
  </w:num>
  <w:num w:numId="11">
    <w:abstractNumId w:val="9"/>
  </w:num>
  <w:num w:numId="12">
    <w:abstractNumId w:val="25"/>
  </w:num>
  <w:num w:numId="13">
    <w:abstractNumId w:val="3"/>
  </w:num>
  <w:num w:numId="14">
    <w:abstractNumId w:val="8"/>
  </w:num>
  <w:num w:numId="15">
    <w:abstractNumId w:val="5"/>
  </w:num>
  <w:num w:numId="16">
    <w:abstractNumId w:val="6"/>
  </w:num>
  <w:num w:numId="17">
    <w:abstractNumId w:val="18"/>
  </w:num>
  <w:num w:numId="18">
    <w:abstractNumId w:val="12"/>
  </w:num>
  <w:num w:numId="19">
    <w:abstractNumId w:val="30"/>
  </w:num>
  <w:num w:numId="20">
    <w:abstractNumId w:val="34"/>
  </w:num>
  <w:num w:numId="21">
    <w:abstractNumId w:val="16"/>
  </w:num>
  <w:num w:numId="22">
    <w:abstractNumId w:val="26"/>
  </w:num>
  <w:num w:numId="23">
    <w:abstractNumId w:val="24"/>
  </w:num>
  <w:num w:numId="24">
    <w:abstractNumId w:val="33"/>
  </w:num>
  <w:num w:numId="25">
    <w:abstractNumId w:val="38"/>
  </w:num>
  <w:num w:numId="26">
    <w:abstractNumId w:val="19"/>
  </w:num>
  <w:num w:numId="27">
    <w:abstractNumId w:val="37"/>
  </w:num>
  <w:num w:numId="28">
    <w:abstractNumId w:val="14"/>
  </w:num>
  <w:num w:numId="29">
    <w:abstractNumId w:val="14"/>
    <w:lvlOverride w:ilvl="0">
      <w:lvl w:ilvl="0" w:tplc="838869B8">
        <w:start w:val="1"/>
        <w:numFmt w:val="decimal"/>
        <w:pStyle w:val="A-NumberList-nospaceafter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14"/>
    <w:lvlOverride w:ilvl="0">
      <w:startOverride w:val="1"/>
      <w:lvl w:ilvl="0" w:tplc="838869B8">
        <w:start w:val="1"/>
        <w:numFmt w:val="decimal"/>
        <w:pStyle w:val="A-NumberList-nospaceafter"/>
        <w:lvlText w:val="%1."/>
        <w:lvlJc w:val="left"/>
        <w:pPr>
          <w:ind w:left="720" w:hanging="360"/>
        </w:pPr>
        <w:rPr>
          <w:rFonts w:hint="default"/>
        </w:rPr>
      </w:lvl>
    </w:lvlOverride>
  </w:num>
  <w:num w:numId="31">
    <w:abstractNumId w:val="32"/>
  </w:num>
  <w:num w:numId="32">
    <w:abstractNumId w:val="22"/>
  </w:num>
  <w:num w:numId="33">
    <w:abstractNumId w:val="1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39"/>
  </w:num>
  <w:num w:numId="36">
    <w:abstractNumId w:val="23"/>
  </w:num>
  <w:num w:numId="37">
    <w:abstractNumId w:val="21"/>
  </w:num>
  <w:num w:numId="38">
    <w:abstractNumId w:val="27"/>
  </w:num>
  <w:num w:numId="39">
    <w:abstractNumId w:val="1"/>
  </w:num>
  <w:num w:numId="40">
    <w:abstractNumId w:val="17"/>
  </w:num>
  <w:num w:numId="41">
    <w:abstractNumId w:val="36"/>
  </w:num>
  <w:num w:numId="42">
    <w:abstractNumId w:val="0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A760F"/>
    <w:rsid w:val="000B4E68"/>
    <w:rsid w:val="000C5F00"/>
    <w:rsid w:val="000C5F25"/>
    <w:rsid w:val="000D4538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43C8F"/>
    <w:rsid w:val="00152401"/>
    <w:rsid w:val="001747F9"/>
    <w:rsid w:val="00175D31"/>
    <w:rsid w:val="001764BC"/>
    <w:rsid w:val="0019539C"/>
    <w:rsid w:val="001A35FA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1760"/>
    <w:rsid w:val="00225B1E"/>
    <w:rsid w:val="00231C40"/>
    <w:rsid w:val="00236F06"/>
    <w:rsid w:val="002462B2"/>
    <w:rsid w:val="00254E02"/>
    <w:rsid w:val="00261080"/>
    <w:rsid w:val="00265087"/>
    <w:rsid w:val="00270E0B"/>
    <w:rsid w:val="002724DB"/>
    <w:rsid w:val="00272AE8"/>
    <w:rsid w:val="00282D39"/>
    <w:rsid w:val="00284A63"/>
    <w:rsid w:val="00292C4F"/>
    <w:rsid w:val="002A4E6A"/>
    <w:rsid w:val="002D0851"/>
    <w:rsid w:val="002D16D9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A1B1C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D62BE"/>
    <w:rsid w:val="005E0C08"/>
    <w:rsid w:val="005F599B"/>
    <w:rsid w:val="0060248C"/>
    <w:rsid w:val="006067CC"/>
    <w:rsid w:val="00614B48"/>
    <w:rsid w:val="006174EB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5932"/>
    <w:rsid w:val="0069306F"/>
    <w:rsid w:val="006A5B02"/>
    <w:rsid w:val="006A7F44"/>
    <w:rsid w:val="006B3F4F"/>
    <w:rsid w:val="006B535A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4A89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1136"/>
    <w:rsid w:val="00847B4C"/>
    <w:rsid w:val="008541FB"/>
    <w:rsid w:val="0085547F"/>
    <w:rsid w:val="00861A93"/>
    <w:rsid w:val="00883D20"/>
    <w:rsid w:val="00887923"/>
    <w:rsid w:val="00895D10"/>
    <w:rsid w:val="008A5FEE"/>
    <w:rsid w:val="008B14A0"/>
    <w:rsid w:val="008C2FC3"/>
    <w:rsid w:val="008D10BC"/>
    <w:rsid w:val="008F12F7"/>
    <w:rsid w:val="008F22A0"/>
    <w:rsid w:val="008F58B2"/>
    <w:rsid w:val="009064EC"/>
    <w:rsid w:val="00925233"/>
    <w:rsid w:val="00933E81"/>
    <w:rsid w:val="009407F3"/>
    <w:rsid w:val="00945A73"/>
    <w:rsid w:val="009563C5"/>
    <w:rsid w:val="00972002"/>
    <w:rsid w:val="00976A44"/>
    <w:rsid w:val="00993348"/>
    <w:rsid w:val="00997818"/>
    <w:rsid w:val="009A7A38"/>
    <w:rsid w:val="009B48B5"/>
    <w:rsid w:val="009D36BA"/>
    <w:rsid w:val="009D7222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3278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07190"/>
    <w:rsid w:val="00B11A16"/>
    <w:rsid w:val="00B11C59"/>
    <w:rsid w:val="00B1337E"/>
    <w:rsid w:val="00B15B28"/>
    <w:rsid w:val="00B26B98"/>
    <w:rsid w:val="00B47B42"/>
    <w:rsid w:val="00B51054"/>
    <w:rsid w:val="00B52F10"/>
    <w:rsid w:val="00B536CC"/>
    <w:rsid w:val="00B55908"/>
    <w:rsid w:val="00B572B7"/>
    <w:rsid w:val="00B72A37"/>
    <w:rsid w:val="00B738D1"/>
    <w:rsid w:val="00BA32E8"/>
    <w:rsid w:val="00BC00F6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2A34"/>
    <w:rsid w:val="00C6161A"/>
    <w:rsid w:val="00C760F8"/>
    <w:rsid w:val="00C76C12"/>
    <w:rsid w:val="00C84BF3"/>
    <w:rsid w:val="00C91156"/>
    <w:rsid w:val="00C94EE8"/>
    <w:rsid w:val="00CB4108"/>
    <w:rsid w:val="00CC176C"/>
    <w:rsid w:val="00CC5843"/>
    <w:rsid w:val="00CD1FEA"/>
    <w:rsid w:val="00CD2136"/>
    <w:rsid w:val="00CD3760"/>
    <w:rsid w:val="00D02316"/>
    <w:rsid w:val="00D04A29"/>
    <w:rsid w:val="00D105EA"/>
    <w:rsid w:val="00D14D22"/>
    <w:rsid w:val="00D33298"/>
    <w:rsid w:val="00D45298"/>
    <w:rsid w:val="00D46469"/>
    <w:rsid w:val="00D57D5E"/>
    <w:rsid w:val="00D64EB1"/>
    <w:rsid w:val="00D80DBD"/>
    <w:rsid w:val="00D82358"/>
    <w:rsid w:val="00D83EE1"/>
    <w:rsid w:val="00D95C7C"/>
    <w:rsid w:val="00D974A5"/>
    <w:rsid w:val="00DB4EA7"/>
    <w:rsid w:val="00DC08C5"/>
    <w:rsid w:val="00DD28A2"/>
    <w:rsid w:val="00DE3F54"/>
    <w:rsid w:val="00E01DE6"/>
    <w:rsid w:val="00E02EAF"/>
    <w:rsid w:val="00E069BA"/>
    <w:rsid w:val="00E12E92"/>
    <w:rsid w:val="00E16237"/>
    <w:rsid w:val="00E2045E"/>
    <w:rsid w:val="00E435BE"/>
    <w:rsid w:val="00E51E59"/>
    <w:rsid w:val="00E7545A"/>
    <w:rsid w:val="00EA0B78"/>
    <w:rsid w:val="00EB1125"/>
    <w:rsid w:val="00EC358B"/>
    <w:rsid w:val="00EC52EC"/>
    <w:rsid w:val="00EC5871"/>
    <w:rsid w:val="00EE07AB"/>
    <w:rsid w:val="00EE0D45"/>
    <w:rsid w:val="00EE658A"/>
    <w:rsid w:val="00EF441F"/>
    <w:rsid w:val="00F06D17"/>
    <w:rsid w:val="00F118CF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AC396C45-E11F-4579-A810-62C72380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925233"/>
    <w:pPr>
      <w:numPr>
        <w:numId w:val="28"/>
      </w:num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26B9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D99B5-81E8-452C-B824-0D34502B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22</cp:revision>
  <cp:lastPrinted>2016-04-01T21:14:00Z</cp:lastPrinted>
  <dcterms:created xsi:type="dcterms:W3CDTF">2016-03-08T19:31:00Z</dcterms:created>
  <dcterms:modified xsi:type="dcterms:W3CDTF">2016-06-09T21:13:00Z</dcterms:modified>
</cp:coreProperties>
</file>