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B2" w:rsidRDefault="00FA2DB2" w:rsidP="008E0F58">
      <w:pPr>
        <w:pStyle w:val="A-BH"/>
        <w:rPr>
          <w:rFonts w:cs="Times New Roman"/>
        </w:rPr>
      </w:pPr>
      <w:r>
        <w:t xml:space="preserve">Vocabulary for </w:t>
      </w:r>
      <w:r w:rsidRPr="0043764E">
        <w:t>Unit 4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abortion</w:t>
      </w:r>
      <w:proofErr w:type="gramEnd"/>
      <w:r w:rsidRPr="0043764E">
        <w:rPr>
          <w:b/>
          <w:bCs/>
        </w:rPr>
        <w:t>:</w:t>
      </w:r>
      <w:r>
        <w:rPr>
          <w:b/>
          <w:bCs/>
        </w:rPr>
        <w:t xml:space="preserve">  </w:t>
      </w:r>
      <w:r w:rsidRPr="0043764E">
        <w:t>The deliberate termination of a pregnancy by killing the unborn child. It is a grave sin and a crime against human life.</w:t>
      </w:r>
    </w:p>
    <w:p w:rsidR="00FA2DB2" w:rsidRPr="0043764E" w:rsidRDefault="00FA2DB2" w:rsidP="008E0F58">
      <w:pPr>
        <w:pStyle w:val="A-Text"/>
        <w:spacing w:after="120"/>
        <w:rPr>
          <w:rFonts w:cs="Times New Roman"/>
        </w:rPr>
      </w:pPr>
      <w:proofErr w:type="gramStart"/>
      <w:r w:rsidRPr="0043764E">
        <w:rPr>
          <w:b/>
          <w:bCs/>
        </w:rPr>
        <w:t>adultery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="007D66DF">
        <w:t>Marital infidelity, or s</w:t>
      </w:r>
      <w:r w:rsidRPr="0043764E">
        <w:t xml:space="preserve">exual activity between two persons, at least one of whom is married to another person. </w:t>
      </w:r>
      <w:r w:rsidR="007D66DF">
        <w:t>It is a</w:t>
      </w:r>
      <w:bookmarkStart w:id="0" w:name="_GoBack"/>
      <w:bookmarkEnd w:id="0"/>
      <w:r w:rsidR="00B73E6F">
        <w:t xml:space="preserve"> sin against</w:t>
      </w:r>
      <w:r>
        <w:t xml:space="preserve"> the Sixth Commandment.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artificial</w:t>
      </w:r>
      <w:proofErr w:type="gramEnd"/>
      <w:r w:rsidRPr="0043764E">
        <w:rPr>
          <w:b/>
          <w:bCs/>
        </w:rPr>
        <w:t xml:space="preserve"> means of conception</w:t>
      </w:r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>The ability to create a new human life artificially, using means such as in vitro fertilization, artificial insemination, or surrogate parenting.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chastity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 xml:space="preserve">The virtue by which people are able to successfully and healthfully integrate their sexuality into their total person; recognized as one of the fruits of the Holy Spirit. </w:t>
      </w:r>
      <w:proofErr w:type="gramStart"/>
      <w:r w:rsidRPr="0043764E">
        <w:t>Also one of the vows of religious life.</w:t>
      </w:r>
      <w:proofErr w:type="gramEnd"/>
    </w:p>
    <w:p w:rsidR="00FA2DB2" w:rsidRPr="0043764E" w:rsidRDefault="00FA2DB2" w:rsidP="008E0F58">
      <w:pPr>
        <w:pStyle w:val="A-Text"/>
        <w:spacing w:after="120"/>
        <w:rPr>
          <w:rFonts w:cs="Times New Roman"/>
        </w:rPr>
      </w:pPr>
      <w:proofErr w:type="gramStart"/>
      <w:r w:rsidRPr="0043764E">
        <w:rPr>
          <w:b/>
          <w:bCs/>
        </w:rPr>
        <w:t>conscience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The “interior voice,” guided by human reason and Divine Law, that leads us to understand ourselves as responsible for our actions</w:t>
      </w:r>
      <w:r w:rsidR="00FB1423">
        <w:t>,</w:t>
      </w:r>
      <w:r>
        <w:t xml:space="preserve"> and prompts us to do good and avoid evil. To make good judgments, one needs to have a well-formed conscience.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culture</w:t>
      </w:r>
      <w:proofErr w:type="gramEnd"/>
      <w:r w:rsidRPr="0043764E">
        <w:rPr>
          <w:b/>
          <w:bCs/>
        </w:rPr>
        <w:t xml:space="preserve"> of death:</w:t>
      </w:r>
      <w:r>
        <w:rPr>
          <w:b/>
          <w:bCs/>
        </w:rPr>
        <w:t xml:space="preserve">  </w:t>
      </w:r>
      <w:r w:rsidRPr="0043764E">
        <w:t>A term used to describe a society that does not hold human life sacred in all its stages. Such a society creates structures of sin that allow human life to be attacked when it is most vulnerable.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culture</w:t>
      </w:r>
      <w:proofErr w:type="gramEnd"/>
      <w:r w:rsidRPr="0043764E">
        <w:rPr>
          <w:b/>
          <w:bCs/>
        </w:rPr>
        <w:t xml:space="preserve"> of life:</w:t>
      </w:r>
      <w:r>
        <w:rPr>
          <w:b/>
          <w:bCs/>
        </w:rPr>
        <w:t xml:space="preserve">  </w:t>
      </w:r>
      <w:r w:rsidRPr="0043764E">
        <w:t>A term used to describe a society that holds all life sacred, from conception to natural death. Such societies build social structures that protect and defend human life in all its stages.</w:t>
      </w:r>
    </w:p>
    <w:p w:rsidR="00FA2DB2" w:rsidRPr="0043764E" w:rsidRDefault="00FA2DB2" w:rsidP="008E0F58">
      <w:pPr>
        <w:pStyle w:val="A-Text"/>
        <w:spacing w:after="120"/>
        <w:rPr>
          <w:rFonts w:cs="Times New Roman"/>
        </w:rPr>
      </w:pPr>
      <w:proofErr w:type="gramStart"/>
      <w:r w:rsidRPr="0043764E">
        <w:rPr>
          <w:b/>
          <w:bCs/>
        </w:rPr>
        <w:t>diaspora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>The movement, migration, or scattering of a people away from an established or ancestral homeland.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euthanasia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>A direct action, or a deliberate lack of action, that causes the death of a person who is handicapped, sick, or dying. Euthanasia is a vi</w:t>
      </w:r>
      <w:r w:rsidR="00FB1423">
        <w:t>olation of the Fifth Commandment</w:t>
      </w:r>
      <w:r w:rsidRPr="0043764E">
        <w:t>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excommunication</w:t>
      </w:r>
      <w:proofErr w:type="gramEnd"/>
      <w:r w:rsidRPr="00B73E6F">
        <w:rPr>
          <w:b/>
        </w:rPr>
        <w:t>:</w:t>
      </w:r>
      <w:r>
        <w:t xml:space="preserve">  </w:t>
      </w:r>
      <w:r w:rsidRPr="0043764E">
        <w:t xml:space="preserve">A severe penalty </w:t>
      </w:r>
      <w:r w:rsidR="00AB21DB">
        <w:t>that results from</w:t>
      </w:r>
      <w:r w:rsidRPr="0043764E">
        <w:t xml:space="preserve"> grave sin</w:t>
      </w:r>
      <w:r w:rsidR="00AB21DB">
        <w:t xml:space="preserve"> against Church law.</w:t>
      </w:r>
      <w:r w:rsidRPr="0043764E">
        <w:t xml:space="preserve"> </w:t>
      </w:r>
      <w:r w:rsidR="00AB21DB">
        <w:t>The penalty is either imposed by a Church official or happens automatically as a result of the offense. An excommunicated person is not permitted to celebrate or receive the Sacraments.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fornication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>Sexual intercourse between a man and a woman who are not married. It is morally wrong t</w:t>
      </w:r>
      <w:r w:rsidR="00AB21DB">
        <w:t>o engage in intercourse before M</w:t>
      </w:r>
      <w:r w:rsidRPr="0043764E">
        <w:t>arriage, a sin against the Sixth Commandment.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immigration</w:t>
      </w:r>
      <w:proofErr w:type="gramEnd"/>
      <w:r w:rsidRPr="0043764E">
        <w:rPr>
          <w:b/>
          <w:bCs/>
        </w:rPr>
        <w:t>, immigrant:</w:t>
      </w:r>
      <w:r>
        <w:rPr>
          <w:b/>
          <w:bCs/>
        </w:rPr>
        <w:t xml:space="preserve">  </w:t>
      </w:r>
      <w:r w:rsidRPr="0043764E">
        <w:t>The movement of a person or a group of people to a new country, usually to take up permanent residence. The opposite of immigration is emigration, the movement of people out of a country. An immigrant is a person who has moved to take up residence in another country.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masturbation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 xml:space="preserve">Self-manipulation of one’s sexual organs for the purpose of erotic pleasure or to achieve orgasm. It is a sin against the Sixth Commandment because the act cannot result in the creation of new life and because God created sexuality not for self-gratification but to unify a husband and wife in </w:t>
      </w:r>
      <w:r>
        <w:t>M</w:t>
      </w:r>
      <w:r w:rsidRPr="0043764E">
        <w:t>arriage.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migration</w:t>
      </w:r>
      <w:proofErr w:type="gramEnd"/>
      <w:r w:rsidRPr="0043764E">
        <w:rPr>
          <w:b/>
          <w:bCs/>
        </w:rPr>
        <w:t>, migrant</w:t>
      </w:r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 xml:space="preserve">The movement of a person or a group of people from one place to another. </w:t>
      </w:r>
      <w:proofErr w:type="gramStart"/>
      <w:r w:rsidRPr="0043764E">
        <w:t>A migrant moves</w:t>
      </w:r>
      <w:proofErr w:type="gramEnd"/>
      <w:r w:rsidRPr="0043764E">
        <w:t xml:space="preserve"> from one place to another without establishing a permanent residence.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polygamy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 xml:space="preserve">Having more than one spouse, an act contrary to the dignity of </w:t>
      </w:r>
      <w:r w:rsidR="009E4909">
        <w:t>m</w:t>
      </w:r>
      <w:r w:rsidRPr="0043764E">
        <w:t>arriage and a sin against the Sixth Commandment.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lastRenderedPageBreak/>
        <w:t>pornography</w:t>
      </w:r>
      <w:proofErr w:type="gramEnd"/>
      <w:r w:rsidRPr="00B73E6F">
        <w:rPr>
          <w:b/>
        </w:rPr>
        <w:t>:</w:t>
      </w:r>
      <w:r>
        <w:t xml:space="preserve">  </w:t>
      </w:r>
      <w:r w:rsidRPr="0043764E">
        <w:t>A written description or visual portrayal of a person or action that is created or viewed with the intention of stimulating sexual feelings. Creating or using pornography is a sin against the Sixth and Ninth Commandments.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racism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>Treating people of a different race without the full respect their equal dignity requires.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refugee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>Any person who seeks protection in another country because of war or natural disaster or because of a well-founded fear of persecution in his or her native land.</w:t>
      </w:r>
    </w:p>
    <w:p w:rsidR="00FA2DB2" w:rsidRPr="0043764E" w:rsidRDefault="00FA2DB2" w:rsidP="008E0F58">
      <w:pPr>
        <w:pStyle w:val="A-Text"/>
        <w:spacing w:after="120"/>
      </w:pPr>
      <w:proofErr w:type="gramStart"/>
      <w:r w:rsidRPr="0043764E">
        <w:rPr>
          <w:b/>
          <w:bCs/>
        </w:rPr>
        <w:t>sexism</w:t>
      </w:r>
      <w:proofErr w:type="gramEnd"/>
      <w:r w:rsidRPr="00B73E6F">
        <w:rPr>
          <w:b/>
        </w:rPr>
        <w:t>:</w:t>
      </w:r>
      <w:r w:rsidRPr="0043764E">
        <w:t xml:space="preserve"> </w:t>
      </w:r>
      <w:r>
        <w:t xml:space="preserve"> </w:t>
      </w:r>
      <w:r w:rsidRPr="0043764E">
        <w:t>Treating people of one gender without the full respect their equal dignity requires.</w:t>
      </w:r>
    </w:p>
    <w:p w:rsidR="00FA2DB2" w:rsidRPr="006515F4" w:rsidRDefault="00FA2DB2" w:rsidP="008E0F58">
      <w:pPr>
        <w:pStyle w:val="A-Text"/>
        <w:spacing w:after="120"/>
        <w:rPr>
          <w:rFonts w:cs="Times New Roman"/>
        </w:rPr>
      </w:pPr>
      <w:proofErr w:type="gramStart"/>
      <w:r w:rsidRPr="0043764E">
        <w:rPr>
          <w:b/>
          <w:bCs/>
        </w:rPr>
        <w:t>suicide</w:t>
      </w:r>
      <w:proofErr w:type="gramEnd"/>
      <w:r w:rsidRPr="00B73E6F">
        <w:rPr>
          <w:b/>
        </w:rPr>
        <w:t>:</w:t>
      </w:r>
      <w:r w:rsidRPr="0043764E">
        <w:t xml:space="preserve">  Deliberately taking one’s own life. It is a serious violation of the Fifth Commandment</w:t>
      </w:r>
      <w:r>
        <w:t>,</w:t>
      </w:r>
      <w:bookmarkStart w:id="1" w:name="Editing"/>
      <w:bookmarkEnd w:id="1"/>
      <w:r w:rsidRPr="0043764E">
        <w:t xml:space="preserve"> for it is God’s will that we preserve our own lives.</w:t>
      </w:r>
    </w:p>
    <w:sectPr w:rsidR="00FA2DB2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0B" w:rsidRDefault="00A9530B" w:rsidP="004D0079">
      <w:r>
        <w:separator/>
      </w:r>
    </w:p>
    <w:p w:rsidR="00A9530B" w:rsidRDefault="00A9530B"/>
  </w:endnote>
  <w:endnote w:type="continuationSeparator" w:id="0">
    <w:p w:rsidR="00A9530B" w:rsidRDefault="00A9530B" w:rsidP="004D0079">
      <w:r>
        <w:continuationSeparator/>
      </w:r>
    </w:p>
    <w:p w:rsidR="00A9530B" w:rsidRDefault="00A95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B2" w:rsidRPr="00F82D2A" w:rsidRDefault="007D66D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FA2DB2" w:rsidRPr="00BC0E79" w:rsidRDefault="00FA2DB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BC0E7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2 </w:t>
                </w:r>
                <w:r w:rsidRPr="00BC0E7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A2DB2" w:rsidRPr="009E4909" w:rsidRDefault="00FA2DB2" w:rsidP="009E4909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C0E7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C0E7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C0E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BD41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TX001984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B2" w:rsidRDefault="007D66D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FA2DB2" w:rsidRPr="00BC0E79" w:rsidRDefault="00FA2DB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BC0E7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BC0E7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A2DB2" w:rsidRPr="00BD41E2" w:rsidRDefault="00FA2DB2" w:rsidP="00BD41E2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C0E7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C0E7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C0E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BD41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TX001984</w:t>
                </w:r>
              </w:p>
              <w:p w:rsidR="00FA2DB2" w:rsidRPr="000318AE" w:rsidRDefault="00FA2DB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FA2DB2" w:rsidRPr="000E1ADA" w:rsidRDefault="00FA2DB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0B" w:rsidRDefault="00A9530B" w:rsidP="004D0079">
      <w:r>
        <w:separator/>
      </w:r>
    </w:p>
    <w:p w:rsidR="00A9530B" w:rsidRDefault="00A9530B"/>
  </w:footnote>
  <w:footnote w:type="continuationSeparator" w:id="0">
    <w:p w:rsidR="00A9530B" w:rsidRDefault="00A9530B" w:rsidP="004D0079">
      <w:r>
        <w:continuationSeparator/>
      </w:r>
    </w:p>
    <w:p w:rsidR="00A9530B" w:rsidRDefault="00A953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B2" w:rsidRDefault="00FA2DB2" w:rsidP="00DC08C5">
    <w:pPr>
      <w:pStyle w:val="A-Header-articletitlepage2"/>
      <w:rPr>
        <w:rFonts w:cs="Times New Roman"/>
      </w:rPr>
    </w:pPr>
    <w:r>
      <w:t xml:space="preserve">Vocabulary for </w:t>
    </w:r>
    <w:r w:rsidRPr="0043764E">
      <w:t>Unit 4</w:t>
    </w:r>
    <w:r>
      <w:rPr>
        <w:rFonts w:cs="Times New Roman"/>
      </w:rPr>
      <w:tab/>
    </w:r>
    <w:r w:rsidRPr="00F82D2A">
      <w:t xml:space="preserve">Page | </w:t>
    </w:r>
    <w:r w:rsidR="008E0F58">
      <w:fldChar w:fldCharType="begin"/>
    </w:r>
    <w:r w:rsidR="008E0F58">
      <w:instrText xml:space="preserve"> PAGE   \* MERGEFORMAT </w:instrText>
    </w:r>
    <w:r w:rsidR="008E0F58">
      <w:fldChar w:fldCharType="separate"/>
    </w:r>
    <w:r w:rsidR="007D66DF">
      <w:rPr>
        <w:noProof/>
      </w:rPr>
      <w:t>2</w:t>
    </w:r>
    <w:r w:rsidR="008E0F58">
      <w:rPr>
        <w:noProof/>
      </w:rPr>
      <w:fldChar w:fldCharType="end"/>
    </w:r>
  </w:p>
  <w:p w:rsidR="00FA2DB2" w:rsidRDefault="00FA2DB2"/>
  <w:p w:rsidR="00FA2DB2" w:rsidRDefault="00FA2D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B2" w:rsidRPr="003E24F6" w:rsidRDefault="00FA2DB2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20A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FA80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C6215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9C2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AA89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EAE9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B28C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56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3E8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B81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27B66"/>
    <w:rsid w:val="00030B41"/>
    <w:rsid w:val="000318AE"/>
    <w:rsid w:val="00056DA9"/>
    <w:rsid w:val="00084EB9"/>
    <w:rsid w:val="000857D2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2D1A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4A59"/>
    <w:rsid w:val="002A4E6A"/>
    <w:rsid w:val="002C1511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5DB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764E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900F7"/>
    <w:rsid w:val="005A4359"/>
    <w:rsid w:val="005A6944"/>
    <w:rsid w:val="005C0C19"/>
    <w:rsid w:val="005C34E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64BF"/>
    <w:rsid w:val="007D41EB"/>
    <w:rsid w:val="007D66DF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0F58"/>
    <w:rsid w:val="008F12F7"/>
    <w:rsid w:val="008F22A0"/>
    <w:rsid w:val="008F58B2"/>
    <w:rsid w:val="009064EC"/>
    <w:rsid w:val="00933E81"/>
    <w:rsid w:val="00945A73"/>
    <w:rsid w:val="00951230"/>
    <w:rsid w:val="009563C5"/>
    <w:rsid w:val="00972002"/>
    <w:rsid w:val="00997818"/>
    <w:rsid w:val="009A7CDD"/>
    <w:rsid w:val="009D36BA"/>
    <w:rsid w:val="009E00C3"/>
    <w:rsid w:val="009E15E5"/>
    <w:rsid w:val="009E4909"/>
    <w:rsid w:val="009F2BD3"/>
    <w:rsid w:val="00A00D1F"/>
    <w:rsid w:val="00A072A2"/>
    <w:rsid w:val="00A13B86"/>
    <w:rsid w:val="00A227F9"/>
    <w:rsid w:val="00A234BF"/>
    <w:rsid w:val="00A45EE1"/>
    <w:rsid w:val="00A45FAD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530B"/>
    <w:rsid w:val="00AA7F49"/>
    <w:rsid w:val="00AB21DB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73E6F"/>
    <w:rsid w:val="00BA32E8"/>
    <w:rsid w:val="00BC0E79"/>
    <w:rsid w:val="00BC1E13"/>
    <w:rsid w:val="00BC4453"/>
    <w:rsid w:val="00BC71B6"/>
    <w:rsid w:val="00BD06B0"/>
    <w:rsid w:val="00BD41E2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5F3E"/>
    <w:rsid w:val="00DD28A2"/>
    <w:rsid w:val="00DE3F54"/>
    <w:rsid w:val="00E02EAF"/>
    <w:rsid w:val="00E069BA"/>
    <w:rsid w:val="00E12E92"/>
    <w:rsid w:val="00E16237"/>
    <w:rsid w:val="00E2045E"/>
    <w:rsid w:val="00E32260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2DB2"/>
    <w:rsid w:val="00FA5405"/>
    <w:rsid w:val="00FA5E9A"/>
    <w:rsid w:val="00FB1423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1B2D1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7B64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026A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13</cp:revision>
  <cp:lastPrinted>2010-01-08T18:19:00Z</cp:lastPrinted>
  <dcterms:created xsi:type="dcterms:W3CDTF">2011-05-23T15:04:00Z</dcterms:created>
  <dcterms:modified xsi:type="dcterms:W3CDTF">2011-10-27T16:15:00Z</dcterms:modified>
</cp:coreProperties>
</file>