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24" w:rsidRDefault="005A4B24" w:rsidP="00650DDA">
      <w:pPr>
        <w:pStyle w:val="A-BH"/>
      </w:pPr>
      <w:r w:rsidRPr="00E87A77">
        <w:t>The Journey of the Catechumen</w:t>
      </w:r>
    </w:p>
    <w:p w:rsidR="005A4B24" w:rsidRDefault="005A4B24" w:rsidP="00FE2001"/>
    <w:tbl>
      <w:tblPr>
        <w:tblpPr w:leftFromText="180" w:rightFromText="180" w:vertAnchor="text" w:tblpX="166" w:tblpY="2341"/>
        <w:tblW w:w="0" w:type="auto"/>
        <w:tblLook w:val="0000" w:firstRow="0" w:lastRow="0" w:firstColumn="0" w:lastColumn="0" w:noHBand="0" w:noVBand="0"/>
      </w:tblPr>
      <w:tblGrid>
        <w:gridCol w:w="5778"/>
      </w:tblGrid>
      <w:tr w:rsidR="005A4B24" w:rsidRPr="007F282E" w:rsidTr="00BD16CD">
        <w:trPr>
          <w:trHeight w:val="1340"/>
        </w:trPr>
        <w:tc>
          <w:tcPr>
            <w:tcW w:w="5778" w:type="dxa"/>
            <w:tcBorders>
              <w:top w:val="single" w:sz="4" w:space="0" w:color="auto"/>
              <w:left w:val="single" w:sz="4" w:space="0" w:color="auto"/>
              <w:bottom w:val="single" w:sz="4" w:space="0" w:color="auto"/>
              <w:right w:val="single" w:sz="4" w:space="0" w:color="auto"/>
            </w:tcBorders>
          </w:tcPr>
          <w:p w:rsidR="005A4B24" w:rsidRPr="00650DDA" w:rsidRDefault="00020504" w:rsidP="006726EA">
            <w:pPr>
              <w:rPr>
                <w:rFonts w:ascii="Arial" w:hAnsi="Arial" w:cs="Arial"/>
                <w:sz w:val="18"/>
                <w:szCs w:val="18"/>
              </w:rPr>
            </w:pPr>
            <w:r>
              <w:rPr>
                <w:rFonts w:ascii="Arial" w:hAnsi="Arial" w:cs="Arial"/>
                <w:b/>
                <w:noProof/>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urved Connector 14" o:spid="_x0000_s1028" type="#_x0000_t34" style="position:absolute;margin-left:272.25pt;margin-top:43.1pt;width:48.2pt;height:34.55pt;rotation:90;flip:x;z-index:251654656;visibility:visible" adj=",180521,-162627" strokecolor="gray [1629]" strokeweight="3pt">
                  <v:stroke endarrow="open"/>
                  <v:shadow type="perspective" color="#7f7f7f" opacity=".5" offset="1pt" offset2="-1pt"/>
                  <o:lock v:ext="edit" shapetype="f"/>
                </v:shape>
              </w:pict>
            </w:r>
            <w:r w:rsidR="005A4B24" w:rsidRPr="00650DDA">
              <w:rPr>
                <w:rFonts w:ascii="Arial" w:hAnsi="Arial" w:cs="Arial"/>
                <w:b/>
                <w:sz w:val="18"/>
                <w:szCs w:val="18"/>
              </w:rPr>
              <w:t>2.</w:t>
            </w:r>
            <w:r w:rsidR="005A4B24" w:rsidRPr="00650DDA">
              <w:rPr>
                <w:rFonts w:ascii="Arial" w:hAnsi="Arial" w:cs="Arial"/>
                <w:sz w:val="18"/>
                <w:szCs w:val="18"/>
              </w:rPr>
              <w:t xml:space="preserve">  Rite of Acceptance into the Order of Catechumens: </w:t>
            </w:r>
            <w:r w:rsidR="00C86A0E">
              <w:rPr>
                <w:rFonts w:ascii="Arial" w:hAnsi="Arial" w:cs="Arial"/>
                <w:sz w:val="18"/>
                <w:szCs w:val="18"/>
              </w:rPr>
              <w:t xml:space="preserve"> </w:t>
            </w:r>
            <w:r w:rsidR="005A4B24" w:rsidRPr="00650DDA">
              <w:rPr>
                <w:rFonts w:ascii="Arial" w:hAnsi="Arial" w:cs="Arial"/>
                <w:sz w:val="18"/>
                <w:szCs w:val="18"/>
              </w:rPr>
              <w:t>This first rite follows the inquirer’s decision to proceed with his or her plans to become a member of the Church. This rite can take place at any time, but always involves a Liturgy of the Word and usually takes place during a Sunday liturgy. Often several people participate in this rite, especially in larger parishes.</w:t>
            </w:r>
          </w:p>
        </w:tc>
      </w:tr>
    </w:tbl>
    <w:p w:rsidR="007F282E" w:rsidRPr="007F282E" w:rsidRDefault="007F282E" w:rsidP="007F282E">
      <w:pPr>
        <w:rPr>
          <w:vanish/>
        </w:rPr>
      </w:pPr>
    </w:p>
    <w:tbl>
      <w:tblPr>
        <w:tblW w:w="5928" w:type="dxa"/>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28"/>
      </w:tblGrid>
      <w:tr w:rsidR="005A4B24" w:rsidRPr="007F282E">
        <w:trPr>
          <w:trHeight w:val="1560"/>
        </w:trPr>
        <w:tc>
          <w:tcPr>
            <w:tcW w:w="5928" w:type="dxa"/>
            <w:tcBorders>
              <w:top w:val="single" w:sz="4" w:space="0" w:color="auto"/>
              <w:bottom w:val="single" w:sz="4" w:space="0" w:color="auto"/>
            </w:tcBorders>
          </w:tcPr>
          <w:p w:rsidR="005A4B24" w:rsidRPr="007F282E" w:rsidRDefault="00020504" w:rsidP="00650DDA">
            <w:pPr>
              <w:pStyle w:val="A-Text"/>
              <w:spacing w:line="240" w:lineRule="auto"/>
              <w:rPr>
                <w:sz w:val="18"/>
                <w:szCs w:val="18"/>
              </w:rPr>
            </w:pPr>
            <w:r w:rsidRPr="00EE795B">
              <w:rPr>
                <w:b/>
                <w:noProof/>
                <w:sz w:val="18"/>
                <w:szCs w:val="18"/>
              </w:rPr>
              <w:pict>
                <v:shape id="Curved Connector 4" o:spid="_x0000_s1029" type="#_x0000_t34" style="position:absolute;margin-left:251.25pt;margin-top:84pt;width:64.15pt;height:15.75pt;rotation:90;flip:x;z-index:251653632;visibility:visible;mso-position-horizontal-relative:text;mso-position-vertical-relative:text" adj="10792,269349,-115206" strokecolor="gray [1629]" strokeweight="3pt">
                  <v:stroke endarrow="open"/>
                  <v:shadow type="perspective" color="#7f7f7f [1601]" opacity=".5" offset="1pt" offset2="-1pt"/>
                  <o:lock v:ext="edit" shapetype="f"/>
                </v:shape>
              </w:pict>
            </w:r>
            <w:r w:rsidR="005A4B24" w:rsidRPr="007F282E">
              <w:rPr>
                <w:b/>
                <w:sz w:val="18"/>
                <w:szCs w:val="18"/>
              </w:rPr>
              <w:t>1.</w:t>
            </w:r>
            <w:r w:rsidR="005A4B24" w:rsidRPr="007F282E">
              <w:rPr>
                <w:sz w:val="18"/>
                <w:szCs w:val="18"/>
              </w:rPr>
              <w:t xml:space="preserve">  Period of Inquiry: </w:t>
            </w:r>
            <w:r w:rsidR="00C86A0E" w:rsidRPr="007F282E">
              <w:rPr>
                <w:sz w:val="18"/>
                <w:szCs w:val="18"/>
              </w:rPr>
              <w:t xml:space="preserve"> </w:t>
            </w:r>
            <w:r w:rsidR="005A4B24" w:rsidRPr="007F282E">
              <w:rPr>
                <w:sz w:val="18"/>
                <w:szCs w:val="18"/>
              </w:rPr>
              <w:t xml:space="preserve">An unbaptized person is attracted to the Catholic faith and asks to know more about the Church. He or she is invited to become an “inquirer.” This is an open-ended period of exploring the faith and a period of </w:t>
            </w:r>
            <w:r w:rsidR="005A4B24" w:rsidRPr="007F282E">
              <w:rPr>
                <w:i/>
                <w:iCs/>
                <w:sz w:val="18"/>
                <w:szCs w:val="18"/>
              </w:rPr>
              <w:t xml:space="preserve">evangelization </w:t>
            </w:r>
            <w:r w:rsidR="005A4B24" w:rsidRPr="007F282E">
              <w:rPr>
                <w:sz w:val="18"/>
                <w:szCs w:val="18"/>
              </w:rPr>
              <w:t xml:space="preserve">in which the inquirer </w:t>
            </w:r>
            <w:r w:rsidR="00C86A0E" w:rsidRPr="007F282E">
              <w:rPr>
                <w:sz w:val="18"/>
                <w:szCs w:val="18"/>
              </w:rPr>
              <w:t>experiences the Gospel through w</w:t>
            </w:r>
            <w:r w:rsidR="005A4B24" w:rsidRPr="007F282E">
              <w:rPr>
                <w:sz w:val="18"/>
                <w:szCs w:val="18"/>
              </w:rPr>
              <w:t>ord and witness. Someone baptized in another Christian denomination may participate. He or she is called a candidate.</w:t>
            </w:r>
          </w:p>
        </w:tc>
      </w:tr>
    </w:tbl>
    <w:p w:rsidR="005A4B24" w:rsidRDefault="005A4B24" w:rsidP="00FE2001">
      <w:pPr>
        <w:jc w:val="both"/>
      </w:pPr>
    </w:p>
    <w:p w:rsidR="005A4B24" w:rsidRDefault="005A4B24" w:rsidP="00FE2001">
      <w:pPr>
        <w:jc w:val="both"/>
      </w:pPr>
    </w:p>
    <w:p w:rsidR="005A4B24" w:rsidRDefault="005A4B24" w:rsidP="00FE2001">
      <w:pPr>
        <w:jc w:val="both"/>
      </w:pPr>
    </w:p>
    <w:p w:rsidR="005A4B24" w:rsidRDefault="005A4B24" w:rsidP="00FE2001">
      <w:pPr>
        <w:jc w:val="both"/>
      </w:pPr>
    </w:p>
    <w:p w:rsidR="005A4B24" w:rsidRDefault="005A4B24" w:rsidP="00FE2001">
      <w:pPr>
        <w:jc w:val="both"/>
      </w:pPr>
    </w:p>
    <w:p w:rsidR="005A4B24" w:rsidRDefault="005A4B24" w:rsidP="00FE2001">
      <w:pPr>
        <w:jc w:val="both"/>
      </w:pPr>
    </w:p>
    <w:p w:rsidR="005A4B24" w:rsidRDefault="005A4B24" w:rsidP="00FE2001">
      <w:pPr>
        <w:jc w:val="both"/>
      </w:pPr>
    </w:p>
    <w:p w:rsidR="005A4B24" w:rsidRDefault="005A4B24" w:rsidP="00FE2001">
      <w:pPr>
        <w:jc w:val="both"/>
      </w:pPr>
    </w:p>
    <w:p w:rsidR="005A4B24" w:rsidRDefault="005A4B24" w:rsidP="00FE2001">
      <w:pPr>
        <w:jc w:val="both"/>
      </w:pPr>
    </w:p>
    <w:p w:rsidR="005A4B24" w:rsidRDefault="00020504" w:rsidP="00FE2001">
      <w:pPr>
        <w:jc w:val="both"/>
      </w:pPr>
      <w:r>
        <w:rPr>
          <w:noProof/>
        </w:rPr>
        <w:pict>
          <v:shapetype id="_x0000_t202" coordsize="21600,21600" o:spt="202" path="m,l,21600r21600,l21600,xe">
            <v:stroke joinstyle="miter"/>
            <v:path gradientshapeok="t" o:connecttype="rect"/>
          </v:shapetype>
          <v:shape id="Text Box 307" o:spid="_x0000_s1030" type="#_x0000_t202" style="position:absolute;left:0;text-align:left;margin-left:0;margin-top:0;width:343.85pt;height:71.1pt;z-index:-251652608;visibility:visible;mso-position-horizontal:center">
            <v:textbox>
              <w:txbxContent>
                <w:p w:rsidR="005A4B24" w:rsidRPr="00650DDA" w:rsidRDefault="005A4B24" w:rsidP="00FE2001">
                  <w:pPr>
                    <w:rPr>
                      <w:rFonts w:ascii="Arial" w:hAnsi="Arial" w:cs="Arial"/>
                      <w:sz w:val="18"/>
                      <w:szCs w:val="18"/>
                    </w:rPr>
                  </w:pPr>
                  <w:r w:rsidRPr="00650DDA">
                    <w:rPr>
                      <w:rFonts w:ascii="Arial" w:hAnsi="Arial" w:cs="Arial"/>
                      <w:b/>
                      <w:sz w:val="18"/>
                      <w:szCs w:val="18"/>
                    </w:rPr>
                    <w:t>3.</w:t>
                  </w:r>
                  <w:r w:rsidRPr="00650DDA">
                    <w:rPr>
                      <w:rFonts w:ascii="Arial" w:hAnsi="Arial" w:cs="Arial"/>
                      <w:sz w:val="18"/>
                      <w:szCs w:val="18"/>
                    </w:rPr>
                    <w:t xml:space="preserve">  Period of the Catechumenate:  During this period, which can last from one to three years, the catechumen is formed in the faith by catechesis, spiritual development, the Liturgy of the Word, and apostolic witness. Catechumens are led to seek knowledge of the mystery of Christ, to grow close to Christ in prayer, to celebrate Christ’s love in the liturgy, and to learn from other followers to witness to Christ through their actions in the world.</w:t>
                  </w:r>
                </w:p>
              </w:txbxContent>
            </v:textbox>
          </v:shape>
        </w:pict>
      </w:r>
    </w:p>
    <w:p w:rsidR="005A4B24" w:rsidRDefault="005A4B24" w:rsidP="00FE2001">
      <w:pPr>
        <w:jc w:val="both"/>
      </w:pPr>
    </w:p>
    <w:p w:rsidR="005A4B24" w:rsidRDefault="00020504" w:rsidP="00FE2001">
      <w:pPr>
        <w:jc w:val="both"/>
      </w:pPr>
      <w:r>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5" o:spid="_x0000_s1031" type="#_x0000_t38" style="position:absolute;left:0;text-align:left;margin-left:-.55pt;margin-top:5.25pt;width:84.25pt;height:39.4pt;rotation:90;z-index:251655680;visibility:visible" adj="10800" strokecolor="gray [1629]" strokeweight="3pt">
            <v:stroke endarrow="open"/>
            <v:shadow type="perspective" color="#7f7f7f" opacity=".5" offset="1pt" offset2="-1pt"/>
            <o:lock v:ext="edit" shapetype="f"/>
          </v:shape>
        </w:pict>
      </w:r>
    </w:p>
    <w:p w:rsidR="005A4B24" w:rsidRDefault="005A4B24" w:rsidP="00FE2001">
      <w:pPr>
        <w:jc w:val="both"/>
      </w:pPr>
    </w:p>
    <w:p w:rsidR="005A4B24" w:rsidRDefault="005A4B24" w:rsidP="00FE2001">
      <w:pPr>
        <w:jc w:val="both"/>
      </w:pPr>
    </w:p>
    <w:p w:rsidR="005A4B24" w:rsidRPr="009D4755" w:rsidRDefault="005A4B24" w:rsidP="00FE2001"/>
    <w:p w:rsidR="005A4B24" w:rsidRPr="009D4755" w:rsidRDefault="005A4B24" w:rsidP="00FE2001"/>
    <w:p w:rsidR="005A4B24" w:rsidRPr="009D4755" w:rsidRDefault="00020504" w:rsidP="00FE2001">
      <w:r>
        <w:rPr>
          <w:noProof/>
        </w:rPr>
        <w:pict>
          <v:shape id="Text Box 6" o:spid="_x0000_s1032" type="#_x0000_t202" style="position:absolute;margin-left:407.5pt;margin-top:6.7pt;width:200.15pt;height:111.4pt;z-index:251652608;visibility:visible;mso-position-horizontal-relative:page;mso-position-vertical-relative:line" o:allowoverlap="f">
            <v:textbox style="mso-next-textbox:#Text Box 6">
              <w:txbxContent>
                <w:p w:rsidR="005A4B24" w:rsidRPr="00650DDA" w:rsidRDefault="005A4B24" w:rsidP="00FE2001">
                  <w:pPr>
                    <w:rPr>
                      <w:rFonts w:ascii="Arial" w:hAnsi="Arial" w:cs="Arial"/>
                      <w:sz w:val="18"/>
                      <w:szCs w:val="18"/>
                    </w:rPr>
                  </w:pPr>
                  <w:r w:rsidRPr="00650DDA">
                    <w:rPr>
                      <w:rFonts w:ascii="Arial" w:hAnsi="Arial" w:cs="Arial"/>
                      <w:b/>
                      <w:sz w:val="18"/>
                      <w:szCs w:val="18"/>
                    </w:rPr>
                    <w:t>5.</w:t>
                  </w:r>
                  <w:r w:rsidRPr="00650DDA">
                    <w:rPr>
                      <w:rFonts w:ascii="Arial" w:hAnsi="Arial" w:cs="Arial"/>
                      <w:sz w:val="18"/>
                      <w:szCs w:val="18"/>
                    </w:rPr>
                    <w:t xml:space="preserve">  </w:t>
                  </w:r>
                  <w:proofErr w:type="spellStart"/>
                  <w:r w:rsidRPr="00650DDA">
                    <w:rPr>
                      <w:rFonts w:ascii="Arial" w:hAnsi="Arial" w:cs="Arial"/>
                      <w:sz w:val="18"/>
                      <w:szCs w:val="18"/>
                    </w:rPr>
                    <w:t>Scrutinies</w:t>
                  </w:r>
                  <w:proofErr w:type="spellEnd"/>
                  <w:r w:rsidRPr="00650DDA">
                    <w:rPr>
                      <w:rFonts w:ascii="Arial" w:hAnsi="Arial" w:cs="Arial"/>
                      <w:sz w:val="18"/>
                      <w:szCs w:val="18"/>
                    </w:rPr>
                    <w:t xml:space="preserve">: </w:t>
                  </w:r>
                  <w:r w:rsidR="00C86A0E">
                    <w:rPr>
                      <w:rFonts w:ascii="Arial" w:hAnsi="Arial" w:cs="Arial"/>
                      <w:sz w:val="18"/>
                      <w:szCs w:val="18"/>
                    </w:rPr>
                    <w:t xml:space="preserve"> </w:t>
                  </w:r>
                  <w:r w:rsidRPr="00650DDA">
                    <w:rPr>
                      <w:rFonts w:ascii="Arial" w:hAnsi="Arial" w:cs="Arial"/>
                      <w:sz w:val="18"/>
                      <w:szCs w:val="18"/>
                    </w:rPr>
                    <w:t>The elect participate in three liturgical rites on the third, fourth, and fifth Sundays of Lent to encourage them and to strengthen their faith. These rites include intercessions and an exorcism, a prayer designed to help the elect acknowledge their weaknesses and trust in God. Lent commemorates Jesus’ forty days in the desert after his Baptism, and is a special time of preparation for the elect.</w:t>
                  </w:r>
                </w:p>
              </w:txbxContent>
            </v:textbox>
            <w10:wrap type="square" anchorx="margin"/>
          </v:shape>
        </w:pict>
      </w:r>
      <w:r>
        <w:rPr>
          <w:noProof/>
        </w:rPr>
        <w:pict>
          <v:shape id="Text Box 5" o:spid="_x0000_s1033" type="#_x0000_t202" style="position:absolute;margin-left:0;margin-top:.75pt;width:273pt;height:78.8pt;z-index:251651584;visibility:visible;mso-position-horizontal:left">
            <v:textbox style="mso-next-textbox:#Text Box 5">
              <w:txbxContent>
                <w:p w:rsidR="005A4B24" w:rsidRPr="00650DDA" w:rsidRDefault="005A4B24" w:rsidP="00FE2001">
                  <w:pPr>
                    <w:rPr>
                      <w:rFonts w:ascii="Arial" w:hAnsi="Arial" w:cs="Arial"/>
                      <w:sz w:val="18"/>
                      <w:szCs w:val="18"/>
                    </w:rPr>
                  </w:pPr>
                  <w:r w:rsidRPr="00650DDA">
                    <w:rPr>
                      <w:rFonts w:ascii="Arial" w:hAnsi="Arial" w:cs="Arial"/>
                      <w:b/>
                      <w:sz w:val="18"/>
                      <w:szCs w:val="18"/>
                    </w:rPr>
                    <w:t>4.</w:t>
                  </w:r>
                  <w:r w:rsidRPr="00650DDA">
                    <w:rPr>
                      <w:rFonts w:ascii="Arial" w:hAnsi="Arial" w:cs="Arial"/>
                      <w:sz w:val="18"/>
                      <w:szCs w:val="18"/>
                    </w:rPr>
                    <w:t xml:space="preserve">  Rite of Election: </w:t>
                  </w:r>
                  <w:r w:rsidR="00C86A0E">
                    <w:rPr>
                      <w:rFonts w:ascii="Arial" w:hAnsi="Arial" w:cs="Arial"/>
                      <w:sz w:val="18"/>
                      <w:szCs w:val="18"/>
                    </w:rPr>
                    <w:t xml:space="preserve"> </w:t>
                  </w:r>
                  <w:r w:rsidRPr="00650DDA">
                    <w:rPr>
                      <w:rFonts w:ascii="Arial" w:hAnsi="Arial" w:cs="Arial"/>
                      <w:sz w:val="18"/>
                      <w:szCs w:val="18"/>
                    </w:rPr>
                    <w:t xml:space="preserve">This rite is usually held on the first Sunday of Lent and is celebrated by the bishop. In smaller dioceses it takes place in the cathedral. In larger dioceses there may be several celebrations by different bishops. This rite is the formal acceptance of the catechumens as candidates for Baptism. From this point onward, they are no longer catechumens, </w:t>
                  </w:r>
                  <w:r w:rsidR="00650DDA">
                    <w:rPr>
                      <w:rFonts w:ascii="Arial" w:hAnsi="Arial" w:cs="Arial"/>
                      <w:sz w:val="18"/>
                      <w:szCs w:val="18"/>
                    </w:rPr>
                    <w:br/>
                  </w:r>
                  <w:r w:rsidRPr="00650DDA">
                    <w:rPr>
                      <w:rFonts w:ascii="Arial" w:hAnsi="Arial" w:cs="Arial"/>
                      <w:sz w:val="18"/>
                      <w:szCs w:val="18"/>
                    </w:rPr>
                    <w:t>but the “elect.”</w:t>
                  </w:r>
                </w:p>
              </w:txbxContent>
            </v:textbox>
          </v:shape>
        </w:pict>
      </w:r>
    </w:p>
    <w:p w:rsidR="005A4B24" w:rsidRPr="009D4755" w:rsidRDefault="005A4B24" w:rsidP="00FE2001"/>
    <w:p w:rsidR="005A4B24" w:rsidRPr="009D4755" w:rsidRDefault="00020504" w:rsidP="00FE2001">
      <w:r>
        <w:rPr>
          <w:noProof/>
        </w:rPr>
        <w:pict>
          <v:shape id="Curved Connector 18" o:spid="_x0000_s1034" type="#_x0000_t34" style="position:absolute;margin-left:270.15pt;margin-top:.75pt;width:69.1pt;height:10.95pt;z-index:251657728;visibility:visible" adj=",-915781,-106953" strokecolor="gray [1629]" strokeweight="3pt">
            <v:stroke endarrow="open"/>
            <v:shadow type="perspective" color="#7f7f7f" opacity=".5" offset="1pt" offset2="-1pt"/>
            <o:lock v:ext="edit" shapetype="f"/>
          </v:shape>
        </w:pict>
      </w:r>
    </w:p>
    <w:p w:rsidR="005A4B24" w:rsidRPr="009D4755" w:rsidRDefault="005A4B24" w:rsidP="00FE2001"/>
    <w:p w:rsidR="005A4B24" w:rsidRDefault="005A4B24" w:rsidP="00FE2001"/>
    <w:p w:rsidR="005A4B24" w:rsidRDefault="005A4B24" w:rsidP="00FE2001"/>
    <w:p w:rsidR="005A4B24" w:rsidRDefault="005A4B24" w:rsidP="00FE2001"/>
    <w:p w:rsidR="005A4B24" w:rsidRPr="009D4755" w:rsidRDefault="00EE795B" w:rsidP="00FE2001">
      <w:r>
        <w:rPr>
          <w:noProof/>
        </w:rPr>
        <w:pict>
          <v:shape id="Straight Arrow Connector 3" o:spid="_x0000_s1036" type="#_x0000_t34" style="position:absolute;margin-left:110pt;margin-top:-.25pt;width:225.5pt;height:44.4pt;flip:y;z-index:251662848;visibility:visible" adj=",280508,-17433" strokecolor="gray [1629]" strokeweight="3pt">
            <v:stroke startarrow="open"/>
            <v:shadow type="perspective" color="#7f7f7f" opacity=".5" offset="1pt" offset2="-1pt"/>
            <o:lock v:ext="edit" shapetype="f"/>
          </v:shape>
        </w:pict>
      </w:r>
      <w:r w:rsidR="00020504">
        <w:rPr>
          <w:noProof/>
        </w:rPr>
        <w:pict>
          <v:shape id="Text Box 17" o:spid="_x0000_s1035" type="#_x0000_t202" style="position:absolute;margin-left:-33pt;margin-top:9.1pt;width:143.4pt;height:60.2pt;z-index:251656704;visibility:visible" strokeweight=".5pt">
            <v:path arrowok="t"/>
            <v:textbox>
              <w:txbxContent>
                <w:p w:rsidR="005A4B24" w:rsidRPr="00650DDA" w:rsidRDefault="005A4B24" w:rsidP="00FE2001">
                  <w:pPr>
                    <w:rPr>
                      <w:rFonts w:ascii="Arial" w:hAnsi="Arial" w:cs="Arial"/>
                      <w:sz w:val="18"/>
                      <w:szCs w:val="18"/>
                    </w:rPr>
                  </w:pPr>
                  <w:r w:rsidRPr="00650DDA">
                    <w:rPr>
                      <w:rFonts w:ascii="Arial" w:hAnsi="Arial" w:cs="Arial"/>
                      <w:b/>
                      <w:sz w:val="18"/>
                      <w:szCs w:val="18"/>
                    </w:rPr>
                    <w:t>6.</w:t>
                  </w:r>
                  <w:r w:rsidRPr="00650DDA">
                    <w:rPr>
                      <w:rFonts w:ascii="Arial" w:hAnsi="Arial" w:cs="Arial"/>
                      <w:sz w:val="18"/>
                      <w:szCs w:val="18"/>
                    </w:rPr>
                    <w:t xml:space="preserve">  Presentation of the Creed and the Lord’s Prayer:</w:t>
                  </w:r>
                  <w:r w:rsidR="00C86A0E">
                    <w:rPr>
                      <w:rFonts w:ascii="Arial" w:hAnsi="Arial" w:cs="Arial"/>
                      <w:sz w:val="18"/>
                      <w:szCs w:val="18"/>
                    </w:rPr>
                    <w:t xml:space="preserve"> </w:t>
                  </w:r>
                  <w:r w:rsidRPr="00650DDA">
                    <w:rPr>
                      <w:rFonts w:ascii="Arial" w:hAnsi="Arial" w:cs="Arial"/>
                      <w:sz w:val="18"/>
                      <w:szCs w:val="18"/>
                    </w:rPr>
                    <w:t xml:space="preserve"> During the third and fifth weeks of Lent, two central Christian prayers are presented to the elect.</w:t>
                  </w:r>
                </w:p>
              </w:txbxContent>
            </v:textbox>
          </v:shape>
        </w:pict>
      </w:r>
    </w:p>
    <w:p w:rsidR="005A4B24" w:rsidRPr="009C33BC" w:rsidRDefault="00020504" w:rsidP="00FE2001">
      <w:r>
        <w:rPr>
          <w:noProof/>
        </w:rPr>
        <w:pict>
          <v:shape id="Text Box 19" o:spid="_x0000_s1039" type="#_x0000_t202" style="position:absolute;margin-left:-17.1pt;margin-top:78.05pt;width:267.25pt;height:72.6pt;z-index:251658752;visibility:visible">
            <v:path arrowok="t"/>
            <v:textbox>
              <w:txbxContent>
                <w:p w:rsidR="005A4B24" w:rsidRPr="00650DDA" w:rsidRDefault="005A4B24" w:rsidP="00FE2001">
                  <w:pPr>
                    <w:rPr>
                      <w:rFonts w:ascii="Arial" w:hAnsi="Arial" w:cs="Arial"/>
                      <w:sz w:val="18"/>
                      <w:szCs w:val="18"/>
                    </w:rPr>
                  </w:pPr>
                  <w:r w:rsidRPr="00650DDA">
                    <w:rPr>
                      <w:rFonts w:ascii="Arial" w:hAnsi="Arial" w:cs="Arial"/>
                      <w:b/>
                      <w:sz w:val="18"/>
                      <w:szCs w:val="18"/>
                    </w:rPr>
                    <w:t>7.</w:t>
                  </w:r>
                  <w:r w:rsidRPr="00650DDA">
                    <w:rPr>
                      <w:rFonts w:ascii="Arial" w:hAnsi="Arial" w:cs="Arial"/>
                      <w:sz w:val="18"/>
                      <w:szCs w:val="18"/>
                    </w:rPr>
                    <w:t xml:space="preserve">  Easter Vigil: </w:t>
                  </w:r>
                  <w:r w:rsidR="00C86A0E">
                    <w:rPr>
                      <w:rFonts w:ascii="Arial" w:hAnsi="Arial" w:cs="Arial"/>
                      <w:sz w:val="18"/>
                      <w:szCs w:val="18"/>
                    </w:rPr>
                    <w:t xml:space="preserve"> </w:t>
                  </w:r>
                  <w:r w:rsidRPr="00650DDA">
                    <w:rPr>
                      <w:rFonts w:ascii="Arial" w:hAnsi="Arial" w:cs="Arial"/>
                      <w:sz w:val="18"/>
                      <w:szCs w:val="18"/>
                    </w:rPr>
                    <w:t>During the Easter Vigil, the holiest night of the year, the elect are fully received into the Church through Baptism, Confirmation, and the Eucharist. This celebration has been the goal of the catechumen / elect. It is the central celebration for all Christians.</w:t>
                  </w:r>
                </w:p>
              </w:txbxContent>
            </v:textbox>
          </v:shape>
        </w:pict>
      </w:r>
    </w:p>
    <w:p w:rsidR="005A4B24" w:rsidRPr="006515F4" w:rsidRDefault="009163CE" w:rsidP="006515F4">
      <w:bookmarkStart w:id="0" w:name="_GoBack"/>
      <w:r>
        <w:rPr>
          <w:noProof/>
        </w:rPr>
        <w:pict>
          <v:shape id="Curved Connector 23" o:spid="_x0000_s1038" type="#_x0000_t34" style="position:absolute;margin-left:225.6pt;margin-top:64.25pt;width:65.3pt;height:64.5pt;flip:y;z-index:251661824;visibility:visible" adj=",233983,-98440" strokecolor="gray [1629]" strokeweight="3pt">
            <v:stroke endarrow="open"/>
            <v:shadow type="perspective" color="#7f7f7f" opacity=".5" offset="1pt" offset2="-1pt"/>
            <o:lock v:ext="edit" shapetype="f"/>
          </v:shape>
        </w:pict>
      </w:r>
      <w:bookmarkEnd w:id="0"/>
      <w:r w:rsidR="00EE795B">
        <w:rPr>
          <w:noProof/>
        </w:rPr>
        <w:pict>
          <v:shape id="_x0000_s1042" type="#_x0000_t34" style="position:absolute;margin-left:96.25pt;margin-top:25.15pt;width:43.65pt;height:34.55pt;rotation:90;flip:x;z-index:251664896;visibility:visible" adj="10788,363011,-85509" strokecolor="gray" strokeweight="3pt">
            <v:stroke endarrow="open"/>
            <v:shadow type="perspective" color="#7f7f7f" opacity=".5" offset="1pt" offset2="-1pt"/>
            <o:lock v:ext="edit" shapetype="f"/>
          </v:shape>
        </w:pict>
      </w:r>
      <w:r w:rsidR="00020504">
        <w:rPr>
          <w:noProof/>
        </w:rPr>
        <w:pict>
          <v:shape id="Text Box 22" o:spid="_x0000_s1037" type="#_x0000_t202" style="position:absolute;margin-left:290.9pt;margin-top:10.75pt;width:235.55pt;height:84.7pt;z-index:251660800;visibility:visible" strokeweight=".5pt">
            <v:path arrowok="t"/>
            <v:textbox style="mso-next-textbox:#Text Box 22">
              <w:txbxContent>
                <w:p w:rsidR="005A4B24" w:rsidRPr="00467B58" w:rsidRDefault="005A4B24" w:rsidP="00FE2001">
                  <w:pPr>
                    <w:rPr>
                      <w:rFonts w:ascii="Arial" w:hAnsi="Arial" w:cs="Arial"/>
                      <w:sz w:val="18"/>
                      <w:szCs w:val="18"/>
                    </w:rPr>
                  </w:pPr>
                  <w:r w:rsidRPr="00467B58">
                    <w:rPr>
                      <w:rFonts w:ascii="Arial" w:hAnsi="Arial" w:cs="Arial"/>
                      <w:b/>
                      <w:sz w:val="18"/>
                      <w:szCs w:val="18"/>
                    </w:rPr>
                    <w:t>8.</w:t>
                  </w:r>
                  <w:r w:rsidRPr="00467B58">
                    <w:rPr>
                      <w:rFonts w:ascii="Arial" w:hAnsi="Arial" w:cs="Arial"/>
                      <w:sz w:val="18"/>
                      <w:szCs w:val="18"/>
                    </w:rPr>
                    <w:t xml:space="preserve">  </w:t>
                  </w:r>
                  <w:proofErr w:type="spellStart"/>
                  <w:r w:rsidRPr="00467B58">
                    <w:rPr>
                      <w:rFonts w:ascii="Arial" w:hAnsi="Arial" w:cs="Arial"/>
                      <w:sz w:val="18"/>
                      <w:szCs w:val="18"/>
                    </w:rPr>
                    <w:t>Mystagogy</w:t>
                  </w:r>
                  <w:proofErr w:type="spellEnd"/>
                  <w:r w:rsidRPr="00467B58">
                    <w:rPr>
                      <w:rFonts w:ascii="Arial" w:hAnsi="Arial" w:cs="Arial"/>
                      <w:sz w:val="18"/>
                      <w:szCs w:val="18"/>
                    </w:rPr>
                    <w:t xml:space="preserve">: </w:t>
                  </w:r>
                  <w:r w:rsidR="00C86A0E" w:rsidRPr="00467B58">
                    <w:rPr>
                      <w:rFonts w:ascii="Arial" w:hAnsi="Arial" w:cs="Arial"/>
                      <w:sz w:val="18"/>
                      <w:szCs w:val="18"/>
                    </w:rPr>
                    <w:t xml:space="preserve"> </w:t>
                  </w:r>
                  <w:r w:rsidRPr="00467B58">
                    <w:rPr>
                      <w:rFonts w:ascii="Arial" w:hAnsi="Arial" w:cs="Arial"/>
                      <w:sz w:val="18"/>
                      <w:szCs w:val="18"/>
                    </w:rPr>
                    <w:t xml:space="preserve">A period after Easter in which the new Christian and the community together grow in deepening their grasp of the Paschal Mystery. During this time the elect are now called </w:t>
                  </w:r>
                  <w:proofErr w:type="gramStart"/>
                  <w:r w:rsidRPr="00467B58">
                    <w:rPr>
                      <w:rFonts w:ascii="Arial" w:hAnsi="Arial" w:cs="Arial"/>
                      <w:i/>
                      <w:iCs/>
                      <w:sz w:val="18"/>
                      <w:szCs w:val="18"/>
                    </w:rPr>
                    <w:t>neophytes,</w:t>
                  </w:r>
                  <w:r w:rsidRPr="00467B58">
                    <w:rPr>
                      <w:rFonts w:ascii="Arial" w:hAnsi="Arial" w:cs="Arial"/>
                      <w:sz w:val="18"/>
                      <w:szCs w:val="18"/>
                    </w:rPr>
                    <w:t xml:space="preserve"> which means</w:t>
                  </w:r>
                  <w:proofErr w:type="gramEnd"/>
                  <w:r w:rsidRPr="00467B58">
                    <w:rPr>
                      <w:rFonts w:ascii="Arial" w:hAnsi="Arial" w:cs="Arial"/>
                      <w:sz w:val="18"/>
                      <w:szCs w:val="18"/>
                    </w:rPr>
                    <w:t xml:space="preserve"> “beginners.” These new Christians are powerful witnesses to the faith, but they also—like all of us—need the support of a community of faith.</w:t>
                  </w:r>
                </w:p>
              </w:txbxContent>
            </v:textbox>
          </v:shape>
        </w:pict>
      </w:r>
    </w:p>
    <w:sectPr w:rsidR="005A4B24"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2E" w:rsidRDefault="007F282E" w:rsidP="004D0079">
      <w:r>
        <w:separator/>
      </w:r>
    </w:p>
    <w:p w:rsidR="007F282E" w:rsidRDefault="007F282E"/>
  </w:endnote>
  <w:endnote w:type="continuationSeparator" w:id="0">
    <w:p w:rsidR="007F282E" w:rsidRDefault="007F282E" w:rsidP="004D0079">
      <w:r>
        <w:continuationSeparator/>
      </w:r>
    </w:p>
    <w:p w:rsidR="007F282E" w:rsidRDefault="007F2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24" w:rsidRPr="00F82D2A" w:rsidRDefault="00020504"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visibility:visible" filled="f" stroked="f">
          <v:textbox>
            <w:txbxContent>
              <w:p w:rsidR="005A4B24" w:rsidRPr="007B6AE1" w:rsidRDefault="005A4B24" w:rsidP="000318AE">
                <w:pPr>
                  <w:tabs>
                    <w:tab w:val="left" w:pos="5610"/>
                  </w:tabs>
                  <w:spacing w:line="276" w:lineRule="auto"/>
                  <w:rPr>
                    <w:rFonts w:ascii="Arial" w:hAnsi="Arial" w:cs="Arial"/>
                    <w:color w:val="000000"/>
                    <w:sz w:val="21"/>
                    <w:szCs w:val="21"/>
                  </w:rPr>
                </w:pPr>
                <w:r w:rsidRPr="007B6AE1">
                  <w:rPr>
                    <w:rFonts w:ascii="Arial" w:hAnsi="Arial" w:cs="Arial"/>
                    <w:color w:val="000000"/>
                    <w:sz w:val="21"/>
                    <w:szCs w:val="21"/>
                  </w:rPr>
                  <w:t>© 2010 by Saint Mary’s Press</w:t>
                </w:r>
              </w:p>
              <w:p w:rsidR="005A4B24" w:rsidRPr="000318AE" w:rsidRDefault="005A4B24" w:rsidP="000318AE">
                <w:pPr>
                  <w:tabs>
                    <w:tab w:val="right" w:pos="8550"/>
                  </w:tabs>
                  <w:rPr>
                    <w:rFonts w:ascii="Calibri" w:hAnsi="Calibri" w:cs="Calibri"/>
                    <w:color w:val="000000"/>
                    <w:sz w:val="22"/>
                    <w:szCs w:val="22"/>
                  </w:rPr>
                </w:pPr>
                <w:r w:rsidRPr="007B6AE1">
                  <w:rPr>
                    <w:rFonts w:ascii="Arial" w:hAnsi="Arial" w:cs="Arial"/>
                    <w:color w:val="000000"/>
                    <w:sz w:val="19"/>
                    <w:szCs w:val="19"/>
                  </w:rPr>
                  <w:t>Living in Christ Series</w:t>
                </w:r>
                <w:r w:rsidRPr="007B6AE1">
                  <w:rPr>
                    <w:rFonts w:ascii="Arial" w:hAnsi="Arial" w:cs="Arial"/>
                    <w:color w:val="000000"/>
                    <w:sz w:val="21"/>
                    <w:szCs w:val="21"/>
                  </w:rPr>
                  <w:tab/>
                </w:r>
                <w:r w:rsidRPr="007B6AE1">
                  <w:rPr>
                    <w:rFonts w:ascii="Arial" w:hAnsi="Arial" w:cs="Arial"/>
                    <w:color w:val="000000"/>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5A4B24" w:rsidRPr="000318AE" w:rsidRDefault="005A4B24" w:rsidP="000318AE"/>
            </w:txbxContent>
          </v:textbox>
        </v:shape>
      </w:pict>
    </w:r>
    <w:r w:rsidR="00EE79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5pt;height:32.8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24" w:rsidRDefault="00020504">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9.5pt;z-index:251657216;visibility:visible" filled="f" stroked="f">
          <v:textbox>
            <w:txbxContent>
              <w:p w:rsidR="005A4B24" w:rsidRPr="007B6AE1" w:rsidRDefault="005A4B24" w:rsidP="000318AE">
                <w:pPr>
                  <w:tabs>
                    <w:tab w:val="left" w:pos="5610"/>
                  </w:tabs>
                  <w:spacing w:line="276" w:lineRule="auto"/>
                  <w:rPr>
                    <w:rFonts w:ascii="Arial" w:hAnsi="Arial" w:cs="Arial"/>
                    <w:color w:val="000000"/>
                    <w:sz w:val="21"/>
                    <w:szCs w:val="21"/>
                  </w:rPr>
                </w:pPr>
                <w:proofErr w:type="gramStart"/>
                <w:r w:rsidRPr="007B6AE1">
                  <w:rPr>
                    <w:rFonts w:ascii="Arial" w:hAnsi="Arial" w:cs="Arial"/>
                    <w:color w:val="000000"/>
                    <w:sz w:val="21"/>
                    <w:szCs w:val="21"/>
                  </w:rPr>
                  <w:t>© 201</w:t>
                </w:r>
                <w:r>
                  <w:rPr>
                    <w:rFonts w:ascii="Arial" w:hAnsi="Arial" w:cs="Arial"/>
                    <w:color w:val="000000"/>
                    <w:sz w:val="21"/>
                    <w:szCs w:val="21"/>
                  </w:rPr>
                  <w:t>2</w:t>
                </w:r>
                <w:r w:rsidRPr="007B6AE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5A4B24" w:rsidRPr="000318AE" w:rsidRDefault="005A4B24" w:rsidP="000318AE">
                <w:pPr>
                  <w:tabs>
                    <w:tab w:val="right" w:pos="8550"/>
                  </w:tabs>
                  <w:rPr>
                    <w:rFonts w:ascii="Calibri" w:hAnsi="Calibri" w:cs="Calibri"/>
                    <w:color w:val="000000"/>
                    <w:sz w:val="22"/>
                    <w:szCs w:val="22"/>
                  </w:rPr>
                </w:pPr>
                <w:r w:rsidRPr="007B6AE1">
                  <w:rPr>
                    <w:rFonts w:ascii="Arial" w:hAnsi="Arial" w:cs="Arial"/>
                    <w:color w:val="000000"/>
                    <w:sz w:val="19"/>
                    <w:szCs w:val="19"/>
                  </w:rPr>
                  <w:t>Living in Christ Series</w:t>
                </w:r>
                <w:r w:rsidRPr="007B6AE1">
                  <w:rPr>
                    <w:rFonts w:ascii="Arial" w:hAnsi="Arial" w:cs="Arial"/>
                    <w:color w:val="000000"/>
                    <w:sz w:val="21"/>
                    <w:szCs w:val="21"/>
                  </w:rPr>
                  <w:tab/>
                </w:r>
                <w:r w:rsidRPr="007B6AE1">
                  <w:rPr>
                    <w:rFonts w:ascii="Arial" w:hAnsi="Arial" w:cs="Arial"/>
                    <w:color w:val="000000"/>
                    <w:sz w:val="18"/>
                    <w:szCs w:val="18"/>
                  </w:rPr>
                  <w:t xml:space="preserve">Document #: </w:t>
                </w:r>
                <w:r w:rsidRPr="00C76C12">
                  <w:rPr>
                    <w:rFonts w:ascii="Arial" w:hAnsi="Arial" w:cs="Arial"/>
                    <w:color w:val="000000"/>
                    <w:sz w:val="18"/>
                    <w:szCs w:val="18"/>
                  </w:rPr>
                  <w:t>TX</w:t>
                </w:r>
                <w:r w:rsidR="000C3E2D">
                  <w:rPr>
                    <w:rFonts w:ascii="Arial" w:hAnsi="Arial" w:cs="Arial"/>
                    <w:color w:val="000000"/>
                    <w:sz w:val="18"/>
                    <w:szCs w:val="18"/>
                  </w:rPr>
                  <w:t>002093</w:t>
                </w:r>
              </w:p>
              <w:p w:rsidR="005A4B24" w:rsidRPr="000E1ADA" w:rsidRDefault="005A4B24" w:rsidP="000318AE">
                <w:pPr>
                  <w:tabs>
                    <w:tab w:val="left" w:pos="5610"/>
                  </w:tabs>
                  <w:rPr>
                    <w:sz w:val="18"/>
                    <w:szCs w:val="18"/>
                  </w:rPr>
                </w:pPr>
              </w:p>
            </w:txbxContent>
          </v:textbox>
        </v:shape>
      </w:pict>
    </w:r>
    <w:r w:rsidR="00EE79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5pt;height:32.8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2E" w:rsidRDefault="007F282E" w:rsidP="004D0079">
      <w:r>
        <w:separator/>
      </w:r>
    </w:p>
    <w:p w:rsidR="007F282E" w:rsidRDefault="007F282E"/>
  </w:footnote>
  <w:footnote w:type="continuationSeparator" w:id="0">
    <w:p w:rsidR="007F282E" w:rsidRDefault="007F282E" w:rsidP="004D0079">
      <w:r>
        <w:continuationSeparator/>
      </w:r>
    </w:p>
    <w:p w:rsidR="007F282E" w:rsidRDefault="007F28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24" w:rsidRDefault="005A4B24" w:rsidP="00DC08C5">
    <w:pPr>
      <w:pStyle w:val="A-Header-articletitlepage2"/>
      <w:rPr>
        <w:rFonts w:cs="Times New Roman"/>
      </w:rPr>
    </w:pPr>
    <w:r>
      <w:t>Article Title Goes Here</w:t>
    </w:r>
    <w:r>
      <w:tab/>
    </w:r>
    <w:r w:rsidRPr="00F82D2A">
      <w:t xml:space="preserve">Page | </w:t>
    </w:r>
    <w:r w:rsidR="00F74CC1">
      <w:fldChar w:fldCharType="begin"/>
    </w:r>
    <w:r w:rsidR="00F74CC1">
      <w:instrText xml:space="preserve"> PAGE   \* MERGEFORMAT </w:instrText>
    </w:r>
    <w:r w:rsidR="00F74CC1">
      <w:fldChar w:fldCharType="separate"/>
    </w:r>
    <w:r>
      <w:rPr>
        <w:noProof/>
      </w:rPr>
      <w:t>2</w:t>
    </w:r>
    <w:r w:rsidR="00F74CC1">
      <w:rPr>
        <w:noProof/>
      </w:rPr>
      <w:fldChar w:fldCharType="end"/>
    </w:r>
  </w:p>
  <w:p w:rsidR="005A4B24" w:rsidRDefault="005A4B24"/>
  <w:p w:rsidR="005A4B24" w:rsidRDefault="005A4B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24" w:rsidRPr="003E24F6" w:rsidRDefault="005A4B24"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colormenu v:ext="edit" strokecolor="none [162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04"/>
    <w:rsid w:val="0002055A"/>
    <w:rsid w:val="000262AD"/>
    <w:rsid w:val="00026B17"/>
    <w:rsid w:val="000318AE"/>
    <w:rsid w:val="00056DA9"/>
    <w:rsid w:val="00084EB9"/>
    <w:rsid w:val="00093CB0"/>
    <w:rsid w:val="000A391A"/>
    <w:rsid w:val="000B4E68"/>
    <w:rsid w:val="000C3E2D"/>
    <w:rsid w:val="000C5F25"/>
    <w:rsid w:val="000D5ED9"/>
    <w:rsid w:val="000E1ADA"/>
    <w:rsid w:val="000E564B"/>
    <w:rsid w:val="000F6CCE"/>
    <w:rsid w:val="00103E1C"/>
    <w:rsid w:val="00122197"/>
    <w:rsid w:val="0012561D"/>
    <w:rsid w:val="001309E6"/>
    <w:rsid w:val="00130AE1"/>
    <w:rsid w:val="001334C6"/>
    <w:rsid w:val="00152401"/>
    <w:rsid w:val="001725FF"/>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07FA8"/>
    <w:rsid w:val="00225B1E"/>
    <w:rsid w:val="00231C40"/>
    <w:rsid w:val="00236F06"/>
    <w:rsid w:val="002462B2"/>
    <w:rsid w:val="00254E02"/>
    <w:rsid w:val="002563B1"/>
    <w:rsid w:val="00261080"/>
    <w:rsid w:val="00265087"/>
    <w:rsid w:val="002724DB"/>
    <w:rsid w:val="00272AE8"/>
    <w:rsid w:val="00284A63"/>
    <w:rsid w:val="00292C4F"/>
    <w:rsid w:val="002A4E6A"/>
    <w:rsid w:val="002D0851"/>
    <w:rsid w:val="002D552F"/>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C0D68"/>
    <w:rsid w:val="003D333A"/>
    <w:rsid w:val="003D381C"/>
    <w:rsid w:val="003E24F6"/>
    <w:rsid w:val="003F5CF4"/>
    <w:rsid w:val="00405DC9"/>
    <w:rsid w:val="00405F6D"/>
    <w:rsid w:val="00414D05"/>
    <w:rsid w:val="00416A83"/>
    <w:rsid w:val="00423B78"/>
    <w:rsid w:val="004311A3"/>
    <w:rsid w:val="00454A1D"/>
    <w:rsid w:val="00460918"/>
    <w:rsid w:val="00467B5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4B24"/>
    <w:rsid w:val="005A6944"/>
    <w:rsid w:val="005E0C08"/>
    <w:rsid w:val="005F599B"/>
    <w:rsid w:val="0060248C"/>
    <w:rsid w:val="006067CC"/>
    <w:rsid w:val="00614B48"/>
    <w:rsid w:val="00623661"/>
    <w:rsid w:val="00623829"/>
    <w:rsid w:val="00624A61"/>
    <w:rsid w:val="006328D4"/>
    <w:rsid w:val="00645A10"/>
    <w:rsid w:val="00650DDA"/>
    <w:rsid w:val="006515F4"/>
    <w:rsid w:val="00652A68"/>
    <w:rsid w:val="00656241"/>
    <w:rsid w:val="006609CF"/>
    <w:rsid w:val="006617CF"/>
    <w:rsid w:val="00670AE9"/>
    <w:rsid w:val="006726EA"/>
    <w:rsid w:val="00672AA5"/>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6AE1"/>
    <w:rsid w:val="007C466C"/>
    <w:rsid w:val="007D41EB"/>
    <w:rsid w:val="007E01EA"/>
    <w:rsid w:val="007F14E0"/>
    <w:rsid w:val="007F1D2D"/>
    <w:rsid w:val="007F282E"/>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08D"/>
    <w:rsid w:val="008F58B2"/>
    <w:rsid w:val="009064EC"/>
    <w:rsid w:val="009163CE"/>
    <w:rsid w:val="00933E81"/>
    <w:rsid w:val="00945A73"/>
    <w:rsid w:val="009563C5"/>
    <w:rsid w:val="00972002"/>
    <w:rsid w:val="00997818"/>
    <w:rsid w:val="009C33BC"/>
    <w:rsid w:val="009D36BA"/>
    <w:rsid w:val="009D4755"/>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1C85"/>
    <w:rsid w:val="00B47B42"/>
    <w:rsid w:val="00B51054"/>
    <w:rsid w:val="00B52F10"/>
    <w:rsid w:val="00B55908"/>
    <w:rsid w:val="00B572B7"/>
    <w:rsid w:val="00B6640F"/>
    <w:rsid w:val="00B72A37"/>
    <w:rsid w:val="00B738D1"/>
    <w:rsid w:val="00B74445"/>
    <w:rsid w:val="00BA32E8"/>
    <w:rsid w:val="00BC1E13"/>
    <w:rsid w:val="00BC4453"/>
    <w:rsid w:val="00BC71B6"/>
    <w:rsid w:val="00BD06B0"/>
    <w:rsid w:val="00BD16CD"/>
    <w:rsid w:val="00BE1C44"/>
    <w:rsid w:val="00BE3E0E"/>
    <w:rsid w:val="00C01E2D"/>
    <w:rsid w:val="00C07507"/>
    <w:rsid w:val="00C11F94"/>
    <w:rsid w:val="00C13310"/>
    <w:rsid w:val="00C3410A"/>
    <w:rsid w:val="00C3609F"/>
    <w:rsid w:val="00C4361D"/>
    <w:rsid w:val="00C50BCE"/>
    <w:rsid w:val="00C6161A"/>
    <w:rsid w:val="00C760F8"/>
    <w:rsid w:val="00C76C12"/>
    <w:rsid w:val="00C86A0E"/>
    <w:rsid w:val="00C91156"/>
    <w:rsid w:val="00C94EE8"/>
    <w:rsid w:val="00CC176C"/>
    <w:rsid w:val="00CC5843"/>
    <w:rsid w:val="00CD1FEA"/>
    <w:rsid w:val="00CD2136"/>
    <w:rsid w:val="00D02316"/>
    <w:rsid w:val="00D04A29"/>
    <w:rsid w:val="00D105EA"/>
    <w:rsid w:val="00D14D22"/>
    <w:rsid w:val="00D33298"/>
    <w:rsid w:val="00D45298"/>
    <w:rsid w:val="00D5552F"/>
    <w:rsid w:val="00D57D5E"/>
    <w:rsid w:val="00D64EB1"/>
    <w:rsid w:val="00D80DBD"/>
    <w:rsid w:val="00D82358"/>
    <w:rsid w:val="00D83EE1"/>
    <w:rsid w:val="00D974A5"/>
    <w:rsid w:val="00DB4EA7"/>
    <w:rsid w:val="00DB5DD9"/>
    <w:rsid w:val="00DC08C5"/>
    <w:rsid w:val="00DD28A2"/>
    <w:rsid w:val="00DE3F54"/>
    <w:rsid w:val="00E02EAF"/>
    <w:rsid w:val="00E069BA"/>
    <w:rsid w:val="00E12E92"/>
    <w:rsid w:val="00E16237"/>
    <w:rsid w:val="00E2045E"/>
    <w:rsid w:val="00E51E59"/>
    <w:rsid w:val="00E7545A"/>
    <w:rsid w:val="00E87A77"/>
    <w:rsid w:val="00EB1125"/>
    <w:rsid w:val="00EC358B"/>
    <w:rsid w:val="00EC52EC"/>
    <w:rsid w:val="00EE07AB"/>
    <w:rsid w:val="00EE0D45"/>
    <w:rsid w:val="00EE658A"/>
    <w:rsid w:val="00EE795B"/>
    <w:rsid w:val="00EF441F"/>
    <w:rsid w:val="00F06D17"/>
    <w:rsid w:val="00F352E1"/>
    <w:rsid w:val="00F40A11"/>
    <w:rsid w:val="00F443B7"/>
    <w:rsid w:val="00F447FB"/>
    <w:rsid w:val="00F63A43"/>
    <w:rsid w:val="00F66979"/>
    <w:rsid w:val="00F713FF"/>
    <w:rsid w:val="00F7282A"/>
    <w:rsid w:val="00F74CC1"/>
    <w:rsid w:val="00F80D72"/>
    <w:rsid w:val="00F82D2A"/>
    <w:rsid w:val="00F95DBB"/>
    <w:rsid w:val="00FA51EB"/>
    <w:rsid w:val="00FA5405"/>
    <w:rsid w:val="00FA5E9A"/>
    <w:rsid w:val="00FC0585"/>
    <w:rsid w:val="00FC21A1"/>
    <w:rsid w:val="00FD1EEA"/>
    <w:rsid w:val="00FD28A1"/>
    <w:rsid w:val="00FD76D4"/>
    <w:rsid w:val="00FE2001"/>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colormenu v:ext="edit" strokecolor="none [1629]"/>
    </o:shapedefaults>
    <o:shapelayout v:ext="edit">
      <o:idmap v:ext="edit" data="1"/>
      <o:rules v:ext="edit">
        <o:r id="V:Rule8" type="connector" idref="#Curved Connector 20"/>
        <o:r id="V:Rule9" type="connector" idref="#Straight Arrow Connector 3"/>
        <o:r id="V:Rule10" type="connector" idref="#Curved Connector 23"/>
        <o:r id="V:Rule11" type="connector" idref="#Curved Connector 15"/>
        <o:r id="V:Rule12" type="connector" idref="#Curved Connector 4"/>
        <o:r id="V:Rule13" type="connector" idref="#Curved Connector 18"/>
        <o:r id="V:Rule14" type="connector" idref="#Curved Connector 14"/>
        <o:r id="V:Rule15"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F74CC1"/>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F74CC1"/>
    <w:pPr>
      <w:spacing w:before="320" w:after="120" w:line="276" w:lineRule="auto"/>
    </w:pPr>
    <w:rPr>
      <w:rFonts w:ascii="Arial" w:eastAsia="Calibri" w:hAnsi="Arial" w:cs="Arial"/>
      <w:b/>
      <w:sz w:val="20"/>
      <w:szCs w:val="24"/>
    </w:rPr>
  </w:style>
  <w:style w:type="character" w:customStyle="1" w:styleId="A-FHChar">
    <w:name w:val="A- FH Char"/>
    <w:link w:val="A-FH"/>
    <w:locked/>
    <w:rsid w:val="00F74CC1"/>
    <w:rPr>
      <w:rFonts w:ascii="Arial" w:hAnsi="Arial" w:cs="Arial"/>
      <w:b/>
      <w:sz w:val="20"/>
      <w:szCs w:val="24"/>
    </w:rPr>
  </w:style>
  <w:style w:type="paragraph" w:customStyle="1" w:styleId="A-EH">
    <w:name w:val="A- EH"/>
    <w:basedOn w:val="Normal"/>
    <w:link w:val="A-EHChar"/>
    <w:qFormat/>
    <w:rsid w:val="00F74CC1"/>
    <w:pPr>
      <w:spacing w:before="440" w:after="120" w:line="276" w:lineRule="auto"/>
    </w:pPr>
    <w:rPr>
      <w:rFonts w:ascii="Arial" w:eastAsia="Calibri" w:hAnsi="Arial" w:cs="Arial"/>
      <w:b/>
      <w:sz w:val="26"/>
      <w:szCs w:val="26"/>
    </w:rPr>
  </w:style>
  <w:style w:type="character" w:customStyle="1" w:styleId="A-EHChar">
    <w:name w:val="A- EH Char"/>
    <w:link w:val="A-EH"/>
    <w:locked/>
    <w:rsid w:val="00F74CC1"/>
    <w:rPr>
      <w:rFonts w:ascii="Arial" w:hAnsi="Arial" w:cs="Arial"/>
      <w:b/>
      <w:sz w:val="26"/>
      <w:szCs w:val="26"/>
    </w:rPr>
  </w:style>
  <w:style w:type="paragraph" w:customStyle="1" w:styleId="A-BH">
    <w:name w:val="A- BH"/>
    <w:basedOn w:val="Normal"/>
    <w:link w:val="A-BHChar"/>
    <w:qFormat/>
    <w:rsid w:val="00F74CC1"/>
    <w:pPr>
      <w:spacing w:before="120" w:after="200"/>
    </w:pPr>
    <w:rPr>
      <w:rFonts w:ascii="Arial" w:eastAsia="Calibri" w:hAnsi="Arial" w:cs="Arial"/>
      <w:b/>
      <w:sz w:val="44"/>
      <w:szCs w:val="48"/>
    </w:rPr>
  </w:style>
  <w:style w:type="character" w:customStyle="1" w:styleId="A-BHChar">
    <w:name w:val="A- BH Char"/>
    <w:link w:val="A-BH"/>
    <w:locked/>
    <w:rsid w:val="00F74CC1"/>
    <w:rPr>
      <w:rFonts w:ascii="Arial" w:hAnsi="Arial" w:cs="Arial"/>
      <w:b/>
      <w:sz w:val="44"/>
      <w:szCs w:val="48"/>
    </w:rPr>
  </w:style>
  <w:style w:type="paragraph" w:customStyle="1" w:styleId="A-CH">
    <w:name w:val="A- CH"/>
    <w:basedOn w:val="Normal"/>
    <w:link w:val="A-CHChar"/>
    <w:qFormat/>
    <w:rsid w:val="00F74CC1"/>
    <w:pPr>
      <w:spacing w:before="440" w:after="160"/>
    </w:pPr>
    <w:rPr>
      <w:rFonts w:ascii="Arial" w:eastAsia="Calibri" w:hAnsi="Arial" w:cs="Arial"/>
      <w:b/>
      <w:sz w:val="36"/>
      <w:szCs w:val="40"/>
    </w:rPr>
  </w:style>
  <w:style w:type="character" w:customStyle="1" w:styleId="A-CHChar">
    <w:name w:val="A- CH Char"/>
    <w:link w:val="A-CH"/>
    <w:locked/>
    <w:rsid w:val="00F74CC1"/>
    <w:rPr>
      <w:rFonts w:ascii="Arial" w:hAnsi="Arial" w:cs="Arial"/>
      <w:b/>
      <w:sz w:val="36"/>
      <w:szCs w:val="40"/>
    </w:rPr>
  </w:style>
  <w:style w:type="paragraph" w:customStyle="1" w:styleId="A-DH">
    <w:name w:val="A- DH"/>
    <w:basedOn w:val="Normal"/>
    <w:link w:val="A-DHChar"/>
    <w:qFormat/>
    <w:rsid w:val="00F74CC1"/>
    <w:pPr>
      <w:spacing w:before="280" w:after="120"/>
    </w:pPr>
    <w:rPr>
      <w:rFonts w:ascii="Arial" w:eastAsia="Calibri" w:hAnsi="Arial" w:cs="Arial"/>
      <w:b/>
      <w:sz w:val="28"/>
      <w:szCs w:val="34"/>
    </w:rPr>
  </w:style>
  <w:style w:type="character" w:customStyle="1" w:styleId="A-DHChar">
    <w:name w:val="A- DH Char"/>
    <w:link w:val="A-DH"/>
    <w:locked/>
    <w:rsid w:val="00F74CC1"/>
    <w:rPr>
      <w:rFonts w:ascii="Arial" w:hAnsi="Arial" w:cs="Arial"/>
      <w:b/>
      <w:sz w:val="28"/>
      <w:szCs w:val="34"/>
    </w:rPr>
  </w:style>
  <w:style w:type="paragraph" w:customStyle="1" w:styleId="A-LetterList">
    <w:name w:val="A- Letter List"/>
    <w:basedOn w:val="Normal"/>
    <w:link w:val="A-LetterListChar"/>
    <w:qFormat/>
    <w:rsid w:val="00F74CC1"/>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F74CC1"/>
    <w:rPr>
      <w:rFonts w:ascii="Arial" w:hAnsi="Arial" w:cs="Arial"/>
      <w:sz w:val="20"/>
      <w:szCs w:val="24"/>
    </w:rPr>
  </w:style>
  <w:style w:type="paragraph" w:customStyle="1" w:styleId="A-CheckBoxList">
    <w:name w:val="A- Check Box List"/>
    <w:basedOn w:val="Normal"/>
    <w:link w:val="A-CheckBoxListChar"/>
    <w:qFormat/>
    <w:rsid w:val="00F74CC1"/>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F74CC1"/>
    <w:rPr>
      <w:rFonts w:ascii="Arial" w:hAnsi="Arial" w:cs="Arial"/>
      <w:sz w:val="20"/>
      <w:szCs w:val="24"/>
    </w:rPr>
  </w:style>
  <w:style w:type="paragraph" w:customStyle="1" w:styleId="A-OpenBulletList">
    <w:name w:val="A- Open Bullet List"/>
    <w:basedOn w:val="Normal"/>
    <w:link w:val="A-OpenBulletListChar"/>
    <w:qFormat/>
    <w:rsid w:val="00F74CC1"/>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F74CC1"/>
    <w:rPr>
      <w:rFonts w:ascii="Arial" w:hAnsi="Arial" w:cs="Arial"/>
      <w:sz w:val="20"/>
      <w:szCs w:val="24"/>
    </w:rPr>
  </w:style>
  <w:style w:type="paragraph" w:customStyle="1" w:styleId="A-DHfollowingCH">
    <w:name w:val="A- DH following CH"/>
    <w:basedOn w:val="Normal"/>
    <w:link w:val="A-DHfollowingCHChar"/>
    <w:qFormat/>
    <w:rsid w:val="00F74CC1"/>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F74CC1"/>
    <w:rPr>
      <w:rFonts w:ascii="Arial" w:hAnsi="Arial" w:cs="Arial"/>
      <w:b/>
      <w:sz w:val="28"/>
      <w:szCs w:val="40"/>
    </w:rPr>
  </w:style>
  <w:style w:type="paragraph" w:customStyle="1" w:styleId="A-Header-articletitlepage2">
    <w:name w:val="A- Header - article title (page 2)"/>
    <w:basedOn w:val="Normal"/>
    <w:qFormat/>
    <w:rsid w:val="00F74CC1"/>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F74CC1"/>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F74CC1"/>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F74CC1"/>
    <w:pPr>
      <w:spacing w:after="200"/>
    </w:pPr>
  </w:style>
  <w:style w:type="character" w:customStyle="1" w:styleId="A-DirectAddress-withspaceafterChar">
    <w:name w:val="A- Direct Address - with space after Char"/>
    <w:link w:val="A-DirectAddress-withspaceafter"/>
    <w:locked/>
    <w:rsid w:val="00F74CC1"/>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F74CC1"/>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F74CC1"/>
    <w:rPr>
      <w:rFonts w:ascii="Arial" w:hAnsi="Arial" w:cs="Arial"/>
      <w:sz w:val="20"/>
      <w:szCs w:val="20"/>
    </w:rPr>
  </w:style>
  <w:style w:type="paragraph" w:customStyle="1" w:styleId="A-Text">
    <w:name w:val="A- Text"/>
    <w:basedOn w:val="Normal"/>
    <w:link w:val="A-TextChar"/>
    <w:qFormat/>
    <w:rsid w:val="00F74CC1"/>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F74CC1"/>
    <w:rPr>
      <w:rFonts w:ascii="Arial" w:hAnsi="Arial" w:cs="Arial"/>
      <w:sz w:val="20"/>
      <w:szCs w:val="24"/>
    </w:rPr>
  </w:style>
  <w:style w:type="paragraph" w:customStyle="1" w:styleId="A-Text-quadright">
    <w:name w:val="A- Text - quad right"/>
    <w:basedOn w:val="Normal"/>
    <w:link w:val="A-Text-quadrightChar"/>
    <w:qFormat/>
    <w:rsid w:val="00F74CC1"/>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F74CC1"/>
    <w:rPr>
      <w:rFonts w:ascii="Arial" w:hAnsi="Arial" w:cs="Arial"/>
      <w:b/>
      <w:sz w:val="16"/>
      <w:szCs w:val="20"/>
    </w:rPr>
  </w:style>
  <w:style w:type="paragraph" w:customStyle="1" w:styleId="A-Text-leftindent">
    <w:name w:val="A- Text - left indent"/>
    <w:basedOn w:val="Normal"/>
    <w:link w:val="A-Text-leftindentChar"/>
    <w:qFormat/>
    <w:rsid w:val="00F74CC1"/>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F74CC1"/>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F74CC1"/>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F74CC1"/>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F74CC1"/>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F74CC1"/>
    <w:rPr>
      <w:rFonts w:ascii="Arial" w:hAnsi="Arial" w:cs="Arial"/>
      <w:sz w:val="16"/>
      <w:szCs w:val="18"/>
    </w:rPr>
  </w:style>
  <w:style w:type="paragraph" w:customStyle="1" w:styleId="A-References-roman">
    <w:name w:val="A- References - roman"/>
    <w:qFormat/>
    <w:rsid w:val="00F74CC1"/>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F74CC1"/>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F74CC1"/>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F74CC1"/>
    <w:rPr>
      <w:rFonts w:ascii="Arial" w:hAnsi="Arial"/>
      <w:i/>
      <w:sz w:val="20"/>
    </w:rPr>
  </w:style>
  <w:style w:type="paragraph" w:customStyle="1" w:styleId="A-ChartHeads">
    <w:name w:val="A- Chart Heads"/>
    <w:basedOn w:val="Normal"/>
    <w:qFormat/>
    <w:rsid w:val="00F74CC1"/>
    <w:rPr>
      <w:rFonts w:ascii="Arial" w:eastAsia="Calibri" w:hAnsi="Arial" w:cs="Arial"/>
      <w:b/>
      <w:sz w:val="20"/>
      <w:szCs w:val="24"/>
    </w:rPr>
  </w:style>
  <w:style w:type="paragraph" w:customStyle="1" w:styleId="A-ChartText">
    <w:name w:val="A- Chart Text"/>
    <w:basedOn w:val="Normal"/>
    <w:qFormat/>
    <w:rsid w:val="00F74CC1"/>
    <w:rPr>
      <w:rFonts w:ascii="Arial" w:eastAsia="Calibri" w:hAnsi="Arial" w:cs="Arial"/>
      <w:sz w:val="18"/>
    </w:rPr>
  </w:style>
  <w:style w:type="paragraph" w:customStyle="1" w:styleId="A-Extract">
    <w:name w:val="A- Extract"/>
    <w:basedOn w:val="Normal"/>
    <w:qFormat/>
    <w:rsid w:val="00F74CC1"/>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F74CC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F74CC1"/>
    <w:pPr>
      <w:spacing w:after="0"/>
    </w:pPr>
  </w:style>
  <w:style w:type="paragraph" w:customStyle="1" w:styleId="A-BulletList-withspaceafter">
    <w:name w:val="A- Bullet List - with space after"/>
    <w:basedOn w:val="A-BulletList"/>
    <w:qFormat/>
    <w:rsid w:val="00F74CC1"/>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F74CC1"/>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F74CC1"/>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F74CC1"/>
    <w:pPr>
      <w:numPr>
        <w:numId w:val="0"/>
      </w:numPr>
      <w:spacing w:after="200"/>
    </w:pPr>
  </w:style>
  <w:style w:type="paragraph" w:customStyle="1" w:styleId="A-Header-coursetitlesubtitlepage1">
    <w:name w:val="A- Header - course title/subtitle (page 1)"/>
    <w:basedOn w:val="Normal"/>
    <w:qFormat/>
    <w:rsid w:val="00F74CC1"/>
    <w:pPr>
      <w:tabs>
        <w:tab w:val="center" w:pos="4680"/>
        <w:tab w:val="right" w:pos="9360"/>
      </w:tabs>
      <w:spacing w:after="480"/>
    </w:pPr>
    <w:rPr>
      <w:rFonts w:ascii="Arial" w:hAnsi="Arial" w:cs="Arial"/>
      <w:i/>
      <w:szCs w:val="24"/>
    </w:rPr>
  </w:style>
  <w:style w:type="paragraph" w:customStyle="1" w:styleId="A-BH2">
    <w:name w:val="A- BH2"/>
    <w:basedOn w:val="A-BH"/>
    <w:qFormat/>
    <w:rsid w:val="00F74CC1"/>
    <w:pPr>
      <w:spacing w:before="0"/>
    </w:pPr>
    <w:rPr>
      <w:rFonts w:eastAsiaTheme="minorHAnsi"/>
      <w:b w:val="0"/>
      <w:sz w:val="40"/>
    </w:rPr>
  </w:style>
  <w:style w:type="paragraph" w:customStyle="1" w:styleId="A-BH1">
    <w:name w:val="A- BH1"/>
    <w:basedOn w:val="A-BH"/>
    <w:qFormat/>
    <w:rsid w:val="00F74CC1"/>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F74CC1"/>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F74CC1"/>
    <w:pPr>
      <w:numPr>
        <w:numId w:val="0"/>
      </w:numPr>
    </w:pPr>
  </w:style>
  <w:style w:type="paragraph" w:customStyle="1" w:styleId="A-BulletList-leftindent">
    <w:name w:val="A- Bullet List - left indent"/>
    <w:basedOn w:val="A-BulletList-indented"/>
    <w:qFormat/>
    <w:rsid w:val="00F74CC1"/>
    <w:pPr>
      <w:numPr>
        <w:numId w:val="0"/>
      </w:numPr>
    </w:pPr>
  </w:style>
  <w:style w:type="paragraph" w:customStyle="1" w:styleId="A-BulletList-leftindentwithspaceafter">
    <w:name w:val="A- Bullet List - left indent with space after"/>
    <w:basedOn w:val="A-BulletList-indented"/>
    <w:qFormat/>
    <w:rsid w:val="00F74CC1"/>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F74CC1"/>
    <w:rPr>
      <w:rFonts w:ascii="Arial" w:hAnsi="Arial"/>
    </w:rPr>
  </w:style>
  <w:style w:type="paragraph" w:customStyle="1" w:styleId="A-Bullet-keepspaces">
    <w:name w:val="A- Bullet - keep spaces"/>
    <w:basedOn w:val="handoutnumberedlist"/>
    <w:qFormat/>
    <w:rsid w:val="00F74CC1"/>
    <w:pPr>
      <w:spacing w:before="90" w:after="720"/>
    </w:pPr>
  </w:style>
  <w:style w:type="paragraph" w:customStyle="1" w:styleId="A-Numberleftwithorginialspaceafter">
    <w:name w:val="A- Number left with orginial space after"/>
    <w:basedOn w:val="A-Bullet-keepspaces"/>
    <w:qFormat/>
    <w:rsid w:val="00F74CC1"/>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650DDA"/>
    <w:pPr>
      <w:tabs>
        <w:tab w:val="center" w:pos="4680"/>
        <w:tab w:val="right" w:pos="9360"/>
      </w:tabs>
    </w:pPr>
  </w:style>
  <w:style w:type="character" w:customStyle="1" w:styleId="HeaderChar">
    <w:name w:val="Header Char"/>
    <w:link w:val="Header"/>
    <w:uiPriority w:val="99"/>
    <w:rsid w:val="00650DDA"/>
    <w:rPr>
      <w:rFonts w:ascii="Times New Roman" w:eastAsia="Times New Roman" w:hAnsi="Times New Roman"/>
      <w:sz w:val="24"/>
      <w:szCs w:val="20"/>
    </w:rPr>
  </w:style>
  <w:style w:type="paragraph" w:styleId="Footer">
    <w:name w:val="footer"/>
    <w:basedOn w:val="Normal"/>
    <w:link w:val="FooterChar"/>
    <w:rsid w:val="00650DDA"/>
    <w:pPr>
      <w:tabs>
        <w:tab w:val="center" w:pos="4680"/>
        <w:tab w:val="right" w:pos="9360"/>
      </w:tabs>
    </w:pPr>
  </w:style>
  <w:style w:type="character" w:customStyle="1" w:styleId="FooterChar">
    <w:name w:val="Footer Char"/>
    <w:link w:val="Footer"/>
    <w:rsid w:val="00650DDA"/>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4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13</cp:revision>
  <cp:lastPrinted>2011-11-30T16:01:00Z</cp:lastPrinted>
  <dcterms:created xsi:type="dcterms:W3CDTF">2011-06-07T18:13:00Z</dcterms:created>
  <dcterms:modified xsi:type="dcterms:W3CDTF">2011-11-30T16:01:00Z</dcterms:modified>
</cp:coreProperties>
</file>