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1E" w:rsidRDefault="000349AF" w:rsidP="00261C41">
      <w:pPr>
        <w:pStyle w:val="A-BH"/>
      </w:pPr>
      <w:r>
        <w:t>Three Renewal Movements</w:t>
      </w:r>
    </w:p>
    <w:p w:rsidR="000349AF" w:rsidRDefault="000349AF" w:rsidP="00261C41">
      <w:pPr>
        <w:pStyle w:val="A-Text"/>
      </w:pPr>
      <w:r>
        <w:t>Work with your group to complete the section of this handout that corresponds to your assigned topic.</w:t>
      </w:r>
    </w:p>
    <w:p w:rsidR="000349AF" w:rsidRDefault="00261C41" w:rsidP="00261C41">
      <w:pPr>
        <w:pStyle w:val="A-CH"/>
      </w:pPr>
      <w:r>
        <w:t xml:space="preserve"> </w:t>
      </w:r>
      <w:r w:rsidR="000349AF">
        <w:t>The Liturgical Movement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0349AF" w:rsidRDefault="000349AF" w:rsidP="000349AF">
      <w:pPr>
        <w:spacing w:line="480" w:lineRule="auto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261C41" w:rsidRDefault="00261C41">
      <w:pPr>
        <w:spacing w:after="200" w:line="276" w:lineRule="auto"/>
        <w:rPr>
          <w:rFonts w:ascii="Arial" w:eastAsiaTheme="minorHAnsi" w:hAnsi="Arial" w:cs="Arial"/>
          <w:b/>
          <w:sz w:val="44"/>
          <w:szCs w:val="48"/>
        </w:rPr>
      </w:pPr>
      <w:r>
        <w:br w:type="page"/>
      </w:r>
    </w:p>
    <w:p w:rsidR="000349AF" w:rsidRDefault="000349AF" w:rsidP="00044A86">
      <w:pPr>
        <w:pStyle w:val="A-CH"/>
      </w:pPr>
      <w:r>
        <w:lastRenderedPageBreak/>
        <w:t>Advances in Scripture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0349AF" w:rsidRDefault="000349AF" w:rsidP="000349AF">
      <w:pPr>
        <w:spacing w:line="480" w:lineRule="auto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0349AF" w:rsidRDefault="000349AF" w:rsidP="000349AF">
      <w:pPr>
        <w:spacing w:line="480" w:lineRule="auto"/>
        <w:rPr>
          <w:rFonts w:ascii="Book Antiqua" w:hAnsi="Book Antiqua"/>
        </w:rPr>
      </w:pPr>
    </w:p>
    <w:p w:rsidR="00261C41" w:rsidRDefault="00261C41">
      <w:pPr>
        <w:spacing w:after="200" w:line="276" w:lineRule="auto"/>
        <w:rPr>
          <w:rFonts w:ascii="Arial" w:eastAsiaTheme="minorHAnsi" w:hAnsi="Arial" w:cs="Arial"/>
          <w:b/>
          <w:sz w:val="44"/>
          <w:szCs w:val="48"/>
        </w:rPr>
      </w:pPr>
      <w:r>
        <w:br w:type="page"/>
      </w:r>
    </w:p>
    <w:p w:rsidR="000349AF" w:rsidRDefault="000349AF" w:rsidP="00044A86">
      <w:pPr>
        <w:pStyle w:val="A-CH"/>
      </w:pPr>
      <w:r>
        <w:lastRenderedPageBreak/>
        <w:t>The Catechetical Movement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0349AF" w:rsidRDefault="000349AF" w:rsidP="000349AF">
      <w:pPr>
        <w:spacing w:line="480" w:lineRule="auto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changed?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Why did it change?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0349AF" w:rsidTr="00261C41">
        <w:trPr>
          <w:trHeight w:val="1440"/>
        </w:trPr>
        <w:tc>
          <w:tcPr>
            <w:tcW w:w="2718" w:type="dxa"/>
          </w:tcPr>
          <w:p w:rsidR="000349AF" w:rsidRPr="00264F58" w:rsidRDefault="000349AF" w:rsidP="00261C41">
            <w:pPr>
              <w:pStyle w:val="A-ChartHeads"/>
            </w:pPr>
            <w:r w:rsidRPr="00264F58">
              <w:t>What was the outcome?</w:t>
            </w:r>
          </w:p>
        </w:tc>
        <w:tc>
          <w:tcPr>
            <w:tcW w:w="6858" w:type="dxa"/>
          </w:tcPr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  <w:p w:rsidR="000349AF" w:rsidRPr="00264F58" w:rsidRDefault="000349AF" w:rsidP="00264F58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0349AF" w:rsidRPr="000349AF" w:rsidRDefault="000349AF" w:rsidP="000349AF">
      <w:pPr>
        <w:spacing w:line="480" w:lineRule="auto"/>
        <w:rPr>
          <w:rFonts w:ascii="Book Antiqua" w:hAnsi="Book Antiqua"/>
          <w:b/>
        </w:rPr>
      </w:pPr>
    </w:p>
    <w:sectPr w:rsidR="000349AF" w:rsidRPr="000349AF" w:rsidSect="00AB6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5E" w:rsidRDefault="00FF435E" w:rsidP="00AB651E">
      <w:r>
        <w:separator/>
      </w:r>
    </w:p>
    <w:p w:rsidR="00FF435E" w:rsidRDefault="00FF435E"/>
  </w:endnote>
  <w:endnote w:type="continuationSeparator" w:id="0">
    <w:p w:rsidR="00FF435E" w:rsidRDefault="00FF435E" w:rsidP="00AB651E">
      <w:r>
        <w:continuationSeparator/>
      </w:r>
    </w:p>
    <w:p w:rsidR="00FF435E" w:rsidRDefault="00FF4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F82D2A" w:rsidRDefault="00EE3793" w:rsidP="00AB65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D72BD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D72BD1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A3CE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A3C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003005</w:t>
                </w:r>
              </w:p>
              <w:p w:rsidR="00AB651E" w:rsidRPr="000318AE" w:rsidRDefault="00AB651E" w:rsidP="00AB651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61C41" w:rsidRPr="00261C41">
      <w:rPr>
        <w:noProof/>
      </w:rPr>
      <w:drawing>
        <wp:inline distT="0" distB="0" distL="0" distR="0">
          <wp:extent cx="444413" cy="427320"/>
          <wp:effectExtent l="19050" t="0" r="0" b="0"/>
          <wp:docPr id="17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EE379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A2B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3A2BB8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A3CE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A3C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003005</w:t>
                </w:r>
              </w:p>
              <w:p w:rsidR="00AB651E" w:rsidRPr="000E1ADA" w:rsidRDefault="00AB651E" w:rsidP="00AB651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61C41" w:rsidRPr="00261C41">
      <w:rPr>
        <w:noProof/>
      </w:rPr>
      <w:drawing>
        <wp:inline distT="0" distB="0" distL="0" distR="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5E" w:rsidRDefault="00FF435E" w:rsidP="00AB651E">
      <w:r>
        <w:separator/>
      </w:r>
    </w:p>
    <w:p w:rsidR="00FF435E" w:rsidRDefault="00FF435E"/>
  </w:footnote>
  <w:footnote w:type="continuationSeparator" w:id="0">
    <w:p w:rsidR="00FF435E" w:rsidRDefault="00FF435E" w:rsidP="00AB651E">
      <w:r>
        <w:continuationSeparator/>
      </w:r>
    </w:p>
    <w:p w:rsidR="00FF435E" w:rsidRDefault="00FF4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/>
  <w:p w:rsidR="00AB651E" w:rsidRDefault="00AB65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0349AF" w:rsidP="00AB651E">
    <w:pPr>
      <w:pStyle w:val="A-Header-articletitlepage2"/>
    </w:pPr>
    <w:r w:rsidRPr="000349AF">
      <w:t>Three Renewal Movements</w:t>
    </w:r>
    <w:r w:rsidR="00AB651E">
      <w:tab/>
    </w:r>
    <w:r w:rsidR="00AB651E" w:rsidRPr="00F82D2A">
      <w:t xml:space="preserve">Page | </w:t>
    </w:r>
    <w:r w:rsidR="00EE3793">
      <w:fldChar w:fldCharType="begin"/>
    </w:r>
    <w:r w:rsidR="00AB651E">
      <w:instrText xml:space="preserve"> PAGE   \* MERGEFORMAT </w:instrText>
    </w:r>
    <w:r w:rsidR="00EE3793">
      <w:fldChar w:fldCharType="separate"/>
    </w:r>
    <w:r w:rsidR="00044A86">
      <w:rPr>
        <w:noProof/>
      </w:rPr>
      <w:t>2</w:t>
    </w:r>
    <w:r w:rsidR="00EE3793">
      <w:rPr>
        <w:noProof/>
      </w:rPr>
      <w:fldChar w:fldCharType="end"/>
    </w:r>
  </w:p>
  <w:p w:rsidR="00AB651E" w:rsidRDefault="00AB651E"/>
  <w:p w:rsidR="00AB651E" w:rsidRDefault="00AB651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3E24F6" w:rsidRDefault="00AB651E" w:rsidP="00AB651E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349AF"/>
    <w:rsid w:val="00044A86"/>
    <w:rsid w:val="0011197E"/>
    <w:rsid w:val="001641E7"/>
    <w:rsid w:val="00261C41"/>
    <w:rsid w:val="00264F58"/>
    <w:rsid w:val="002D08E2"/>
    <w:rsid w:val="00311A5B"/>
    <w:rsid w:val="003A2BB8"/>
    <w:rsid w:val="003E0BE2"/>
    <w:rsid w:val="00500FAD"/>
    <w:rsid w:val="00707D00"/>
    <w:rsid w:val="00740D79"/>
    <w:rsid w:val="007D3958"/>
    <w:rsid w:val="008346B7"/>
    <w:rsid w:val="00926BAE"/>
    <w:rsid w:val="00953F44"/>
    <w:rsid w:val="00963B91"/>
    <w:rsid w:val="00A41EE6"/>
    <w:rsid w:val="00AB651E"/>
    <w:rsid w:val="00B24ABF"/>
    <w:rsid w:val="00CA3CED"/>
    <w:rsid w:val="00D72BD1"/>
    <w:rsid w:val="00DA2C2E"/>
    <w:rsid w:val="00E5550D"/>
    <w:rsid w:val="00EE3793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261C4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261C41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261C41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261C41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261C4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261C41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261C4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261C41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261C4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261C41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261C4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261C4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261C41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261C41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261C41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261C4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261C41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261C4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261C41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261C4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261C4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261C41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261C41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261C41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261C41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261C4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261C41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261C41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261C41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261C41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261C41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261C41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261C4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261C41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261C4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261C41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261C41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261C4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261C4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261C4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261C41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261C4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261C41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261C4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261C4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261C41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261C41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261C41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261C4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261C4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261C41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261C41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261C4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261C4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261C4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261C4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261C41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261C41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261C41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table" w:styleId="TableGrid">
    <w:name w:val="Table Grid"/>
    <w:basedOn w:val="TableNormal"/>
    <w:uiPriority w:val="59"/>
    <w:rsid w:val="00034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261C41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261C41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261C41"/>
  </w:style>
  <w:style w:type="paragraph" w:customStyle="1" w:styleId="Numberedlistdoubledigits">
    <w:name w:val="Numbered list double digits"/>
    <w:basedOn w:val="text"/>
    <w:link w:val="NumberedlistdoubledigitsChar"/>
    <w:qFormat/>
    <w:rsid w:val="00261C41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261C41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261C41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261C4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A88B5-7621-459F-ABED-F692A9A8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2012-10-23T18:47:00Z</dcterms:modified>
</cp:coreProperties>
</file>