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9F" w:rsidRDefault="0045239F" w:rsidP="00E54A4D">
      <w:pPr>
        <w:pStyle w:val="A-BH"/>
      </w:pPr>
      <w:r>
        <w:t>Introduction to the Gospels</w:t>
      </w:r>
    </w:p>
    <w:p w:rsidR="0045239F" w:rsidRDefault="0045239F" w:rsidP="00E54A4D">
      <w:pPr>
        <w:pStyle w:val="A-CH"/>
      </w:pPr>
      <w:r>
        <w:t>The Gospel and the Gospels</w:t>
      </w:r>
    </w:p>
    <w:p w:rsidR="0045239F" w:rsidRDefault="0045239F" w:rsidP="00E54A4D">
      <w:pPr>
        <w:pStyle w:val="A-Text"/>
      </w:pPr>
      <w:r w:rsidRPr="00BD3A1B">
        <w:t xml:space="preserve">The word </w:t>
      </w:r>
      <w:r w:rsidRPr="00BD3A1B">
        <w:rPr>
          <w:i/>
          <w:iCs/>
        </w:rPr>
        <w:t xml:space="preserve">gospel </w:t>
      </w:r>
      <w:r w:rsidRPr="00BD3A1B">
        <w:t>appears in many places</w:t>
      </w:r>
      <w:r>
        <w:t xml:space="preserve"> </w:t>
      </w:r>
      <w:r w:rsidRPr="00BD3A1B">
        <w:t>in the New Testament, but always in a</w:t>
      </w:r>
      <w:r>
        <w:t xml:space="preserve"> </w:t>
      </w:r>
      <w:r w:rsidRPr="00BD3A1B">
        <w:t>singular, never in a plural form. For the</w:t>
      </w:r>
      <w:r>
        <w:t xml:space="preserve"> </w:t>
      </w:r>
      <w:r w:rsidRPr="00BD3A1B">
        <w:t xml:space="preserve">earliest Christians the word </w:t>
      </w:r>
      <w:r w:rsidRPr="00BD3A1B">
        <w:rPr>
          <w:i/>
          <w:iCs/>
        </w:rPr>
        <w:t xml:space="preserve">gospel </w:t>
      </w:r>
      <w:r w:rsidRPr="00BD3A1B">
        <w:t>(from</w:t>
      </w:r>
      <w:r>
        <w:t xml:space="preserve"> </w:t>
      </w:r>
      <w:r w:rsidRPr="00BD3A1B">
        <w:t xml:space="preserve">the Greek </w:t>
      </w:r>
      <w:proofErr w:type="spellStart"/>
      <w:r w:rsidRPr="00BD3A1B">
        <w:rPr>
          <w:i/>
          <w:iCs/>
        </w:rPr>
        <w:t>euangelion</w:t>
      </w:r>
      <w:proofErr w:type="spellEnd"/>
      <w:r w:rsidRPr="00BD3A1B">
        <w:t>) referred to the</w:t>
      </w:r>
      <w:r>
        <w:t xml:space="preserve"> </w:t>
      </w:r>
      <w:r w:rsidRPr="00BD3A1B">
        <w:t>“good news” of what God had done in</w:t>
      </w:r>
      <w:r>
        <w:t xml:space="preserve"> </w:t>
      </w:r>
      <w:r w:rsidRPr="00BD3A1B">
        <w:t xml:space="preserve">Jesus. The word </w:t>
      </w:r>
      <w:r w:rsidRPr="00BD3A1B">
        <w:rPr>
          <w:i/>
          <w:iCs/>
        </w:rPr>
        <w:t xml:space="preserve">gospel </w:t>
      </w:r>
      <w:r w:rsidRPr="00BD3A1B">
        <w:t>therefore is singular</w:t>
      </w:r>
      <w:r>
        <w:t xml:space="preserve"> </w:t>
      </w:r>
      <w:r w:rsidRPr="00BD3A1B">
        <w:t>in all its seventy-six occurrences in the</w:t>
      </w:r>
      <w:r>
        <w:t xml:space="preserve"> </w:t>
      </w:r>
      <w:r w:rsidRPr="00BD3A1B">
        <w:t>New Testament because it refers to this</w:t>
      </w:r>
      <w:r>
        <w:t xml:space="preserve"> </w:t>
      </w:r>
      <w:r w:rsidRPr="00BD3A1B">
        <w:t>singular event and not to a written book as</w:t>
      </w:r>
      <w:r>
        <w:t xml:space="preserve"> </w:t>
      </w:r>
      <w:r w:rsidRPr="00BD3A1B">
        <w:t>many contemporary readers might assume.</w:t>
      </w:r>
      <w:r>
        <w:t xml:space="preserve"> </w:t>
      </w:r>
      <w:r w:rsidRPr="00BD3A1B">
        <w:t>It was not until the second century</w:t>
      </w:r>
      <w:r>
        <w:t xml:space="preserve"> </w:t>
      </w:r>
      <w:r w:rsidRPr="00BD3A1B">
        <w:t>that Justin Martyr first used the plural</w:t>
      </w:r>
      <w:r>
        <w:t xml:space="preserve"> </w:t>
      </w:r>
      <w:r w:rsidRPr="00BD3A1B">
        <w:t>form of the word to describe the narratives</w:t>
      </w:r>
      <w:r>
        <w:t xml:space="preserve"> </w:t>
      </w:r>
      <w:r w:rsidRPr="00BD3A1B">
        <w:t>of Jesus’ life and ministry that circulated</w:t>
      </w:r>
      <w:r>
        <w:t xml:space="preserve"> </w:t>
      </w:r>
      <w:r w:rsidRPr="00BD3A1B">
        <w:t>among the early Christians. Properly</w:t>
      </w:r>
      <w:r>
        <w:t xml:space="preserve"> </w:t>
      </w:r>
      <w:r w:rsidRPr="00BD3A1B">
        <w:t>speaking, each of the four narratives is an</w:t>
      </w:r>
      <w:r>
        <w:t xml:space="preserve"> </w:t>
      </w:r>
      <w:r w:rsidRPr="00BD3A1B">
        <w:t>account of the one Gospel, the “Good</w:t>
      </w:r>
      <w:r>
        <w:t xml:space="preserve"> </w:t>
      </w:r>
      <w:r w:rsidRPr="00BD3A1B">
        <w:t>News” about Jesus Christ, and only in a</w:t>
      </w:r>
      <w:r>
        <w:t xml:space="preserve"> </w:t>
      </w:r>
      <w:r w:rsidRPr="00BD3A1B">
        <w:t>secondary sense are they written documents</w:t>
      </w:r>
      <w:r>
        <w:t xml:space="preserve"> </w:t>
      </w:r>
      <w:r w:rsidRPr="00BD3A1B">
        <w:t>named “Gospels.” The superscriptions</w:t>
      </w:r>
      <w:r>
        <w:t xml:space="preserve"> </w:t>
      </w:r>
      <w:r w:rsidRPr="00BD3A1B">
        <w:t>“According to Matthew,” “According</w:t>
      </w:r>
      <w:r>
        <w:t xml:space="preserve"> </w:t>
      </w:r>
      <w:r w:rsidRPr="00BD3A1B">
        <w:t>to Mark,” and so on, were added to manuscripts</w:t>
      </w:r>
      <w:r>
        <w:t xml:space="preserve"> </w:t>
      </w:r>
      <w:r w:rsidRPr="00BD3A1B">
        <w:t>after the books themselves were in</w:t>
      </w:r>
      <w:r>
        <w:t xml:space="preserve"> </w:t>
      </w:r>
      <w:r w:rsidRPr="00BD3A1B">
        <w:t>circulation.</w:t>
      </w:r>
    </w:p>
    <w:p w:rsidR="0045239F" w:rsidRDefault="0045239F" w:rsidP="00E54A4D">
      <w:pPr>
        <w:pStyle w:val="A-Text"/>
      </w:pPr>
      <w:r>
        <w:tab/>
      </w:r>
      <w:r w:rsidRPr="00BD3A1B">
        <w:t>Before we can engage in any serious</w:t>
      </w:r>
      <w:r>
        <w:t xml:space="preserve"> </w:t>
      </w:r>
      <w:r w:rsidRPr="00BD3A1B">
        <w:t>study of the Gospels, we need to consider</w:t>
      </w:r>
      <w:r>
        <w:t xml:space="preserve"> </w:t>
      </w:r>
      <w:r w:rsidRPr="00BD3A1B">
        <w:t>their literary genre. Although the other</w:t>
      </w:r>
      <w:r>
        <w:t xml:space="preserve"> </w:t>
      </w:r>
      <w:r w:rsidRPr="00BD3A1B">
        <w:t>books in the New Testament adopted an already</w:t>
      </w:r>
      <w:r>
        <w:t xml:space="preserve"> </w:t>
      </w:r>
      <w:r w:rsidRPr="00BD3A1B">
        <w:t>existing literary genre—usually a</w:t>
      </w:r>
      <w:r>
        <w:t xml:space="preserve"> </w:t>
      </w:r>
      <w:r w:rsidRPr="00BD3A1B">
        <w:t>letter (e.g., Galatians), an epistle (e.g.,</w:t>
      </w:r>
      <w:r>
        <w:t xml:space="preserve"> </w:t>
      </w:r>
      <w:r w:rsidRPr="00BD3A1B">
        <w:t>James), or an apocalypse (Revelation)—many biblical scholars believe that the</w:t>
      </w:r>
      <w:r>
        <w:t xml:space="preserve"> </w:t>
      </w:r>
      <w:r w:rsidRPr="00BD3A1B">
        <w:t>Gospels are best understood as unique</w:t>
      </w:r>
      <w:r>
        <w:t xml:space="preserve"> </w:t>
      </w:r>
      <w:r w:rsidRPr="00BD3A1B">
        <w:t>creations that embody a distinctly new literary</w:t>
      </w:r>
      <w:r>
        <w:t xml:space="preserve"> </w:t>
      </w:r>
      <w:r w:rsidRPr="00BD3A1B">
        <w:t>genre. This new genre can best be</w:t>
      </w:r>
      <w:r>
        <w:t xml:space="preserve"> </w:t>
      </w:r>
      <w:r w:rsidRPr="00BD3A1B">
        <w:t>described as a highly stylized and heavily</w:t>
      </w:r>
      <w:r>
        <w:t xml:space="preserve"> </w:t>
      </w:r>
      <w:r w:rsidRPr="00BD3A1B">
        <w:t>symbolic theological narrative of historical</w:t>
      </w:r>
      <w:r>
        <w:t xml:space="preserve"> </w:t>
      </w:r>
      <w:r w:rsidRPr="00BD3A1B">
        <w:t>events in the life of an individual—Jesus of</w:t>
      </w:r>
      <w:r>
        <w:t xml:space="preserve"> </w:t>
      </w:r>
      <w:r w:rsidRPr="00BD3A1B">
        <w:t>Nazareth (though Luke’s account of the</w:t>
      </w:r>
      <w:r>
        <w:t xml:space="preserve"> </w:t>
      </w:r>
      <w:r w:rsidRPr="00BD3A1B">
        <w:t>Gospel also encompasses the life of the</w:t>
      </w:r>
      <w:r>
        <w:t xml:space="preserve"> </w:t>
      </w:r>
      <w:r w:rsidRPr="00BD3A1B">
        <w:t xml:space="preserve">early </w:t>
      </w:r>
      <w:r>
        <w:t>C</w:t>
      </w:r>
      <w:r w:rsidRPr="00BD3A1B">
        <w:t>hurch in the Acts of the Apostles).</w:t>
      </w:r>
      <w:r>
        <w:t xml:space="preserve"> </w:t>
      </w:r>
      <w:r w:rsidRPr="00BD3A1B">
        <w:t>Yet other scholars contend that while</w:t>
      </w:r>
      <w:r>
        <w:t xml:space="preserve"> </w:t>
      </w:r>
      <w:r w:rsidRPr="00BD3A1B">
        <w:t>these narratives are in many ways unique,</w:t>
      </w:r>
      <w:r>
        <w:t xml:space="preserve"> </w:t>
      </w:r>
      <w:r w:rsidRPr="00BD3A1B">
        <w:t>they also strongly resemble Hellenistic biographies</w:t>
      </w:r>
      <w:r>
        <w:t xml:space="preserve"> </w:t>
      </w:r>
      <w:r w:rsidRPr="00BD3A1B">
        <w:t>of the same period. Whether or</w:t>
      </w:r>
      <w:r>
        <w:t xml:space="preserve"> </w:t>
      </w:r>
      <w:r w:rsidRPr="00BD3A1B">
        <w:t>not the Gospel genre is utterly original, the</w:t>
      </w:r>
      <w:r>
        <w:t xml:space="preserve"> </w:t>
      </w:r>
      <w:r w:rsidRPr="00BD3A1B">
        <w:t>response these narratives seek to evoke is</w:t>
      </w:r>
      <w:r>
        <w:t xml:space="preserve"> </w:t>
      </w:r>
      <w:r w:rsidRPr="00BD3A1B">
        <w:t>unique—faith in Jesus (J</w:t>
      </w:r>
      <w:r>
        <w:t>oh</w:t>
      </w:r>
      <w:r w:rsidRPr="00BD3A1B">
        <w:t>n 20:31).</w:t>
      </w:r>
    </w:p>
    <w:p w:rsidR="0045239F" w:rsidRDefault="0045239F" w:rsidP="00E54A4D">
      <w:pPr>
        <w:pStyle w:val="A-CH"/>
      </w:pPr>
      <w:r>
        <w:t>The Formation of the Gospel Accounts</w:t>
      </w:r>
    </w:p>
    <w:p w:rsidR="0045239F" w:rsidRDefault="0045239F" w:rsidP="00E54A4D">
      <w:pPr>
        <w:pStyle w:val="A-Text"/>
      </w:pPr>
      <w:r w:rsidRPr="00BD3A1B">
        <w:t>Based upon our brief description of the</w:t>
      </w:r>
      <w:r>
        <w:t xml:space="preserve"> </w:t>
      </w:r>
      <w:r w:rsidRPr="00BD3A1B">
        <w:t>Gospel genre, the reader, or more precisely,</w:t>
      </w:r>
      <w:r>
        <w:t xml:space="preserve"> </w:t>
      </w:r>
      <w:r w:rsidRPr="00BD3A1B">
        <w:t>the hearer of the Gospel accounts,</w:t>
      </w:r>
      <w:r>
        <w:t xml:space="preserve"> </w:t>
      </w:r>
      <w:r w:rsidRPr="00BD3A1B">
        <w:t>did not think of these narratives simply as</w:t>
      </w:r>
      <w:r>
        <w:t xml:space="preserve"> </w:t>
      </w:r>
      <w:r w:rsidRPr="00BD3A1B">
        <w:t>historical records. These texts certainly</w:t>
      </w:r>
      <w:r>
        <w:t xml:space="preserve"> </w:t>
      </w:r>
      <w:r w:rsidRPr="00BD3A1B">
        <w:t>contain much historically reliable information</w:t>
      </w:r>
      <w:r>
        <w:t xml:space="preserve"> </w:t>
      </w:r>
      <w:r w:rsidRPr="00BD3A1B">
        <w:t>about events in the life of Jesus and</w:t>
      </w:r>
      <w:r>
        <w:t xml:space="preserve"> </w:t>
      </w:r>
      <w:r w:rsidRPr="00BD3A1B">
        <w:t xml:space="preserve">the early </w:t>
      </w:r>
      <w:r>
        <w:t>C</w:t>
      </w:r>
      <w:r w:rsidRPr="00BD3A1B">
        <w:t>hurch—a judgment widely accepted</w:t>
      </w:r>
      <w:r>
        <w:t xml:space="preserve"> </w:t>
      </w:r>
      <w:r w:rsidRPr="00BD3A1B">
        <w:t>even by non-Christian scholars—</w:t>
      </w:r>
      <w:r>
        <w:t xml:space="preserve"> </w:t>
      </w:r>
      <w:r w:rsidRPr="00BD3A1B">
        <w:t>yet the precise relationship of these books</w:t>
      </w:r>
      <w:r>
        <w:t xml:space="preserve"> </w:t>
      </w:r>
      <w:r w:rsidRPr="00BD3A1B">
        <w:t>to the events they purport to narrate remains</w:t>
      </w:r>
      <w:r>
        <w:t xml:space="preserve"> </w:t>
      </w:r>
      <w:r w:rsidRPr="00BD3A1B">
        <w:t>a point of disagreement. Some</w:t>
      </w:r>
      <w:r>
        <w:t xml:space="preserve"> </w:t>
      </w:r>
      <w:r w:rsidRPr="00BD3A1B">
        <w:t>scholars argue that these books contain</w:t>
      </w:r>
      <w:r>
        <w:t xml:space="preserve"> </w:t>
      </w:r>
      <w:r w:rsidRPr="00BD3A1B">
        <w:t>material created almost entirely by the early</w:t>
      </w:r>
      <w:r>
        <w:t xml:space="preserve"> C</w:t>
      </w:r>
      <w:r w:rsidRPr="00BD3A1B">
        <w:t>hurch and thus bear little relationship</w:t>
      </w:r>
      <w:r>
        <w:t xml:space="preserve"> </w:t>
      </w:r>
      <w:r w:rsidRPr="00BD3A1B">
        <w:t>to the events of Jesus’ life. Other scholars</w:t>
      </w:r>
      <w:r>
        <w:t xml:space="preserve"> </w:t>
      </w:r>
      <w:r w:rsidRPr="00BD3A1B">
        <w:t>believe that these books faithfully preserve</w:t>
      </w:r>
      <w:r>
        <w:t xml:space="preserve"> </w:t>
      </w:r>
      <w:r w:rsidRPr="00BD3A1B">
        <w:t>the memory of what Jesus said and</w:t>
      </w:r>
      <w:r>
        <w:t xml:space="preserve"> </w:t>
      </w:r>
      <w:r w:rsidRPr="00BD3A1B">
        <w:t>did even though material created by the</w:t>
      </w:r>
      <w:r>
        <w:t xml:space="preserve"> </w:t>
      </w:r>
      <w:r w:rsidRPr="00BD3A1B">
        <w:t xml:space="preserve">early </w:t>
      </w:r>
      <w:r>
        <w:t>C</w:t>
      </w:r>
      <w:r w:rsidRPr="00BD3A1B">
        <w:t>hurch has also been inserted in</w:t>
      </w:r>
      <w:r>
        <w:t xml:space="preserve"> </w:t>
      </w:r>
      <w:r w:rsidRPr="00BD3A1B">
        <w:t>places. Both groups of experts generally</w:t>
      </w:r>
      <w:r>
        <w:t xml:space="preserve"> </w:t>
      </w:r>
      <w:r w:rsidRPr="00BD3A1B">
        <w:t>agree that some material in the Gospels</w:t>
      </w:r>
      <w:r>
        <w:t xml:space="preserve"> </w:t>
      </w:r>
      <w:r w:rsidRPr="00BD3A1B">
        <w:t>comes from Jesus himself, and some material</w:t>
      </w:r>
      <w:r>
        <w:t xml:space="preserve"> </w:t>
      </w:r>
      <w:r w:rsidRPr="00BD3A1B">
        <w:t>reflects the concerns of the early</w:t>
      </w:r>
      <w:r>
        <w:t xml:space="preserve"> C</w:t>
      </w:r>
      <w:r w:rsidRPr="00BD3A1B">
        <w:t>hurch. Distinguishing between these two</w:t>
      </w:r>
      <w:r>
        <w:t xml:space="preserve"> </w:t>
      </w:r>
      <w:r w:rsidRPr="00BD3A1B">
        <w:t>types of material is part of New Testament</w:t>
      </w:r>
      <w:r>
        <w:t xml:space="preserve"> </w:t>
      </w:r>
      <w:r w:rsidRPr="00BD3A1B">
        <w:t>study and is usually associated with what</w:t>
      </w:r>
      <w:r>
        <w:t xml:space="preserve"> </w:t>
      </w:r>
      <w:r w:rsidRPr="00BD3A1B">
        <w:t>has come to be known as “</w:t>
      </w:r>
      <w:proofErr w:type="gramStart"/>
      <w:r w:rsidRPr="00BD3A1B">
        <w:t>historical</w:t>
      </w:r>
      <w:proofErr w:type="gramEnd"/>
      <w:r w:rsidRPr="00BD3A1B">
        <w:t xml:space="preserve"> Jesus</w:t>
      </w:r>
      <w:r>
        <w:t xml:space="preserve"> </w:t>
      </w:r>
      <w:r w:rsidRPr="00BD3A1B">
        <w:t>research.” While some Christians find</w:t>
      </w:r>
      <w:r>
        <w:t xml:space="preserve"> </w:t>
      </w:r>
      <w:r w:rsidRPr="00BD3A1B">
        <w:t>this area of study troubling, for Roman</w:t>
      </w:r>
      <w:r>
        <w:t xml:space="preserve"> </w:t>
      </w:r>
      <w:r w:rsidRPr="00BD3A1B">
        <w:t>Catholics the distinction between the life</w:t>
      </w:r>
      <w:r>
        <w:t xml:space="preserve"> </w:t>
      </w:r>
      <w:r w:rsidRPr="00BD3A1B">
        <w:t>and ministry of Jesus and the proclamation</w:t>
      </w:r>
      <w:r>
        <w:t xml:space="preserve"> </w:t>
      </w:r>
      <w:r w:rsidRPr="00BD3A1B">
        <w:t xml:space="preserve">of the early </w:t>
      </w:r>
      <w:r>
        <w:t>C</w:t>
      </w:r>
      <w:r w:rsidRPr="00BD3A1B">
        <w:t>hurch has been affirmed by</w:t>
      </w:r>
      <w:r>
        <w:t xml:space="preserve"> </w:t>
      </w:r>
      <w:r w:rsidRPr="00BD3A1B">
        <w:t>the teaching office of the Catholic Church.</w:t>
      </w:r>
      <w:r>
        <w:t xml:space="preserve"> </w:t>
      </w:r>
      <w:r w:rsidRPr="00BD3A1B">
        <w:t>Such a distinction, however, in no way detracts</w:t>
      </w:r>
      <w:r>
        <w:t xml:space="preserve"> </w:t>
      </w:r>
      <w:r w:rsidRPr="00BD3A1B">
        <w:t>from the more fundamental conviction</w:t>
      </w:r>
      <w:r>
        <w:t xml:space="preserve"> </w:t>
      </w:r>
      <w:r w:rsidRPr="00BD3A1B">
        <w:t>that the Gospels are true to the</w:t>
      </w:r>
      <w:r>
        <w:t xml:space="preserve"> </w:t>
      </w:r>
      <w:r w:rsidRPr="00BD3A1B">
        <w:t>message, mission, and identity of Jesus.</w:t>
      </w:r>
    </w:p>
    <w:p w:rsidR="0045239F" w:rsidRDefault="0045239F" w:rsidP="00E54A4D">
      <w:pPr>
        <w:pStyle w:val="A-Text"/>
      </w:pPr>
      <w:r>
        <w:tab/>
      </w:r>
      <w:r w:rsidRPr="00BD3A1B">
        <w:t>Since the early twentieth century, biblical</w:t>
      </w:r>
      <w:r>
        <w:t xml:space="preserve"> </w:t>
      </w:r>
      <w:r w:rsidRPr="00BD3A1B">
        <w:t>scholars have wrestled with how the</w:t>
      </w:r>
      <w:r>
        <w:t xml:space="preserve"> </w:t>
      </w:r>
      <w:r w:rsidRPr="00BD3A1B">
        <w:t>Gospel tradition was formed. In 1964, the</w:t>
      </w:r>
      <w:r>
        <w:t xml:space="preserve"> </w:t>
      </w:r>
      <w:r w:rsidRPr="00BD3A1B">
        <w:t>Pontifical Biblical Commission, then a</w:t>
      </w:r>
      <w:r>
        <w:t xml:space="preserve"> </w:t>
      </w:r>
      <w:r w:rsidRPr="00BD3A1B">
        <w:t>teaching office of the Vatican, outlined the</w:t>
      </w:r>
      <w:r>
        <w:t xml:space="preserve"> </w:t>
      </w:r>
      <w:r w:rsidRPr="00BD3A1B">
        <w:t>Roman Catholic Church’s understanding</w:t>
      </w:r>
      <w:r>
        <w:t xml:space="preserve"> </w:t>
      </w:r>
      <w:r w:rsidRPr="00BD3A1B">
        <w:t>of the development of the material in the</w:t>
      </w:r>
      <w:r>
        <w:t xml:space="preserve"> </w:t>
      </w:r>
      <w:r w:rsidRPr="00BD3A1B">
        <w:t>Gospels (</w:t>
      </w:r>
      <w:r w:rsidRPr="00BD3A1B">
        <w:rPr>
          <w:i/>
          <w:iCs/>
        </w:rPr>
        <w:t xml:space="preserve">Sancta </w:t>
      </w:r>
      <w:r w:rsidRPr="00BD3A1B">
        <w:rPr>
          <w:i/>
          <w:iCs/>
        </w:rPr>
        <w:lastRenderedPageBreak/>
        <w:t>Mater Ecclesia</w:t>
      </w:r>
      <w:r w:rsidRPr="00BD3A1B">
        <w:t>). This account,</w:t>
      </w:r>
      <w:r>
        <w:t xml:space="preserve"> </w:t>
      </w:r>
      <w:r w:rsidRPr="00BD3A1B">
        <w:t>reaffirmed at Vatican Council II in</w:t>
      </w:r>
      <w:r>
        <w:t xml:space="preserve"> </w:t>
      </w:r>
      <w:r w:rsidRPr="00BD3A1B">
        <w:t xml:space="preserve">the </w:t>
      </w:r>
      <w:r w:rsidRPr="00BD3A1B">
        <w:rPr>
          <w:i/>
          <w:iCs/>
        </w:rPr>
        <w:t>Dogmatic Constitution on Divine Revelation</w:t>
      </w:r>
      <w:r>
        <w:rPr>
          <w:i/>
          <w:iCs/>
        </w:rPr>
        <w:t xml:space="preserve"> </w:t>
      </w:r>
      <w:r w:rsidRPr="00BD3A1B">
        <w:t>(</w:t>
      </w:r>
      <w:r w:rsidRPr="00BD3A1B">
        <w:rPr>
          <w:i/>
          <w:iCs/>
        </w:rPr>
        <w:t xml:space="preserve">Dei Verbum, </w:t>
      </w:r>
      <w:r w:rsidRPr="00BD3A1B">
        <w:t>no</w:t>
      </w:r>
      <w:r w:rsidR="00A219BD">
        <w:t>.</w:t>
      </w:r>
      <w:r w:rsidRPr="00BD3A1B">
        <w:t xml:space="preserve"> 19), states that the</w:t>
      </w:r>
      <w:r>
        <w:t xml:space="preserve"> </w:t>
      </w:r>
      <w:r w:rsidRPr="00BD3A1B">
        <w:t>Gospels developed in three distinct yet interdependent</w:t>
      </w:r>
      <w:r>
        <w:t xml:space="preserve"> </w:t>
      </w:r>
      <w:r w:rsidRPr="00DF2033">
        <w:rPr>
          <w:spacing w:val="-4"/>
        </w:rPr>
        <w:t>stages. What follows is a summary of how New Testament scholarship generally views these three stages.</w:t>
      </w:r>
    </w:p>
    <w:p w:rsidR="0045239F" w:rsidRDefault="0045239F" w:rsidP="00E54A4D">
      <w:pPr>
        <w:pStyle w:val="A-Text"/>
        <w:ind w:firstLine="450"/>
      </w:pPr>
      <w:r w:rsidRPr="00E54A4D">
        <w:rPr>
          <w:rStyle w:val="A-FHChar"/>
          <w:sz w:val="20"/>
          <w:szCs w:val="20"/>
        </w:rPr>
        <w:t>Stage 1:</w:t>
      </w:r>
      <w:r>
        <w:t xml:space="preserve"> </w:t>
      </w:r>
      <w:r w:rsidRPr="00BD3A1B">
        <w:t>The early followers of Jesus</w:t>
      </w:r>
      <w:r>
        <w:t xml:space="preserve"> </w:t>
      </w:r>
      <w:r w:rsidRPr="00BD3A1B">
        <w:t>witness his proclamation of the nearness</w:t>
      </w:r>
      <w:r>
        <w:t xml:space="preserve"> </w:t>
      </w:r>
      <w:r w:rsidRPr="00BD3A1B">
        <w:t>of God’s Kingdom by word (pronouncements</w:t>
      </w:r>
      <w:r>
        <w:t xml:space="preserve"> </w:t>
      </w:r>
      <w:r w:rsidRPr="00BD3A1B">
        <w:t>and parables) and</w:t>
      </w:r>
      <w:r>
        <w:t xml:space="preserve"> </w:t>
      </w:r>
      <w:r w:rsidRPr="00BD3A1B">
        <w:t>action (symbolic actions and miraculous</w:t>
      </w:r>
      <w:r>
        <w:t xml:space="preserve"> </w:t>
      </w:r>
      <w:r w:rsidRPr="00BD3A1B">
        <w:t>signs). Jesus’ own role in the</w:t>
      </w:r>
      <w:r>
        <w:t xml:space="preserve"> </w:t>
      </w:r>
      <w:r w:rsidRPr="00BD3A1B">
        <w:t>coming Kingdom is central. Jesus</w:t>
      </w:r>
      <w:r>
        <w:t xml:space="preserve"> </w:t>
      </w:r>
      <w:r w:rsidRPr="00BD3A1B">
        <w:t>challenges the contemporary boundaries</w:t>
      </w:r>
      <w:r>
        <w:t xml:space="preserve"> </w:t>
      </w:r>
      <w:r w:rsidRPr="00BD3A1B">
        <w:t>of Judaism, including prohibitions</w:t>
      </w:r>
      <w:r>
        <w:t xml:space="preserve"> </w:t>
      </w:r>
      <w:r w:rsidRPr="00BD3A1B">
        <w:t>against table fellowship with</w:t>
      </w:r>
      <w:r>
        <w:t xml:space="preserve"> </w:t>
      </w:r>
      <w:r w:rsidRPr="00BD3A1B">
        <w:t>known sinners and outcasts. He also</w:t>
      </w:r>
      <w:r>
        <w:t xml:space="preserve"> </w:t>
      </w:r>
      <w:r w:rsidRPr="00BD3A1B">
        <w:t>calls into question the function of the</w:t>
      </w:r>
      <w:r>
        <w:t xml:space="preserve"> </w:t>
      </w:r>
      <w:r w:rsidRPr="00BD3A1B">
        <w:t>Temple and confronts the religious</w:t>
      </w:r>
      <w:r>
        <w:t xml:space="preserve"> </w:t>
      </w:r>
      <w:r w:rsidRPr="00BD3A1B">
        <w:t>and political establishment.</w:t>
      </w:r>
    </w:p>
    <w:p w:rsidR="0045239F" w:rsidRDefault="0045239F" w:rsidP="00E52743">
      <w:pPr>
        <w:pStyle w:val="A-Text"/>
        <w:ind w:firstLine="450"/>
      </w:pPr>
      <w:r w:rsidRPr="00E52743">
        <w:rPr>
          <w:rStyle w:val="A-FHChar"/>
          <w:sz w:val="20"/>
          <w:szCs w:val="20"/>
        </w:rPr>
        <w:t>Stage 2:</w:t>
      </w:r>
      <w:r>
        <w:t xml:space="preserve"> </w:t>
      </w:r>
      <w:r w:rsidRPr="00BD3A1B">
        <w:t>The early followers of Jesus,</w:t>
      </w:r>
      <w:r>
        <w:t xml:space="preserve"> </w:t>
      </w:r>
      <w:r w:rsidRPr="00BD3A1B">
        <w:t>almost all of whom had abandoned</w:t>
      </w:r>
      <w:r>
        <w:t xml:space="preserve"> </w:t>
      </w:r>
      <w:r w:rsidRPr="00BD3A1B">
        <w:t>him at his hour of need, now proclaim</w:t>
      </w:r>
      <w:r>
        <w:t xml:space="preserve"> </w:t>
      </w:r>
      <w:r w:rsidRPr="00BD3A1B">
        <w:t>him “Lord” and “Savior” in light of</w:t>
      </w:r>
      <w:r>
        <w:t xml:space="preserve"> </w:t>
      </w:r>
      <w:r w:rsidRPr="00BD3A1B">
        <w:t>their experience of his Resurrection</w:t>
      </w:r>
      <w:r>
        <w:t xml:space="preserve"> </w:t>
      </w:r>
      <w:r w:rsidRPr="00BD3A1B">
        <w:t>from the dead and the outpouring of</w:t>
      </w:r>
      <w:r>
        <w:t xml:space="preserve"> </w:t>
      </w:r>
      <w:r w:rsidRPr="00BD3A1B">
        <w:t>the Spirit. Saul of Tarsus is converted</w:t>
      </w:r>
      <w:r>
        <w:t xml:space="preserve"> </w:t>
      </w:r>
      <w:r w:rsidRPr="00BD3A1B">
        <w:t>to become a follower of Christ and embarks</w:t>
      </w:r>
      <w:r>
        <w:t xml:space="preserve"> </w:t>
      </w:r>
      <w:r w:rsidRPr="00BD3A1B">
        <w:t>on a missionary career, leaving</w:t>
      </w:r>
      <w:r>
        <w:t xml:space="preserve"> </w:t>
      </w:r>
      <w:r w:rsidRPr="00BD3A1B">
        <w:t>behind letters that he had written to</w:t>
      </w:r>
      <w:r>
        <w:t xml:space="preserve"> </w:t>
      </w:r>
      <w:r w:rsidRPr="00BD3A1B">
        <w:t>various churches giving instructions</w:t>
      </w:r>
      <w:r>
        <w:t xml:space="preserve"> </w:t>
      </w:r>
      <w:r w:rsidRPr="00BD3A1B">
        <w:t>on a wide variety of issues. Much of</w:t>
      </w:r>
      <w:r>
        <w:t xml:space="preserve"> </w:t>
      </w:r>
      <w:r w:rsidRPr="00BD3A1B">
        <w:t xml:space="preserve">the apostolic preaching, or </w:t>
      </w:r>
      <w:proofErr w:type="spellStart"/>
      <w:r>
        <w:rPr>
          <w:i/>
          <w:iCs/>
        </w:rPr>
        <w:t>ke</w:t>
      </w:r>
      <w:r w:rsidRPr="00BD3A1B">
        <w:rPr>
          <w:i/>
          <w:iCs/>
        </w:rPr>
        <w:t>rygma</w:t>
      </w:r>
      <w:proofErr w:type="spellEnd"/>
      <w:r w:rsidRPr="00BD3A1B">
        <w:rPr>
          <w:i/>
          <w:iCs/>
        </w:rPr>
        <w:t>,</w:t>
      </w:r>
      <w:r>
        <w:rPr>
          <w:i/>
          <w:iCs/>
        </w:rPr>
        <w:t xml:space="preserve"> </w:t>
      </w:r>
      <w:r w:rsidRPr="00BD3A1B">
        <w:t>contains little information about Jesus’</w:t>
      </w:r>
      <w:r>
        <w:t xml:space="preserve"> </w:t>
      </w:r>
      <w:r w:rsidRPr="00BD3A1B">
        <w:t>life and ministry, though many remembrances</w:t>
      </w:r>
      <w:r>
        <w:t xml:space="preserve"> </w:t>
      </w:r>
      <w:r w:rsidRPr="00BD3A1B">
        <w:t>of his pronouncements,</w:t>
      </w:r>
      <w:r>
        <w:t xml:space="preserve"> </w:t>
      </w:r>
      <w:r w:rsidRPr="00BD3A1B">
        <w:t>miracles, and controversies are preserved</w:t>
      </w:r>
      <w:r>
        <w:t xml:space="preserve"> </w:t>
      </w:r>
      <w:r w:rsidRPr="00BD3A1B">
        <w:t>in a variety of contexts by the</w:t>
      </w:r>
      <w:r>
        <w:t xml:space="preserve"> </w:t>
      </w:r>
      <w:r w:rsidRPr="00BD3A1B">
        <w:t xml:space="preserve">early Christian </w:t>
      </w:r>
      <w:r>
        <w:t>C</w:t>
      </w:r>
      <w:r w:rsidRPr="00BD3A1B">
        <w:t>hurch.</w:t>
      </w:r>
    </w:p>
    <w:p w:rsidR="0045239F" w:rsidRDefault="0045239F" w:rsidP="00E52743">
      <w:pPr>
        <w:pStyle w:val="A-Text-withspaceafter"/>
        <w:ind w:firstLine="450"/>
      </w:pPr>
      <w:r w:rsidRPr="00E52743">
        <w:rPr>
          <w:rStyle w:val="A-FHChar"/>
          <w:sz w:val="20"/>
          <w:szCs w:val="20"/>
        </w:rPr>
        <w:t>Stage 3:</w:t>
      </w:r>
      <w:r>
        <w:t xml:space="preserve"> </w:t>
      </w:r>
      <w:r w:rsidRPr="00BD3A1B">
        <w:t>The proclamation of</w:t>
      </w:r>
      <w:r>
        <w:t xml:space="preserve"> </w:t>
      </w:r>
      <w:r w:rsidRPr="00BD3A1B">
        <w:t>Jesus’ saving work begins to take on a</w:t>
      </w:r>
      <w:r>
        <w:t xml:space="preserve"> </w:t>
      </w:r>
      <w:r w:rsidRPr="00BD3A1B">
        <w:t>more narrative structure and gives</w:t>
      </w:r>
      <w:r>
        <w:t xml:space="preserve"> </w:t>
      </w:r>
      <w:r w:rsidRPr="00BD3A1B">
        <w:t>way to the formation of the written</w:t>
      </w:r>
      <w:r>
        <w:t xml:space="preserve"> </w:t>
      </w:r>
      <w:r w:rsidRPr="00BD3A1B">
        <w:t>Gospel accounts. These narratives incorporate</w:t>
      </w:r>
      <w:r>
        <w:t xml:space="preserve"> </w:t>
      </w:r>
      <w:r w:rsidRPr="00BD3A1B">
        <w:t>material from both of the</w:t>
      </w:r>
      <w:r>
        <w:t xml:space="preserve"> </w:t>
      </w:r>
      <w:r w:rsidRPr="00BD3A1B">
        <w:t>previous stages; however, they build a</w:t>
      </w:r>
      <w:r>
        <w:t xml:space="preserve"> </w:t>
      </w:r>
      <w:r w:rsidRPr="00BD3A1B">
        <w:t>distinct portrait of Christ for the contemporary</w:t>
      </w:r>
      <w:r>
        <w:t xml:space="preserve"> </w:t>
      </w:r>
      <w:r w:rsidRPr="00BD3A1B">
        <w:t>Christian Church.</w:t>
      </w:r>
    </w:p>
    <w:p w:rsidR="0045239F" w:rsidRDefault="0045239F" w:rsidP="00E52743">
      <w:pPr>
        <w:pStyle w:val="A-Text"/>
      </w:pPr>
      <w:r>
        <w:tab/>
      </w:r>
      <w:r w:rsidRPr="00BD3A1B">
        <w:t>These three stages illustrate the movement</w:t>
      </w:r>
      <w:r>
        <w:t xml:space="preserve"> </w:t>
      </w:r>
      <w:r w:rsidRPr="00BD3A1B">
        <w:t>of the Gospel from the Apostles’ experience</w:t>
      </w:r>
      <w:r>
        <w:t xml:space="preserve"> </w:t>
      </w:r>
      <w:r w:rsidRPr="00BD3A1B">
        <w:t>of Jesus to an oral proclamation of</w:t>
      </w:r>
      <w:r>
        <w:t xml:space="preserve"> </w:t>
      </w:r>
      <w:r w:rsidRPr="00BD3A1B">
        <w:t>the Good News, and then to a literary</w:t>
      </w:r>
      <w:r>
        <w:t xml:space="preserve"> </w:t>
      </w:r>
      <w:r w:rsidRPr="00BD3A1B">
        <w:t>proclamation as well. This process or</w:t>
      </w:r>
      <w:r>
        <w:t xml:space="preserve"> </w:t>
      </w:r>
      <w:r w:rsidRPr="00BD3A1B">
        <w:t>movement was accompanied by the development</w:t>
      </w:r>
      <w:r>
        <w:t xml:space="preserve"> </w:t>
      </w:r>
      <w:r w:rsidRPr="00BD3A1B">
        <w:t>of a theology that sought to integrate</w:t>
      </w:r>
      <w:r>
        <w:t xml:space="preserve"> </w:t>
      </w:r>
      <w:r w:rsidRPr="00BD3A1B">
        <w:t>more closely the life of Jesus with the</w:t>
      </w:r>
      <w:r>
        <w:t xml:space="preserve"> </w:t>
      </w:r>
      <w:r w:rsidRPr="00BD3A1B">
        <w:t>proclamation of his Resurrection.</w:t>
      </w:r>
    </w:p>
    <w:p w:rsidR="0045239F" w:rsidRDefault="0045239F" w:rsidP="00E52743">
      <w:pPr>
        <w:pStyle w:val="A-Text"/>
      </w:pPr>
      <w:r>
        <w:tab/>
      </w:r>
      <w:r w:rsidRPr="00BD3A1B">
        <w:t>Upon reading the first three canonical</w:t>
      </w:r>
      <w:r>
        <w:t xml:space="preserve"> </w:t>
      </w:r>
      <w:r w:rsidRPr="00BD3A1B">
        <w:t>narratives about Jesus, commonly called</w:t>
      </w:r>
      <w:r>
        <w:t xml:space="preserve"> </w:t>
      </w:r>
      <w:r w:rsidRPr="00BD3A1B">
        <w:t>the synoptic Gospels, the reader is struck</w:t>
      </w:r>
      <w:r>
        <w:t xml:space="preserve"> </w:t>
      </w:r>
      <w:r w:rsidRPr="00BD3A1B">
        <w:t>by both the great number of verbal and</w:t>
      </w:r>
      <w:r>
        <w:t xml:space="preserve"> </w:t>
      </w:r>
      <w:r w:rsidRPr="00BD3A1B">
        <w:t>structural similarities and by the uniqueness</w:t>
      </w:r>
      <w:r>
        <w:t xml:space="preserve"> </w:t>
      </w:r>
      <w:r w:rsidRPr="00BD3A1B">
        <w:t xml:space="preserve">of many of the stories (the word </w:t>
      </w:r>
      <w:r w:rsidRPr="00BD3A1B">
        <w:rPr>
          <w:i/>
          <w:iCs/>
        </w:rPr>
        <w:t>synoptic</w:t>
      </w:r>
      <w:r>
        <w:rPr>
          <w:i/>
          <w:iCs/>
        </w:rPr>
        <w:t xml:space="preserve"> </w:t>
      </w:r>
      <w:r w:rsidRPr="00BD3A1B">
        <w:t>means “seen together”). The precise</w:t>
      </w:r>
      <w:r>
        <w:t xml:space="preserve"> </w:t>
      </w:r>
      <w:r w:rsidRPr="00BD3A1B">
        <w:t>nature and extent of the literary relationships</w:t>
      </w:r>
      <w:r>
        <w:t xml:space="preserve"> </w:t>
      </w:r>
      <w:r w:rsidRPr="00BD3A1B">
        <w:t>among these texts has been an issue</w:t>
      </w:r>
      <w:r>
        <w:t xml:space="preserve"> </w:t>
      </w:r>
      <w:r w:rsidRPr="00BD3A1B">
        <w:t>for centuries and is called “the synoptic</w:t>
      </w:r>
      <w:r>
        <w:t xml:space="preserve"> </w:t>
      </w:r>
      <w:r w:rsidRPr="00BD3A1B">
        <w:t>problem.” In the nineteenth century the</w:t>
      </w:r>
      <w:r>
        <w:t xml:space="preserve"> </w:t>
      </w:r>
      <w:r w:rsidRPr="00BD3A1B">
        <w:t>long-accepted priority of Matthew fell under</w:t>
      </w:r>
      <w:r>
        <w:t xml:space="preserve"> </w:t>
      </w:r>
      <w:r w:rsidRPr="00BD3A1B">
        <w:t>suspicion, and Scripture scholars like</w:t>
      </w:r>
      <w:r>
        <w:t xml:space="preserve"> </w:t>
      </w:r>
      <w:r w:rsidRPr="00BD3A1B">
        <w:t xml:space="preserve">K. </w:t>
      </w:r>
      <w:proofErr w:type="spellStart"/>
      <w:r w:rsidRPr="00BD3A1B">
        <w:t>Lachmann</w:t>
      </w:r>
      <w:proofErr w:type="spellEnd"/>
      <w:r w:rsidRPr="00BD3A1B">
        <w:t xml:space="preserve"> began to argue for the priority</w:t>
      </w:r>
      <w:r>
        <w:t xml:space="preserve"> </w:t>
      </w:r>
      <w:r w:rsidRPr="00BD3A1B">
        <w:t>of Mark over Matthew and Luke. These</w:t>
      </w:r>
      <w:r>
        <w:t xml:space="preserve"> </w:t>
      </w:r>
      <w:r w:rsidRPr="00BD3A1B">
        <w:t>scholars believed that Matthew and Luke</w:t>
      </w:r>
      <w:r>
        <w:t xml:space="preserve"> </w:t>
      </w:r>
      <w:r w:rsidRPr="00BD3A1B">
        <w:t>started with the Gospel of Mark, which</w:t>
      </w:r>
      <w:r>
        <w:t xml:space="preserve"> </w:t>
      </w:r>
      <w:r w:rsidRPr="00BD3A1B">
        <w:t>Mat</w:t>
      </w:r>
      <w:r w:rsidR="00A219BD">
        <w:t>t</w:t>
      </w:r>
      <w:r w:rsidRPr="00BD3A1B">
        <w:t>hew and Luke revised and to which</w:t>
      </w:r>
      <w:r>
        <w:t xml:space="preserve"> </w:t>
      </w:r>
      <w:r w:rsidRPr="00BD3A1B">
        <w:t>they added material. This theory helped to</w:t>
      </w:r>
      <w:r>
        <w:t xml:space="preserve"> </w:t>
      </w:r>
      <w:r w:rsidRPr="00BD3A1B">
        <w:t>explain the material common to all three</w:t>
      </w:r>
      <w:r>
        <w:t xml:space="preserve"> </w:t>
      </w:r>
      <w:r w:rsidRPr="00BD3A1B">
        <w:t>synoptic accounts, yet there remained the</w:t>
      </w:r>
      <w:r>
        <w:t xml:space="preserve"> </w:t>
      </w:r>
      <w:r w:rsidRPr="00BD3A1B">
        <w:t>problem of the two-hundred-twenty verses</w:t>
      </w:r>
      <w:r>
        <w:t xml:space="preserve"> </w:t>
      </w:r>
      <w:r w:rsidRPr="00BD3A1B">
        <w:t>shared only by Luke and Matthew. In an effort</w:t>
      </w:r>
      <w:r>
        <w:t xml:space="preserve"> </w:t>
      </w:r>
      <w:r w:rsidRPr="00BD3A1B">
        <w:t xml:space="preserve">to account for these verses, C. </w:t>
      </w:r>
      <w:proofErr w:type="spellStart"/>
      <w:r w:rsidRPr="00BD3A1B">
        <w:t>Weisse</w:t>
      </w:r>
      <w:proofErr w:type="spellEnd"/>
      <w:r>
        <w:t xml:space="preserve"> </w:t>
      </w:r>
      <w:r w:rsidRPr="00BD3A1B">
        <w:t>erected the so-called two-source hypothesis.</w:t>
      </w:r>
      <w:r>
        <w:t xml:space="preserve"> </w:t>
      </w:r>
      <w:r w:rsidRPr="00BD3A1B">
        <w:t>He posited the existence of a collection</w:t>
      </w:r>
      <w:r>
        <w:t xml:space="preserve"> </w:t>
      </w:r>
      <w:r w:rsidRPr="00BD3A1B">
        <w:t>of sayings from Jesus that circulated in the</w:t>
      </w:r>
      <w:r>
        <w:t xml:space="preserve"> </w:t>
      </w:r>
      <w:r w:rsidRPr="00BD3A1B">
        <w:t xml:space="preserve">early </w:t>
      </w:r>
      <w:r>
        <w:t>C</w:t>
      </w:r>
      <w:r w:rsidRPr="00BD3A1B">
        <w:t>hurch, and this source was eventually</w:t>
      </w:r>
      <w:r>
        <w:t xml:space="preserve"> </w:t>
      </w:r>
      <w:r w:rsidRPr="00BD3A1B">
        <w:t>designated by the letter Q, an abbreviation</w:t>
      </w:r>
      <w:r>
        <w:t xml:space="preserve"> </w:t>
      </w:r>
      <w:r w:rsidRPr="00BD3A1B">
        <w:t xml:space="preserve">for the German word </w:t>
      </w:r>
      <w:proofErr w:type="spellStart"/>
      <w:r w:rsidRPr="00BD3A1B">
        <w:rPr>
          <w:i/>
          <w:iCs/>
        </w:rPr>
        <w:t>Quelle</w:t>
      </w:r>
      <w:proofErr w:type="spellEnd"/>
      <w:r w:rsidRPr="00BD3A1B">
        <w:rPr>
          <w:i/>
          <w:iCs/>
        </w:rPr>
        <w:t xml:space="preserve">, </w:t>
      </w:r>
      <w:r w:rsidRPr="00BD3A1B">
        <w:t>which</w:t>
      </w:r>
      <w:r>
        <w:t xml:space="preserve"> </w:t>
      </w:r>
      <w:r w:rsidRPr="00BD3A1B">
        <w:t>means “source.” According to the two</w:t>
      </w:r>
      <w:r>
        <w:t>-</w:t>
      </w:r>
      <w:r w:rsidRPr="00BD3A1B">
        <w:t>source</w:t>
      </w:r>
      <w:r>
        <w:t xml:space="preserve"> </w:t>
      </w:r>
      <w:r w:rsidRPr="00BD3A1B">
        <w:t>hypothesis, Matthew and Luke had</w:t>
      </w:r>
      <w:r>
        <w:t xml:space="preserve"> </w:t>
      </w:r>
      <w:r w:rsidRPr="00BD3A1B">
        <w:t>access to Q as well as Mark, when they</w:t>
      </w:r>
      <w:r>
        <w:t xml:space="preserve"> </w:t>
      </w:r>
      <w:r w:rsidRPr="00BD3A1B">
        <w:t>composed their Gospels. While some</w:t>
      </w:r>
      <w:r>
        <w:t xml:space="preserve"> </w:t>
      </w:r>
      <w:r w:rsidRPr="00BD3A1B">
        <w:t>scholars are skeptical about the existence</w:t>
      </w:r>
      <w:r>
        <w:t xml:space="preserve"> </w:t>
      </w:r>
      <w:r w:rsidRPr="00BD3A1B">
        <w:t>of Q, the two-source hypothesis is generally</w:t>
      </w:r>
      <w:r>
        <w:t xml:space="preserve"> </w:t>
      </w:r>
      <w:r w:rsidRPr="00BD3A1B">
        <w:t>the preferred solution to the synoptic</w:t>
      </w:r>
      <w:r>
        <w:t xml:space="preserve"> </w:t>
      </w:r>
      <w:r w:rsidRPr="00BD3A1B">
        <w:t>problem.</w:t>
      </w:r>
    </w:p>
    <w:p w:rsidR="0045239F" w:rsidRDefault="0045239F" w:rsidP="00E52743">
      <w:pPr>
        <w:pStyle w:val="A-Text"/>
      </w:pPr>
      <w:r>
        <w:tab/>
      </w:r>
      <w:r w:rsidRPr="00BD3A1B">
        <w:t>The Q source is not the only hypothetical</w:t>
      </w:r>
      <w:r>
        <w:t xml:space="preserve"> </w:t>
      </w:r>
      <w:r w:rsidRPr="00BD3A1B">
        <w:t>source posited by New Testament</w:t>
      </w:r>
      <w:r>
        <w:t xml:space="preserve"> </w:t>
      </w:r>
      <w:r w:rsidRPr="00BD3A1B">
        <w:t>scholars. There is much material in the</w:t>
      </w:r>
      <w:r>
        <w:t xml:space="preserve"> </w:t>
      </w:r>
      <w:r w:rsidRPr="00BD3A1B">
        <w:t>New Testament, the origins of which are</w:t>
      </w:r>
      <w:r>
        <w:t xml:space="preserve"> </w:t>
      </w:r>
      <w:r w:rsidRPr="00BD3A1B">
        <w:t>difficult to determine. The fourth Gospel</w:t>
      </w:r>
      <w:r>
        <w:t xml:space="preserve"> </w:t>
      </w:r>
      <w:r w:rsidRPr="00BD3A1B">
        <w:t>(John) stands apart from the synoptic</w:t>
      </w:r>
      <w:r>
        <w:t xml:space="preserve"> </w:t>
      </w:r>
      <w:r w:rsidRPr="00BD3A1B">
        <w:t>Gospels as part of an early and unique tradition</w:t>
      </w:r>
      <w:r>
        <w:t xml:space="preserve"> </w:t>
      </w:r>
      <w:r w:rsidRPr="00BD3A1B">
        <w:t>of Jesus’ life and ministry, even</w:t>
      </w:r>
      <w:r>
        <w:t xml:space="preserve"> </w:t>
      </w:r>
      <w:r w:rsidRPr="00BD3A1B">
        <w:t>though there are still some important</w:t>
      </w:r>
      <w:r>
        <w:t xml:space="preserve"> </w:t>
      </w:r>
      <w:r w:rsidRPr="00BD3A1B">
        <w:t xml:space="preserve">points of contact with the </w:t>
      </w:r>
      <w:proofErr w:type="spellStart"/>
      <w:r w:rsidRPr="00BD3A1B">
        <w:t>synoptics</w:t>
      </w:r>
      <w:proofErr w:type="spellEnd"/>
      <w:r w:rsidRPr="00BD3A1B">
        <w:t xml:space="preserve"> (e.g.,</w:t>
      </w:r>
      <w:r>
        <w:t xml:space="preserve"> </w:t>
      </w:r>
      <w:r w:rsidRPr="00BD3A1B">
        <w:t>the cleansing of the Temple, walking on</w:t>
      </w:r>
      <w:r>
        <w:t xml:space="preserve"> </w:t>
      </w:r>
      <w:r w:rsidRPr="00BD3A1B">
        <w:t>the sea, Jesus’ entry into Jerusalem). This</w:t>
      </w:r>
      <w:r>
        <w:t xml:space="preserve"> </w:t>
      </w:r>
      <w:r w:rsidRPr="00BD3A1B">
        <w:t>uniqueness has caused some to consider</w:t>
      </w:r>
      <w:r>
        <w:t xml:space="preserve"> </w:t>
      </w:r>
      <w:r w:rsidRPr="00BD3A1B">
        <w:t>the material in John to be far removed</w:t>
      </w:r>
      <w:r>
        <w:t xml:space="preserve"> </w:t>
      </w:r>
      <w:r w:rsidRPr="00BD3A1B">
        <w:t>from the life and ministry of Jesus, yet others</w:t>
      </w:r>
      <w:r>
        <w:t xml:space="preserve"> </w:t>
      </w:r>
      <w:r w:rsidRPr="00BD3A1B">
        <w:t>(e.g., John Meier) have argued that</w:t>
      </w:r>
      <w:r>
        <w:t xml:space="preserve"> </w:t>
      </w:r>
      <w:r w:rsidRPr="00BD3A1B">
        <w:t>some of the unique material in John may</w:t>
      </w:r>
      <w:r>
        <w:t xml:space="preserve"> </w:t>
      </w:r>
      <w:r w:rsidRPr="00BD3A1B">
        <w:t xml:space="preserve">indeed go back to stage </w:t>
      </w:r>
      <w:r>
        <w:lastRenderedPageBreak/>
        <w:t>1</w:t>
      </w:r>
      <w:r w:rsidRPr="00BD3A1B">
        <w:t>. But virtually all</w:t>
      </w:r>
      <w:r>
        <w:t xml:space="preserve"> </w:t>
      </w:r>
      <w:r w:rsidRPr="00BD3A1B">
        <w:t>scholars agree that the vast majority of the</w:t>
      </w:r>
      <w:r>
        <w:t xml:space="preserve"> </w:t>
      </w:r>
      <w:r w:rsidRPr="00BD3A1B">
        <w:t>material in the Gospel of John reflects the</w:t>
      </w:r>
      <w:r>
        <w:t xml:space="preserve"> </w:t>
      </w:r>
      <w:r w:rsidRPr="00BD3A1B">
        <w:t>unique theology and concerns of the late</w:t>
      </w:r>
      <w:r>
        <w:t xml:space="preserve"> </w:t>
      </w:r>
      <w:r w:rsidRPr="00BD3A1B">
        <w:t xml:space="preserve">first-century Christian </w:t>
      </w:r>
      <w:r>
        <w:t>C</w:t>
      </w:r>
      <w:r w:rsidRPr="00BD3A1B">
        <w:t>hurch. In addition</w:t>
      </w:r>
      <w:r>
        <w:t xml:space="preserve"> </w:t>
      </w:r>
      <w:r w:rsidRPr="00BD3A1B">
        <w:t>to the fourth Gospel, scholars struggle to</w:t>
      </w:r>
      <w:r>
        <w:t xml:space="preserve"> </w:t>
      </w:r>
      <w:r w:rsidRPr="00BD3A1B">
        <w:t>account for special material in Matthew</w:t>
      </w:r>
      <w:r>
        <w:t xml:space="preserve"> </w:t>
      </w:r>
      <w:r w:rsidRPr="00BD3A1B">
        <w:t>and Luke that is not related to Mark or Q</w:t>
      </w:r>
      <w:r>
        <w:t xml:space="preserve"> </w:t>
      </w:r>
      <w:r w:rsidRPr="00BD3A1B">
        <w:t>(this material is often designated with the</w:t>
      </w:r>
      <w:r>
        <w:t xml:space="preserve"> </w:t>
      </w:r>
      <w:r w:rsidRPr="00BD3A1B">
        <w:t xml:space="preserve">letters M and L). Like the </w:t>
      </w:r>
      <w:proofErr w:type="spellStart"/>
      <w:r w:rsidRPr="00BD3A1B">
        <w:t>Johannine</w:t>
      </w:r>
      <w:proofErr w:type="spellEnd"/>
      <w:r w:rsidRPr="00BD3A1B">
        <w:t xml:space="preserve"> material,</w:t>
      </w:r>
      <w:r>
        <w:t xml:space="preserve"> </w:t>
      </w:r>
      <w:r w:rsidRPr="00BD3A1B">
        <w:t xml:space="preserve">the special </w:t>
      </w:r>
      <w:proofErr w:type="spellStart"/>
      <w:r w:rsidRPr="00BD3A1B">
        <w:t>Matthean</w:t>
      </w:r>
      <w:proofErr w:type="spellEnd"/>
      <w:r w:rsidRPr="00BD3A1B">
        <w:t xml:space="preserve"> and Lucan material</w:t>
      </w:r>
      <w:r>
        <w:t xml:space="preserve"> </w:t>
      </w:r>
      <w:r w:rsidRPr="00BD3A1B">
        <w:t>reflects each of these authors’</w:t>
      </w:r>
      <w:r>
        <w:t xml:space="preserve"> </w:t>
      </w:r>
      <w:r w:rsidRPr="00BD3A1B">
        <w:t>theological tendencies.</w:t>
      </w:r>
    </w:p>
    <w:p w:rsidR="0045239F" w:rsidRDefault="0045239F" w:rsidP="00E52743">
      <w:pPr>
        <w:pStyle w:val="A-CH"/>
      </w:pPr>
      <w:r>
        <w:t>Christology in the Gospels</w:t>
      </w:r>
    </w:p>
    <w:p w:rsidR="0045239F" w:rsidRDefault="0045239F" w:rsidP="00E52743">
      <w:pPr>
        <w:pStyle w:val="A-Text"/>
      </w:pPr>
      <w:r w:rsidRPr="00BD3A1B">
        <w:t>As one reads through the Scriptures, it</w:t>
      </w:r>
      <w:r>
        <w:t xml:space="preserve"> </w:t>
      </w:r>
      <w:r w:rsidRPr="00BD3A1B">
        <w:t>is apparent that images of God and understandings</w:t>
      </w:r>
      <w:r>
        <w:t xml:space="preserve"> </w:t>
      </w:r>
      <w:r w:rsidRPr="00BD3A1B">
        <w:t>of how God works in the</w:t>
      </w:r>
      <w:r>
        <w:t xml:space="preserve"> </w:t>
      </w:r>
      <w:r w:rsidRPr="00BD3A1B">
        <w:t>world have developed over the course</w:t>
      </w:r>
      <w:r>
        <w:t xml:space="preserve"> </w:t>
      </w:r>
      <w:r w:rsidRPr="00BD3A1B">
        <w:t>of time. For the earliest Christians, all</w:t>
      </w:r>
      <w:r>
        <w:t xml:space="preserve"> </w:t>
      </w:r>
      <w:r w:rsidRPr="00BD3A1B">
        <w:t>of whom were Jewish, the experience of</w:t>
      </w:r>
      <w:r>
        <w:t xml:space="preserve"> </w:t>
      </w:r>
      <w:r w:rsidRPr="00BD3A1B">
        <w:t>Jesus both confirmed their prior experience</w:t>
      </w:r>
      <w:r>
        <w:t xml:space="preserve"> </w:t>
      </w:r>
      <w:r w:rsidRPr="00BD3A1B">
        <w:t>of God but also challenged it. In the first</w:t>
      </w:r>
      <w:r>
        <w:t xml:space="preserve"> </w:t>
      </w:r>
      <w:r w:rsidRPr="00BD3A1B">
        <w:t xml:space="preserve">century, Jewish men recited the </w:t>
      </w:r>
      <w:proofErr w:type="spellStart"/>
      <w:r w:rsidRPr="00BD3A1B">
        <w:rPr>
          <w:i/>
          <w:iCs/>
        </w:rPr>
        <w:t>Shema</w:t>
      </w:r>
      <w:proofErr w:type="spellEnd"/>
      <w:r>
        <w:rPr>
          <w:i/>
          <w:iCs/>
        </w:rPr>
        <w:t xml:space="preserve"> </w:t>
      </w:r>
      <w:r w:rsidRPr="00BD3A1B">
        <w:t>from Deuteronomy 6:4–9 (which begins</w:t>
      </w:r>
      <w:r>
        <w:t xml:space="preserve"> </w:t>
      </w:r>
      <w:r w:rsidRPr="00BD3A1B">
        <w:t>“Hear, O Israel! The L</w:t>
      </w:r>
      <w:r>
        <w:rPr>
          <w:smallCaps/>
        </w:rPr>
        <w:t>ord</w:t>
      </w:r>
      <w:r w:rsidRPr="00BD3A1B">
        <w:t xml:space="preserve"> is our God, the</w:t>
      </w:r>
      <w:r>
        <w:t xml:space="preserve"> </w:t>
      </w:r>
      <w:r w:rsidRPr="00BD3A1B">
        <w:t>L</w:t>
      </w:r>
      <w:r>
        <w:rPr>
          <w:smallCaps/>
        </w:rPr>
        <w:t>ord</w:t>
      </w:r>
      <w:r w:rsidRPr="00BD3A1B">
        <w:t xml:space="preserve"> alone!”). While the </w:t>
      </w:r>
      <w:proofErr w:type="spellStart"/>
      <w:r w:rsidRPr="00BD3A1B">
        <w:rPr>
          <w:i/>
          <w:iCs/>
        </w:rPr>
        <w:t>Shema</w:t>
      </w:r>
      <w:proofErr w:type="spellEnd"/>
      <w:r w:rsidRPr="00BD3A1B">
        <w:rPr>
          <w:i/>
          <w:iCs/>
        </w:rPr>
        <w:t xml:space="preserve"> </w:t>
      </w:r>
      <w:r w:rsidRPr="00BD3A1B">
        <w:t>was an affirmation</w:t>
      </w:r>
      <w:r>
        <w:t xml:space="preserve"> </w:t>
      </w:r>
      <w:r w:rsidRPr="00BD3A1B">
        <w:t>of Israel’s fidelity to Yahweh and</w:t>
      </w:r>
      <w:r>
        <w:t xml:space="preserve"> </w:t>
      </w:r>
      <w:r w:rsidRPr="00BD3A1B">
        <w:t>not primarily a statement of monotheism,</w:t>
      </w:r>
      <w:r>
        <w:t xml:space="preserve"> </w:t>
      </w:r>
      <w:r w:rsidRPr="00BD3A1B">
        <w:t>the prayer certainly illustrates that the declaration</w:t>
      </w:r>
      <w:r>
        <w:t xml:space="preserve"> </w:t>
      </w:r>
      <w:r w:rsidRPr="00BD3A1B">
        <w:t>“Jesus is God” (i.e., Yahweh) would</w:t>
      </w:r>
      <w:r>
        <w:t xml:space="preserve"> </w:t>
      </w:r>
      <w:r w:rsidRPr="00BD3A1B">
        <w:t>have been a difficult statement for early</w:t>
      </w:r>
      <w:r>
        <w:t xml:space="preserve"> </w:t>
      </w:r>
      <w:r w:rsidRPr="00BD3A1B">
        <w:t>Jews. The fullest articulation of the Son’s</w:t>
      </w:r>
      <w:r>
        <w:t xml:space="preserve"> </w:t>
      </w:r>
      <w:proofErr w:type="gramStart"/>
      <w:r w:rsidRPr="00BD3A1B">
        <w:t>divinity,</w:t>
      </w:r>
      <w:proofErr w:type="gramEnd"/>
      <w:r w:rsidRPr="00BD3A1B">
        <w:t xml:space="preserve"> though powerfully implied in Jesus’</w:t>
      </w:r>
      <w:r>
        <w:t xml:space="preserve"> </w:t>
      </w:r>
      <w:r w:rsidRPr="00BD3A1B">
        <w:t>own activity and broadly alluded to in the</w:t>
      </w:r>
      <w:r>
        <w:t xml:space="preserve"> </w:t>
      </w:r>
      <w:r w:rsidRPr="00BD3A1B">
        <w:t>New Testament, awaited theological developments</w:t>
      </w:r>
      <w:r>
        <w:t xml:space="preserve"> </w:t>
      </w:r>
      <w:r w:rsidRPr="00BD3A1B">
        <w:t>that did not take place until the</w:t>
      </w:r>
      <w:r>
        <w:t xml:space="preserve"> </w:t>
      </w:r>
      <w:r w:rsidRPr="00BD3A1B">
        <w:t>fourth century (the Council of Nicaea).</w:t>
      </w:r>
      <w:r>
        <w:t xml:space="preserve"> </w:t>
      </w:r>
      <w:r w:rsidRPr="00BD3A1B">
        <w:t>However, it is within the pages of the New</w:t>
      </w:r>
      <w:r>
        <w:t xml:space="preserve"> </w:t>
      </w:r>
      <w:r w:rsidRPr="00BD3A1B">
        <w:t>Testament that we begin to see the early</w:t>
      </w:r>
      <w:r>
        <w:t xml:space="preserve"> </w:t>
      </w:r>
      <w:r w:rsidRPr="00BD3A1B">
        <w:t>Christians wrestle to find the precise language</w:t>
      </w:r>
      <w:r>
        <w:t xml:space="preserve"> </w:t>
      </w:r>
      <w:r w:rsidRPr="00BD3A1B">
        <w:t>to articulate Jesus’ relationship to</w:t>
      </w:r>
      <w:r>
        <w:t xml:space="preserve"> </w:t>
      </w:r>
      <w:r w:rsidRPr="00BD3A1B">
        <w:t>God—a relationship made powerfully evident</w:t>
      </w:r>
      <w:r>
        <w:t xml:space="preserve"> </w:t>
      </w:r>
      <w:r w:rsidRPr="00BD3A1B">
        <w:t>in the disciples’ own experience of the</w:t>
      </w:r>
      <w:r>
        <w:t xml:space="preserve"> </w:t>
      </w:r>
      <w:r w:rsidRPr="00BD3A1B">
        <w:t>Resurrection and the conversion it engendered</w:t>
      </w:r>
      <w:r>
        <w:t xml:space="preserve"> </w:t>
      </w:r>
      <w:r w:rsidRPr="00BD3A1B">
        <w:t>within them. Their lives had been</w:t>
      </w:r>
      <w:r>
        <w:t xml:space="preserve"> </w:t>
      </w:r>
      <w:r w:rsidRPr="00BD3A1B">
        <w:t>changed radically. They shifted from fleeing</w:t>
      </w:r>
      <w:r>
        <w:t xml:space="preserve"> </w:t>
      </w:r>
      <w:r w:rsidRPr="00BD3A1B">
        <w:t>naked in the face of persecution (</w:t>
      </w:r>
      <w:r>
        <w:t xml:space="preserve">see </w:t>
      </w:r>
      <w:r w:rsidRPr="00BD3A1B">
        <w:t>M</w:t>
      </w:r>
      <w:r>
        <w:t>ar</w:t>
      </w:r>
      <w:r w:rsidRPr="00BD3A1B">
        <w:t>k</w:t>
      </w:r>
      <w:r>
        <w:t xml:space="preserve"> </w:t>
      </w:r>
      <w:r w:rsidRPr="00BD3A1B">
        <w:t>14:50–52) to offering bold witness in the</w:t>
      </w:r>
      <w:r>
        <w:t xml:space="preserve"> </w:t>
      </w:r>
      <w:r w:rsidRPr="00BD3A1B">
        <w:t>face of death for the sake of Christ—to</w:t>
      </w:r>
      <w:r>
        <w:t xml:space="preserve"> </w:t>
      </w:r>
      <w:r w:rsidRPr="00BD3A1B">
        <w:t>whom the earliest Christians “sang songs</w:t>
      </w:r>
      <w:r>
        <w:t xml:space="preserve"> </w:t>
      </w:r>
      <w:r w:rsidRPr="00BD3A1B">
        <w:t xml:space="preserve">as to a god” (Pliny, </w:t>
      </w:r>
      <w:r w:rsidRPr="00BD3A1B">
        <w:rPr>
          <w:i/>
          <w:iCs/>
        </w:rPr>
        <w:t>Letters</w:t>
      </w:r>
      <w:r>
        <w:rPr>
          <w:i/>
          <w:iCs/>
        </w:rPr>
        <w:t>,</w:t>
      </w:r>
      <w:r w:rsidRPr="00BD3A1B">
        <w:rPr>
          <w:i/>
          <w:iCs/>
        </w:rPr>
        <w:t xml:space="preserve"> </w:t>
      </w:r>
      <w:r w:rsidRPr="00BD3A1B">
        <w:t>10.96).</w:t>
      </w:r>
    </w:p>
    <w:p w:rsidR="0045239F" w:rsidRDefault="0045239F" w:rsidP="00E52743">
      <w:pPr>
        <w:pStyle w:val="A-Text"/>
      </w:pPr>
      <w:r>
        <w:tab/>
      </w:r>
      <w:r w:rsidRPr="00BD3A1B">
        <w:t>As the earliest Christians struggled to</w:t>
      </w:r>
      <w:r>
        <w:t xml:space="preserve"> </w:t>
      </w:r>
      <w:r w:rsidRPr="00BD3A1B">
        <w:t>find the language to express the relationship</w:t>
      </w:r>
      <w:r>
        <w:t xml:space="preserve"> </w:t>
      </w:r>
      <w:r w:rsidRPr="00BD3A1B">
        <w:t>between Jesus and God, they employed</w:t>
      </w:r>
      <w:r>
        <w:t xml:space="preserve"> </w:t>
      </w:r>
      <w:r w:rsidRPr="00BD3A1B">
        <w:t>and reinterpreted biblical imagery</w:t>
      </w:r>
      <w:r>
        <w:t xml:space="preserve"> </w:t>
      </w:r>
      <w:r w:rsidRPr="00BD3A1B">
        <w:t>and vocabulary to express their convictions</w:t>
      </w:r>
      <w:r>
        <w:t xml:space="preserve"> </w:t>
      </w:r>
      <w:r w:rsidRPr="00BD3A1B">
        <w:t>about Jesus. Some of this vocabulary</w:t>
      </w:r>
      <w:r>
        <w:t xml:space="preserve"> </w:t>
      </w:r>
      <w:r w:rsidRPr="00BD3A1B">
        <w:t xml:space="preserve">took the form of </w:t>
      </w:r>
      <w:r>
        <w:t>C</w:t>
      </w:r>
      <w:r w:rsidRPr="00BD3A1B">
        <w:t>hristological titles (i.e.,</w:t>
      </w:r>
      <w:r>
        <w:t xml:space="preserve"> </w:t>
      </w:r>
      <w:r w:rsidRPr="00BD3A1B">
        <w:t>statements that were used to express faith</w:t>
      </w:r>
      <w:r>
        <w:t xml:space="preserve"> </w:t>
      </w:r>
      <w:r w:rsidRPr="00BD3A1B">
        <w:t>in Jesus) or categories (i.e., a stock figure</w:t>
      </w:r>
      <w:r>
        <w:t xml:space="preserve"> </w:t>
      </w:r>
      <w:r w:rsidRPr="00BD3A1B">
        <w:t>or image), including the following:</w:t>
      </w:r>
    </w:p>
    <w:p w:rsidR="0045239F" w:rsidRDefault="0045239F" w:rsidP="00E52743">
      <w:pPr>
        <w:pStyle w:val="A-Text"/>
        <w:ind w:firstLine="450"/>
      </w:pPr>
      <w:r w:rsidRPr="00E52743">
        <w:rPr>
          <w:rStyle w:val="A-FHChar"/>
          <w:sz w:val="20"/>
          <w:szCs w:val="20"/>
        </w:rPr>
        <w:t>Lord.</w:t>
      </w:r>
      <w:r>
        <w:t xml:space="preserve"> </w:t>
      </w:r>
      <w:r w:rsidRPr="00BD3A1B">
        <w:t xml:space="preserve">The Greek word </w:t>
      </w:r>
      <w:proofErr w:type="spellStart"/>
      <w:r w:rsidRPr="00BD3A1B">
        <w:rPr>
          <w:i/>
          <w:iCs/>
        </w:rPr>
        <w:t>kurios</w:t>
      </w:r>
      <w:proofErr w:type="spellEnd"/>
      <w:r w:rsidRPr="00BD3A1B">
        <w:rPr>
          <w:i/>
          <w:iCs/>
        </w:rPr>
        <w:t xml:space="preserve"> </w:t>
      </w:r>
      <w:r w:rsidRPr="00BD3A1B">
        <w:t>has a wide</w:t>
      </w:r>
      <w:r>
        <w:t xml:space="preserve"> </w:t>
      </w:r>
      <w:r w:rsidRPr="00BD3A1B">
        <w:t>range of meanings, from “sir” (J</w:t>
      </w:r>
      <w:r>
        <w:t>oh</w:t>
      </w:r>
      <w:r w:rsidRPr="00BD3A1B">
        <w:t>n 4:11) to</w:t>
      </w:r>
      <w:r>
        <w:t xml:space="preserve"> </w:t>
      </w:r>
      <w:r w:rsidRPr="00BD3A1B">
        <w:t>Yahweh—the name of God—in the Greek</w:t>
      </w:r>
      <w:r>
        <w:t xml:space="preserve"> </w:t>
      </w:r>
      <w:r w:rsidRPr="00BD3A1B">
        <w:t>translation of the Hebrew Bible (the Septuagint).</w:t>
      </w:r>
      <w:r>
        <w:t xml:space="preserve"> </w:t>
      </w:r>
      <w:r w:rsidRPr="00BD3A1B">
        <w:t>At the close of the Old Testament period</w:t>
      </w:r>
      <w:r>
        <w:t xml:space="preserve"> </w:t>
      </w:r>
      <w:r w:rsidRPr="00BD3A1B">
        <w:t>the divine name “Yahweh” was never</w:t>
      </w:r>
      <w:r>
        <w:t xml:space="preserve"> </w:t>
      </w:r>
      <w:r w:rsidRPr="00BD3A1B">
        <w:t>pronounced (except by the high priest on</w:t>
      </w:r>
      <w:r>
        <w:t xml:space="preserve"> </w:t>
      </w:r>
      <w:r w:rsidRPr="00BD3A1B">
        <w:t>the Day of Atonement). Instead the word</w:t>
      </w:r>
      <w:r>
        <w:t xml:space="preserve"> </w:t>
      </w:r>
      <w:proofErr w:type="spellStart"/>
      <w:r w:rsidRPr="00BD3A1B">
        <w:rPr>
          <w:i/>
          <w:iCs/>
        </w:rPr>
        <w:t>Adonai</w:t>
      </w:r>
      <w:proofErr w:type="spellEnd"/>
      <w:r w:rsidRPr="00BD3A1B">
        <w:rPr>
          <w:i/>
          <w:iCs/>
        </w:rPr>
        <w:t xml:space="preserve"> </w:t>
      </w:r>
      <w:r w:rsidRPr="00BD3A1B">
        <w:t>(the Hebrew equivalent of “Lord”)</w:t>
      </w:r>
      <w:r>
        <w:t xml:space="preserve"> </w:t>
      </w:r>
      <w:r w:rsidRPr="00BD3A1B">
        <w:t>was pronounced. The title “Lord” was used</w:t>
      </w:r>
      <w:r>
        <w:t xml:space="preserve"> </w:t>
      </w:r>
      <w:r w:rsidRPr="00BD3A1B">
        <w:t>to evoke the name of Israel’s God, but it</w:t>
      </w:r>
      <w:r>
        <w:t xml:space="preserve"> </w:t>
      </w:r>
      <w:r w:rsidRPr="00BD3A1B">
        <w:t>could function in other ways as well: (1) it</w:t>
      </w:r>
      <w:r>
        <w:t xml:space="preserve"> </w:t>
      </w:r>
      <w:r w:rsidRPr="00BD3A1B">
        <w:t>was a way of referring to the glorified risen</w:t>
      </w:r>
      <w:r>
        <w:t xml:space="preserve"> </w:t>
      </w:r>
      <w:r w:rsidRPr="00BD3A1B">
        <w:t>Christ, particularly with reference to Psalm</w:t>
      </w:r>
      <w:r>
        <w:t xml:space="preserve"> </w:t>
      </w:r>
      <w:r w:rsidRPr="00BD3A1B">
        <w:t>110:2; (2) it expressed the fact that this figure</w:t>
      </w:r>
      <w:r>
        <w:t xml:space="preserve"> </w:t>
      </w:r>
      <w:r w:rsidRPr="00BD3A1B">
        <w:t>was due the same worship and honor as</w:t>
      </w:r>
      <w:r>
        <w:t xml:space="preserve"> </w:t>
      </w:r>
      <w:r w:rsidRPr="00BD3A1B">
        <w:t>Yahweh (Phil</w:t>
      </w:r>
      <w:r>
        <w:t>ippians</w:t>
      </w:r>
      <w:r w:rsidRPr="00BD3A1B">
        <w:t xml:space="preserve"> 2:11); and (3) it expressed</w:t>
      </w:r>
      <w:r>
        <w:t xml:space="preserve"> </w:t>
      </w:r>
      <w:r w:rsidRPr="00BD3A1B">
        <w:t>Jesus’ dominion over all of creation.</w:t>
      </w:r>
    </w:p>
    <w:p w:rsidR="0045239F" w:rsidRDefault="0045239F" w:rsidP="00E52743">
      <w:pPr>
        <w:pStyle w:val="A-Text"/>
        <w:ind w:firstLine="450"/>
      </w:pPr>
      <w:proofErr w:type="gramStart"/>
      <w:r w:rsidRPr="00E52743">
        <w:rPr>
          <w:rStyle w:val="A-FHChar"/>
          <w:sz w:val="20"/>
          <w:szCs w:val="20"/>
        </w:rPr>
        <w:t>Messiah and Christ.</w:t>
      </w:r>
      <w:proofErr w:type="gramEnd"/>
      <w:r w:rsidRPr="00BD3A1B">
        <w:rPr>
          <w:b/>
          <w:bCs/>
        </w:rPr>
        <w:t xml:space="preserve"> </w:t>
      </w:r>
      <w:r w:rsidRPr="00BD3A1B">
        <w:t>The Aramaic word</w:t>
      </w:r>
      <w:r>
        <w:t xml:space="preserve"> </w:t>
      </w:r>
      <w:r w:rsidRPr="00BD3A1B">
        <w:rPr>
          <w:i/>
          <w:iCs/>
        </w:rPr>
        <w:t xml:space="preserve">messiah </w:t>
      </w:r>
      <w:r w:rsidRPr="00BD3A1B">
        <w:t>simply means “anointed one”; it is</w:t>
      </w:r>
      <w:r>
        <w:t xml:space="preserve"> </w:t>
      </w:r>
      <w:r w:rsidRPr="00BD3A1B">
        <w:t xml:space="preserve">translated into Greek as </w:t>
      </w:r>
      <w:proofErr w:type="spellStart"/>
      <w:proofErr w:type="gramStart"/>
      <w:r w:rsidRPr="00BD3A1B">
        <w:rPr>
          <w:i/>
          <w:iCs/>
        </w:rPr>
        <w:t>christos</w:t>
      </w:r>
      <w:proofErr w:type="spellEnd"/>
      <w:proofErr w:type="gramEnd"/>
      <w:r w:rsidRPr="00BD3A1B">
        <w:rPr>
          <w:i/>
          <w:iCs/>
        </w:rPr>
        <w:t xml:space="preserve">. </w:t>
      </w:r>
      <w:r w:rsidRPr="00BD3A1B">
        <w:t>It was</w:t>
      </w:r>
      <w:r>
        <w:t xml:space="preserve"> </w:t>
      </w:r>
      <w:r w:rsidRPr="00BD3A1B">
        <w:t>customary in the ancient world to anoint</w:t>
      </w:r>
      <w:r>
        <w:t xml:space="preserve"> </w:t>
      </w:r>
      <w:r w:rsidRPr="00BD3A1B">
        <w:t>people when they assumed important new</w:t>
      </w:r>
      <w:r>
        <w:t xml:space="preserve"> </w:t>
      </w:r>
      <w:r w:rsidRPr="00BD3A1B">
        <w:t>positions in the community (i.e., king,</w:t>
      </w:r>
      <w:r>
        <w:t xml:space="preserve"> </w:t>
      </w:r>
      <w:r w:rsidRPr="00BD3A1B">
        <w:t>priest, prophet). The title gradually became</w:t>
      </w:r>
      <w:r>
        <w:t xml:space="preserve"> </w:t>
      </w:r>
      <w:r w:rsidRPr="00BD3A1B">
        <w:t>more associated with the king of Judah,</w:t>
      </w:r>
      <w:r>
        <w:t xml:space="preserve"> </w:t>
      </w:r>
      <w:r w:rsidRPr="00BD3A1B">
        <w:t>though not exclusively. Following the</w:t>
      </w:r>
      <w:r>
        <w:t xml:space="preserve"> </w:t>
      </w:r>
      <w:r w:rsidRPr="00BD3A1B">
        <w:t>Babylonian Exile (586–539 BC) it began to</w:t>
      </w:r>
      <w:r>
        <w:t xml:space="preserve"> </w:t>
      </w:r>
      <w:r w:rsidRPr="00BD3A1B">
        <w:t>be used in conjunction with Israel’s hope of</w:t>
      </w:r>
      <w:r>
        <w:t xml:space="preserve"> </w:t>
      </w:r>
      <w:r w:rsidRPr="00BD3A1B">
        <w:t>future restoration and deliverance, particularly</w:t>
      </w:r>
      <w:r>
        <w:t xml:space="preserve"> </w:t>
      </w:r>
      <w:r w:rsidRPr="00BD3A1B">
        <w:t>the deliverance of Israel from Gentile</w:t>
      </w:r>
      <w:r>
        <w:t xml:space="preserve"> </w:t>
      </w:r>
      <w:r w:rsidRPr="00BD3A1B">
        <w:t>oppression. Yet, it is clear from the New</w:t>
      </w:r>
      <w:r>
        <w:t xml:space="preserve"> </w:t>
      </w:r>
      <w:r w:rsidRPr="00BD3A1B">
        <w:t>Testament itself that Jesus subverted the</w:t>
      </w:r>
      <w:r>
        <w:t xml:space="preserve"> </w:t>
      </w:r>
      <w:r w:rsidRPr="00BD3A1B">
        <w:t>political expectations many had associated</w:t>
      </w:r>
      <w:r>
        <w:t xml:space="preserve"> </w:t>
      </w:r>
      <w:r w:rsidRPr="00BD3A1B">
        <w:t xml:space="preserve">with the term </w:t>
      </w:r>
      <w:r w:rsidRPr="00BD3A1B">
        <w:rPr>
          <w:i/>
          <w:iCs/>
        </w:rPr>
        <w:t xml:space="preserve">messiah. </w:t>
      </w:r>
      <w:r w:rsidRPr="00BD3A1B">
        <w:t>It is perhaps the</w:t>
      </w:r>
      <w:r>
        <w:t xml:space="preserve"> </w:t>
      </w:r>
      <w:r w:rsidRPr="00BD3A1B">
        <w:t>novelty, or the scandal, of calling the crucified</w:t>
      </w:r>
      <w:r>
        <w:t xml:space="preserve"> </w:t>
      </w:r>
      <w:r w:rsidRPr="00BD3A1B">
        <w:t>Jesus Messiah that made it difficult for</w:t>
      </w:r>
      <w:r>
        <w:t xml:space="preserve"> </w:t>
      </w:r>
      <w:r w:rsidRPr="00BD3A1B">
        <w:t>so many to respond to his disciples’ proclamation</w:t>
      </w:r>
      <w:r>
        <w:t xml:space="preserve"> </w:t>
      </w:r>
      <w:r w:rsidRPr="00BD3A1B">
        <w:t>of faith.</w:t>
      </w:r>
    </w:p>
    <w:p w:rsidR="0045239F" w:rsidRDefault="0045239F" w:rsidP="00E52743">
      <w:pPr>
        <w:pStyle w:val="A-Text"/>
        <w:ind w:firstLine="450"/>
      </w:pPr>
      <w:proofErr w:type="gramStart"/>
      <w:r w:rsidRPr="00BD3A1B">
        <w:rPr>
          <w:b/>
          <w:bCs/>
        </w:rPr>
        <w:lastRenderedPageBreak/>
        <w:t>Son of God.</w:t>
      </w:r>
      <w:proofErr w:type="gramEnd"/>
      <w:r>
        <w:t xml:space="preserve"> </w:t>
      </w:r>
      <w:r w:rsidRPr="00BD3A1B">
        <w:t>In the Old Testament the title</w:t>
      </w:r>
      <w:r>
        <w:t xml:space="preserve"> </w:t>
      </w:r>
      <w:r w:rsidRPr="00BD3A1B">
        <w:t>“Son of God” is (1) a title given to angels</w:t>
      </w:r>
      <w:r>
        <w:t xml:space="preserve"> </w:t>
      </w:r>
      <w:r w:rsidRPr="00BD3A1B">
        <w:t>(</w:t>
      </w:r>
      <w:r>
        <w:t xml:space="preserve">see </w:t>
      </w:r>
      <w:r w:rsidRPr="00BD3A1B">
        <w:t>J</w:t>
      </w:r>
      <w:r>
        <w:t>o</w:t>
      </w:r>
      <w:r w:rsidRPr="00BD3A1B">
        <w:t>b 1:6); (2) a collective title for the people</w:t>
      </w:r>
      <w:r>
        <w:t xml:space="preserve"> </w:t>
      </w:r>
      <w:r w:rsidRPr="00BD3A1B">
        <w:t>of Israel (</w:t>
      </w:r>
      <w:r>
        <w:t xml:space="preserve">see </w:t>
      </w:r>
      <w:r w:rsidRPr="00BD3A1B">
        <w:t>Ex</w:t>
      </w:r>
      <w:r>
        <w:t>odus</w:t>
      </w:r>
      <w:r w:rsidRPr="00BD3A1B">
        <w:t xml:space="preserve"> 4:22; Hos</w:t>
      </w:r>
      <w:r>
        <w:t>ea</w:t>
      </w:r>
      <w:r w:rsidRPr="00BD3A1B">
        <w:t xml:space="preserve"> 11:1); and (3) a title</w:t>
      </w:r>
      <w:r>
        <w:t xml:space="preserve"> </w:t>
      </w:r>
      <w:r w:rsidRPr="00BD3A1B">
        <w:t>of adoption for the king (</w:t>
      </w:r>
      <w:r>
        <w:t xml:space="preserve">see </w:t>
      </w:r>
      <w:r w:rsidRPr="00BD3A1B">
        <w:t>Ps</w:t>
      </w:r>
      <w:r>
        <w:t>alms</w:t>
      </w:r>
      <w:r w:rsidRPr="00BD3A1B">
        <w:t xml:space="preserve"> 2:7). The dominant</w:t>
      </w:r>
      <w:r>
        <w:t xml:space="preserve"> </w:t>
      </w:r>
      <w:r w:rsidRPr="00BD3A1B">
        <w:t>view in the Old Testament is that a</w:t>
      </w:r>
      <w:r>
        <w:t xml:space="preserve"> </w:t>
      </w:r>
      <w:r w:rsidRPr="00BD3A1B">
        <w:t>“Son of God” was someone who had received</w:t>
      </w:r>
      <w:r>
        <w:t xml:space="preserve"> </w:t>
      </w:r>
      <w:r w:rsidRPr="00BD3A1B">
        <w:t>a God-given task. In the prologue of</w:t>
      </w:r>
      <w:r>
        <w:t xml:space="preserve"> </w:t>
      </w:r>
      <w:r w:rsidRPr="00BD3A1B">
        <w:t>John’s Gospel (</w:t>
      </w:r>
      <w:r>
        <w:t xml:space="preserve">see </w:t>
      </w:r>
      <w:r w:rsidRPr="00BD3A1B">
        <w:t>J</w:t>
      </w:r>
      <w:r>
        <w:t>oh</w:t>
      </w:r>
      <w:r w:rsidRPr="00BD3A1B">
        <w:t>n 1:1–18) and in John 3:16,</w:t>
      </w:r>
      <w:r>
        <w:t xml:space="preserve"> </w:t>
      </w:r>
      <w:r w:rsidRPr="00BD3A1B">
        <w:t>Jesus is also called “the Father’s only Son”</w:t>
      </w:r>
      <w:r>
        <w:t xml:space="preserve"> </w:t>
      </w:r>
      <w:r w:rsidRPr="007268C1">
        <w:rPr>
          <w:i/>
          <w:iCs/>
        </w:rPr>
        <w:t>(</w:t>
      </w:r>
      <w:proofErr w:type="spellStart"/>
      <w:r w:rsidRPr="00BD3A1B">
        <w:rPr>
          <w:i/>
          <w:iCs/>
        </w:rPr>
        <w:t>monogen</w:t>
      </w:r>
      <w:r>
        <w:rPr>
          <w:i/>
          <w:iCs/>
        </w:rPr>
        <w:t>ēs</w:t>
      </w:r>
      <w:proofErr w:type="spellEnd"/>
      <w:r w:rsidRPr="007268C1">
        <w:rPr>
          <w:i/>
          <w:iCs/>
        </w:rPr>
        <w:t>)</w:t>
      </w:r>
      <w:r w:rsidR="00A219BD">
        <w:rPr>
          <w:i/>
          <w:iCs/>
        </w:rPr>
        <w:t>,</w:t>
      </w:r>
      <w:r w:rsidRPr="00BD3A1B">
        <w:t xml:space="preserve"> emphasizing the uniqueness</w:t>
      </w:r>
      <w:r>
        <w:t xml:space="preserve"> </w:t>
      </w:r>
      <w:r w:rsidRPr="00BD3A1B">
        <w:t>of his relationship with the Father and</w:t>
      </w:r>
      <w:r>
        <w:t xml:space="preserve"> </w:t>
      </w:r>
      <w:r w:rsidRPr="00BD3A1B">
        <w:t>signaling a fuller understanding of Jesus’</w:t>
      </w:r>
      <w:r>
        <w:t xml:space="preserve"> </w:t>
      </w:r>
      <w:proofErr w:type="spellStart"/>
      <w:r w:rsidRPr="00BD3A1B">
        <w:t>sonship</w:t>
      </w:r>
      <w:proofErr w:type="spellEnd"/>
      <w:r w:rsidRPr="00BD3A1B">
        <w:t xml:space="preserve"> as ontological—Jesus’ very nature</w:t>
      </w:r>
      <w:r>
        <w:t xml:space="preserve"> </w:t>
      </w:r>
      <w:r w:rsidRPr="00BD3A1B">
        <w:t>is the same as that of the Father. In Mark</w:t>
      </w:r>
      <w:r>
        <w:t xml:space="preserve"> </w:t>
      </w:r>
      <w:r w:rsidRPr="00BD3A1B">
        <w:t xml:space="preserve">1:11 the word </w:t>
      </w:r>
      <w:r w:rsidRPr="00BD3A1B">
        <w:rPr>
          <w:i/>
          <w:iCs/>
        </w:rPr>
        <w:t xml:space="preserve">son </w:t>
      </w:r>
      <w:r w:rsidRPr="00BD3A1B">
        <w:t>is used to translate the</w:t>
      </w:r>
      <w:r>
        <w:t xml:space="preserve"> </w:t>
      </w:r>
      <w:r w:rsidRPr="00BD3A1B">
        <w:t>Hebrew word for “servant” and thus provides</w:t>
      </w:r>
      <w:r>
        <w:t xml:space="preserve"> </w:t>
      </w:r>
      <w:r w:rsidRPr="00BD3A1B">
        <w:t>a link between “Son of God” and another</w:t>
      </w:r>
      <w:r>
        <w:t xml:space="preserve"> </w:t>
      </w:r>
      <w:r w:rsidRPr="00BD3A1B">
        <w:t>popular category for understanding</w:t>
      </w:r>
      <w:r>
        <w:t xml:space="preserve"> </w:t>
      </w:r>
      <w:r w:rsidRPr="00BD3A1B">
        <w:t>Jesus, that is, that of “servant of God” in the</w:t>
      </w:r>
      <w:r>
        <w:t xml:space="preserve"> </w:t>
      </w:r>
      <w:r w:rsidRPr="00BD3A1B">
        <w:t>servant songs found in Isaiah.</w:t>
      </w:r>
    </w:p>
    <w:p w:rsidR="0045239F" w:rsidRDefault="0045239F" w:rsidP="00E52743">
      <w:pPr>
        <w:pStyle w:val="A-Text"/>
        <w:ind w:firstLine="450"/>
      </w:pPr>
      <w:proofErr w:type="gramStart"/>
      <w:r w:rsidRPr="00E52743">
        <w:rPr>
          <w:rStyle w:val="A-FHChar"/>
          <w:sz w:val="20"/>
          <w:szCs w:val="20"/>
        </w:rPr>
        <w:t>Son of Man.</w:t>
      </w:r>
      <w:proofErr w:type="gramEnd"/>
      <w:r>
        <w:t xml:space="preserve"> </w:t>
      </w:r>
      <w:r w:rsidRPr="00BD3A1B">
        <w:t>In Daniel 7:13, the “Son of</w:t>
      </w:r>
      <w:r>
        <w:t xml:space="preserve"> </w:t>
      </w:r>
      <w:r w:rsidRPr="00BD3A1B">
        <w:t>Man” or “one like a Son of Man” (i.e., one</w:t>
      </w:r>
      <w:r>
        <w:t xml:space="preserve"> </w:t>
      </w:r>
      <w:r w:rsidRPr="00BD3A1B">
        <w:t>who looks like a human being) is part of</w:t>
      </w:r>
      <w:r>
        <w:t xml:space="preserve"> </w:t>
      </w:r>
      <w:r w:rsidRPr="00BD3A1B">
        <w:t>the heavenly court and helps to bring about</w:t>
      </w:r>
      <w:r>
        <w:t xml:space="preserve"> </w:t>
      </w:r>
      <w:r w:rsidRPr="00BD3A1B">
        <w:t>the subjugation of the world and inaugurates</w:t>
      </w:r>
      <w:r>
        <w:t xml:space="preserve"> </w:t>
      </w:r>
      <w:r w:rsidRPr="00BD3A1B">
        <w:t>the salvation of Israel (see also two</w:t>
      </w:r>
      <w:r>
        <w:t xml:space="preserve"> </w:t>
      </w:r>
      <w:r w:rsidRPr="00BD3A1B">
        <w:t>Jewish apocalyptic works written around</w:t>
      </w:r>
      <w:r>
        <w:t xml:space="preserve"> </w:t>
      </w:r>
      <w:r w:rsidRPr="00BD3A1B">
        <w:t>the time of Jesus, Enoch 46:1–4; 48:2–10</w:t>
      </w:r>
      <w:r>
        <w:t xml:space="preserve">; </w:t>
      </w:r>
      <w:r w:rsidRPr="00BD3A1B">
        <w:t xml:space="preserve">and 2 </w:t>
      </w:r>
      <w:proofErr w:type="spellStart"/>
      <w:r w:rsidRPr="00BD3A1B">
        <w:t>Esdras</w:t>
      </w:r>
      <w:proofErr w:type="spellEnd"/>
      <w:r>
        <w:t>,</w:t>
      </w:r>
      <w:r w:rsidR="00A219BD">
        <w:t xml:space="preserve"> chapter 13). The phrase,</w:t>
      </w:r>
      <w:r w:rsidRPr="00BD3A1B">
        <w:t xml:space="preserve"> “Son</w:t>
      </w:r>
      <w:r>
        <w:t xml:space="preserve"> </w:t>
      </w:r>
      <w:r w:rsidR="00A219BD">
        <w:t>of Man,</w:t>
      </w:r>
      <w:r w:rsidRPr="00BD3A1B">
        <w:t>” appears to be Jesus’ preferred</w:t>
      </w:r>
      <w:r>
        <w:t xml:space="preserve"> </w:t>
      </w:r>
      <w:r w:rsidRPr="00BD3A1B">
        <w:t>self-designation since it is found in no early</w:t>
      </w:r>
      <w:r>
        <w:t xml:space="preserve"> </w:t>
      </w:r>
      <w:r w:rsidRPr="00BD3A1B">
        <w:t>creedal formulae and only on his lips in the</w:t>
      </w:r>
      <w:r>
        <w:t xml:space="preserve"> </w:t>
      </w:r>
      <w:r w:rsidRPr="00BD3A1B">
        <w:t>New Testament. Although this phrase is</w:t>
      </w:r>
      <w:r>
        <w:t xml:space="preserve"> </w:t>
      </w:r>
      <w:r w:rsidRPr="00BD3A1B">
        <w:t>also used in Ezekiel when Yahweh addresses</w:t>
      </w:r>
      <w:r>
        <w:t xml:space="preserve"> </w:t>
      </w:r>
      <w:r w:rsidRPr="00BD3A1B">
        <w:t>the prophet (3:17), in this context it</w:t>
      </w:r>
      <w:r>
        <w:t xml:space="preserve"> </w:t>
      </w:r>
      <w:r w:rsidRPr="00BD3A1B">
        <w:t>simply differentiates the mortal prophet</w:t>
      </w:r>
      <w:r>
        <w:t xml:space="preserve"> </w:t>
      </w:r>
      <w:r w:rsidRPr="00BD3A1B">
        <w:t>from the immortal and transcendent God</w:t>
      </w:r>
      <w:r>
        <w:t xml:space="preserve"> </w:t>
      </w:r>
      <w:r w:rsidRPr="00BD3A1B">
        <w:t>(Yahweh) for whom he speaks.</w:t>
      </w:r>
    </w:p>
    <w:p w:rsidR="0045239F" w:rsidRDefault="0045239F" w:rsidP="007E41B8">
      <w:pPr>
        <w:pStyle w:val="A-Text"/>
        <w:ind w:firstLine="450"/>
      </w:pPr>
      <w:r w:rsidRPr="00BD3A1B">
        <w:t>These titles and categories, however, are</w:t>
      </w:r>
      <w:r>
        <w:t xml:space="preserve"> </w:t>
      </w:r>
      <w:r w:rsidRPr="00BD3A1B">
        <w:t>not the only way the New Testament, and the</w:t>
      </w:r>
      <w:r>
        <w:t xml:space="preserve"> </w:t>
      </w:r>
      <w:r w:rsidRPr="00BD3A1B">
        <w:t>Gospels in particular, express the religious</w:t>
      </w:r>
      <w:r>
        <w:t xml:space="preserve"> </w:t>
      </w:r>
      <w:r w:rsidRPr="00BD3A1B">
        <w:t>significance of Jesus. The authors of the</w:t>
      </w:r>
      <w:r>
        <w:t xml:space="preserve"> </w:t>
      </w:r>
      <w:r w:rsidRPr="00BD3A1B">
        <w:t>Gospels have selected specific narrative moments</w:t>
      </w:r>
      <w:r>
        <w:t xml:space="preserve"> </w:t>
      </w:r>
      <w:r w:rsidRPr="00BD3A1B">
        <w:t>to express their convictions about</w:t>
      </w:r>
      <w:r>
        <w:t xml:space="preserve"> </w:t>
      </w:r>
      <w:r w:rsidRPr="00BD3A1B">
        <w:t>Jesus. The late Raymond Brown called these</w:t>
      </w:r>
      <w:r>
        <w:t xml:space="preserve"> </w:t>
      </w:r>
      <w:r w:rsidRPr="00BD3A1B">
        <w:t>literary scenes “</w:t>
      </w:r>
      <w:proofErr w:type="spellStart"/>
      <w:r w:rsidRPr="00BD3A1B">
        <w:t>christological</w:t>
      </w:r>
      <w:proofErr w:type="spellEnd"/>
      <w:r w:rsidRPr="00BD3A1B">
        <w:t xml:space="preserve"> moments.”</w:t>
      </w:r>
      <w:r>
        <w:t xml:space="preserve"> </w:t>
      </w:r>
      <w:r w:rsidRPr="00BD3A1B">
        <w:t>They are scenes taken from the life and ministry</w:t>
      </w:r>
      <w:r>
        <w:t xml:space="preserve"> </w:t>
      </w:r>
      <w:r w:rsidRPr="00BD3A1B">
        <w:t>of Jesus that become the means by</w:t>
      </w:r>
      <w:r>
        <w:t xml:space="preserve"> </w:t>
      </w:r>
      <w:r w:rsidRPr="00BD3A1B">
        <w:t>which New Testament authors give expression</w:t>
      </w:r>
      <w:r>
        <w:t xml:space="preserve"> </w:t>
      </w:r>
      <w:r w:rsidRPr="00BD3A1B">
        <w:t>to their convictions about Jesus—convictions</w:t>
      </w:r>
      <w:r>
        <w:t xml:space="preserve"> </w:t>
      </w:r>
      <w:r w:rsidRPr="00BD3A1B">
        <w:t>informed by the experience of the</w:t>
      </w:r>
      <w:r>
        <w:t xml:space="preserve"> </w:t>
      </w:r>
      <w:r w:rsidRPr="00BD3A1B">
        <w:t>Resurrection. One of the clearest examples of</w:t>
      </w:r>
      <w:r>
        <w:t xml:space="preserve"> </w:t>
      </w:r>
      <w:proofErr w:type="gramStart"/>
      <w:r w:rsidRPr="00BD3A1B">
        <w:t>a</w:t>
      </w:r>
      <w:proofErr w:type="gramEnd"/>
      <w:r w:rsidRPr="00BD3A1B">
        <w:t xml:space="preserve"> </w:t>
      </w:r>
      <w:r>
        <w:t>C</w:t>
      </w:r>
      <w:r w:rsidRPr="00BD3A1B">
        <w:t>hristological moment can be found in the</w:t>
      </w:r>
      <w:r>
        <w:t xml:space="preserve"> </w:t>
      </w:r>
      <w:r w:rsidRPr="00BD3A1B">
        <w:t>opening chapters of two Gospel accounts—Matthew and Luke—where one finds two</w:t>
      </w:r>
      <w:r>
        <w:t xml:space="preserve"> </w:t>
      </w:r>
      <w:r w:rsidRPr="00BD3A1B">
        <w:t>very different stories about the birth of Jesus.</w:t>
      </w:r>
      <w:r>
        <w:t xml:space="preserve"> </w:t>
      </w:r>
      <w:r w:rsidRPr="00BD3A1B">
        <w:t>While some basic details of these stories may</w:t>
      </w:r>
      <w:r>
        <w:t xml:space="preserve"> </w:t>
      </w:r>
      <w:r w:rsidRPr="00BD3A1B">
        <w:t xml:space="preserve">have some root in stage </w:t>
      </w:r>
      <w:r>
        <w:t>1</w:t>
      </w:r>
      <w:r w:rsidRPr="00BD3A1B">
        <w:t xml:space="preserve"> (see above), neither</w:t>
      </w:r>
      <w:r>
        <w:t xml:space="preserve"> </w:t>
      </w:r>
      <w:r w:rsidRPr="00BD3A1B">
        <w:t>of these stories are historical accounts of</w:t>
      </w:r>
      <w:r>
        <w:t xml:space="preserve"> </w:t>
      </w:r>
      <w:r w:rsidRPr="00BD3A1B">
        <w:t>Jesus’ birth; rather, they offer portraits of</w:t>
      </w:r>
      <w:r>
        <w:t xml:space="preserve"> </w:t>
      </w:r>
      <w:r w:rsidRPr="00BD3A1B">
        <w:t>Jesus as Davidic king (Matthew) and lowly,</w:t>
      </w:r>
      <w:r>
        <w:t xml:space="preserve"> </w:t>
      </w:r>
      <w:r w:rsidRPr="00BD3A1B">
        <w:t>but universal, savior (Luke). Other examples</w:t>
      </w:r>
      <w:r>
        <w:t xml:space="preserve"> </w:t>
      </w:r>
      <w:r w:rsidRPr="00BD3A1B">
        <w:t xml:space="preserve">of </w:t>
      </w:r>
      <w:r>
        <w:t>C</w:t>
      </w:r>
      <w:r w:rsidRPr="00BD3A1B">
        <w:t>hristological moments include the Virginal</w:t>
      </w:r>
      <w:r>
        <w:t xml:space="preserve"> </w:t>
      </w:r>
      <w:r w:rsidRPr="00BD3A1B">
        <w:t>Conception, Jesus’ Baptism, and the</w:t>
      </w:r>
      <w:r>
        <w:t xml:space="preserve"> </w:t>
      </w:r>
      <w:r w:rsidRPr="00BD3A1B">
        <w:t xml:space="preserve">Transfiguration scenes. Each of these </w:t>
      </w:r>
      <w:r>
        <w:t>C</w:t>
      </w:r>
      <w:r w:rsidRPr="00BD3A1B">
        <w:t>hristological</w:t>
      </w:r>
      <w:r>
        <w:t xml:space="preserve"> </w:t>
      </w:r>
      <w:r w:rsidRPr="00BD3A1B">
        <w:t>moments clearly and artfully point</w:t>
      </w:r>
      <w:r>
        <w:t xml:space="preserve"> </w:t>
      </w:r>
      <w:r w:rsidRPr="00BD3A1B">
        <w:t>to the conviction of the early Church that in</w:t>
      </w:r>
      <w:r>
        <w:t xml:space="preserve"> </w:t>
      </w:r>
      <w:r w:rsidRPr="00BD3A1B">
        <w:t>Jesus no less than God was present, bringing</w:t>
      </w:r>
      <w:r>
        <w:t xml:space="preserve"> </w:t>
      </w:r>
      <w:r w:rsidRPr="00BD3A1B">
        <w:t>about the redemption of the world distorted</w:t>
      </w:r>
      <w:r>
        <w:t xml:space="preserve"> </w:t>
      </w:r>
      <w:r w:rsidRPr="00BD3A1B">
        <w:t>by sin. Some readers may get mired in the</w:t>
      </w:r>
      <w:r>
        <w:t xml:space="preserve"> </w:t>
      </w:r>
      <w:r w:rsidRPr="00BD3A1B">
        <w:t>question: “Did this event really happen?”</w:t>
      </w:r>
      <w:r>
        <w:t xml:space="preserve"> </w:t>
      </w:r>
      <w:r w:rsidRPr="00BD3A1B">
        <w:t>However, the purpose of the Gospel accounts</w:t>
      </w:r>
      <w:r>
        <w:t xml:space="preserve"> </w:t>
      </w:r>
      <w:r w:rsidRPr="00BD3A1B">
        <w:t>is to proclaim what God has done in Jesus.</w:t>
      </w:r>
    </w:p>
    <w:p w:rsidR="0045239F" w:rsidRDefault="0045239F" w:rsidP="002D72B0">
      <w:pPr>
        <w:pStyle w:val="text"/>
        <w:rPr>
          <w:rFonts w:cs="Times New Roman"/>
        </w:rPr>
      </w:pPr>
    </w:p>
    <w:p w:rsidR="0045239F" w:rsidRPr="002D72B0" w:rsidRDefault="0045239F" w:rsidP="00000088">
      <w:pPr>
        <w:pStyle w:val="A-References-roman"/>
        <w:ind w:left="0" w:firstLine="0"/>
      </w:pPr>
      <w:r w:rsidRPr="00B51CBB">
        <w:t>(This article</w:t>
      </w:r>
      <w:r>
        <w:t>,</w:t>
      </w:r>
      <w:r w:rsidRPr="00B51CBB">
        <w:t xml:space="preserve"> by Christopher McMahon, PhD, comes from </w:t>
      </w:r>
      <w:r w:rsidRPr="00824E62">
        <w:rPr>
          <w:i/>
          <w:iCs/>
        </w:rPr>
        <w:t>Saint Mary’s Press</w:t>
      </w:r>
      <w:r w:rsidRPr="00A219BD">
        <w:rPr>
          <w:iCs/>
          <w:vertAlign w:val="superscript"/>
        </w:rPr>
        <w:t xml:space="preserve">® </w:t>
      </w:r>
      <w:r w:rsidRPr="00824E62">
        <w:rPr>
          <w:i/>
          <w:iCs/>
        </w:rPr>
        <w:t>College Study Bible</w:t>
      </w:r>
      <w:r>
        <w:t xml:space="preserve"> [</w:t>
      </w:r>
      <w:r w:rsidRPr="00B51CBB">
        <w:t>Winona, MN</w:t>
      </w:r>
      <w:r>
        <w:t>: 2006]</w:t>
      </w:r>
      <w:r w:rsidRPr="00B51CBB">
        <w:t xml:space="preserve">, pages </w:t>
      </w:r>
      <w:r>
        <w:t>1405–1409.</w:t>
      </w:r>
      <w:r w:rsidRPr="00B51CBB">
        <w:t>)</w:t>
      </w:r>
    </w:p>
    <w:sectPr w:rsidR="0045239F" w:rsidRPr="002D72B0" w:rsidSect="00FF54F8">
      <w:headerReference w:type="default" r:id="rId7"/>
      <w:footerReference w:type="default" r:id="rId8"/>
      <w:footerReference w:type="first" r:id="rId9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39F" w:rsidRDefault="0045239F" w:rsidP="004D0079">
      <w:r>
        <w:separator/>
      </w:r>
    </w:p>
  </w:endnote>
  <w:endnote w:type="continuationSeparator" w:id="0">
    <w:p w:rsidR="0045239F" w:rsidRDefault="0045239F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9F" w:rsidRPr="00F82D2A" w:rsidRDefault="008A29B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45239F" w:rsidRPr="00C3323F" w:rsidRDefault="0045239F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C3323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45239F" w:rsidRPr="000318AE" w:rsidRDefault="0045239F" w:rsidP="000A58D2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E54A4D">
                  <w:t>TX001180</w:t>
                </w:r>
              </w:p>
              <w:p w:rsidR="0045239F" w:rsidRPr="000318AE" w:rsidRDefault="0045239F" w:rsidP="000318AE"/>
            </w:txbxContent>
          </v:textbox>
        </v:shape>
      </w:pict>
    </w:r>
    <w:r w:rsidR="00A219B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9F" w:rsidRDefault="008A29B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45239F" w:rsidRPr="00C3323F" w:rsidRDefault="0045239F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C3323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45239F" w:rsidRPr="000318AE" w:rsidRDefault="0045239F" w:rsidP="009812C0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E54A4D">
                  <w:t>TX001180</w:t>
                </w:r>
              </w:p>
              <w:p w:rsidR="0045239F" w:rsidRPr="000E1ADA" w:rsidRDefault="0045239F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A219B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39F" w:rsidRDefault="0045239F" w:rsidP="004D0079">
      <w:r>
        <w:separator/>
      </w:r>
    </w:p>
  </w:footnote>
  <w:footnote w:type="continuationSeparator" w:id="0">
    <w:p w:rsidR="0045239F" w:rsidRDefault="0045239F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9F" w:rsidRDefault="0045239F" w:rsidP="001379AD">
    <w:pPr>
      <w:pStyle w:val="A-Header-articletitlepage2"/>
      <w:rPr>
        <w:rFonts w:cs="Times New Roman"/>
      </w:rPr>
    </w:pPr>
    <w:r>
      <w:t>Introduction to the Gospels</w:t>
    </w:r>
    <w:r>
      <w:tab/>
    </w:r>
    <w:r w:rsidRPr="00F82D2A">
      <w:t xml:space="preserve">Page | </w:t>
    </w:r>
    <w:fldSimple w:instr=" PAGE   \* MERGEFORMAT ">
      <w:r w:rsidR="00A219BD">
        <w:rPr>
          <w:noProof/>
        </w:rPr>
        <w:t>4</w:t>
      </w:r>
    </w:fldSimple>
  </w:p>
  <w:p w:rsidR="0045239F" w:rsidRDefault="004523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088"/>
    <w:rsid w:val="000174A3"/>
    <w:rsid w:val="000262AD"/>
    <w:rsid w:val="000318AE"/>
    <w:rsid w:val="00063D93"/>
    <w:rsid w:val="00072B7D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43FCF"/>
    <w:rsid w:val="00152401"/>
    <w:rsid w:val="00175D31"/>
    <w:rsid w:val="0019539C"/>
    <w:rsid w:val="001C0A8C"/>
    <w:rsid w:val="001C0EF4"/>
    <w:rsid w:val="001E64A9"/>
    <w:rsid w:val="001F322F"/>
    <w:rsid w:val="001F7384"/>
    <w:rsid w:val="00223ABF"/>
    <w:rsid w:val="00225B1E"/>
    <w:rsid w:val="00231C40"/>
    <w:rsid w:val="002476A9"/>
    <w:rsid w:val="00254E02"/>
    <w:rsid w:val="00261080"/>
    <w:rsid w:val="00265087"/>
    <w:rsid w:val="00272AE8"/>
    <w:rsid w:val="00284A63"/>
    <w:rsid w:val="00292C4F"/>
    <w:rsid w:val="002A1D37"/>
    <w:rsid w:val="002A25C0"/>
    <w:rsid w:val="002A32DB"/>
    <w:rsid w:val="002A4E6A"/>
    <w:rsid w:val="002D1744"/>
    <w:rsid w:val="002D72B0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1CCA"/>
    <w:rsid w:val="00344E0F"/>
    <w:rsid w:val="003477AC"/>
    <w:rsid w:val="00352920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5239F"/>
    <w:rsid w:val="00454A1D"/>
    <w:rsid w:val="00460918"/>
    <w:rsid w:val="00462F14"/>
    <w:rsid w:val="00475571"/>
    <w:rsid w:val="00485303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A4359"/>
    <w:rsid w:val="005A6944"/>
    <w:rsid w:val="005E0C08"/>
    <w:rsid w:val="005F599B"/>
    <w:rsid w:val="00601450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268C1"/>
    <w:rsid w:val="0073114D"/>
    <w:rsid w:val="0074663C"/>
    <w:rsid w:val="00750DCB"/>
    <w:rsid w:val="00754F8D"/>
    <w:rsid w:val="007554A3"/>
    <w:rsid w:val="00781027"/>
    <w:rsid w:val="00781584"/>
    <w:rsid w:val="00781585"/>
    <w:rsid w:val="00784075"/>
    <w:rsid w:val="00786E12"/>
    <w:rsid w:val="007B7843"/>
    <w:rsid w:val="007D41EB"/>
    <w:rsid w:val="007E01EA"/>
    <w:rsid w:val="007E41B8"/>
    <w:rsid w:val="007E461F"/>
    <w:rsid w:val="007F1D2D"/>
    <w:rsid w:val="008111FA"/>
    <w:rsid w:val="00811A84"/>
    <w:rsid w:val="00820449"/>
    <w:rsid w:val="00824E62"/>
    <w:rsid w:val="00847B4C"/>
    <w:rsid w:val="008541FB"/>
    <w:rsid w:val="0085547F"/>
    <w:rsid w:val="00861A93"/>
    <w:rsid w:val="00863064"/>
    <w:rsid w:val="00883D20"/>
    <w:rsid w:val="00892A84"/>
    <w:rsid w:val="008A29BA"/>
    <w:rsid w:val="008A5FEE"/>
    <w:rsid w:val="008B14A0"/>
    <w:rsid w:val="008B3EAC"/>
    <w:rsid w:val="008D10BC"/>
    <w:rsid w:val="008E4AB0"/>
    <w:rsid w:val="008F12F7"/>
    <w:rsid w:val="008F22A0"/>
    <w:rsid w:val="008F58B2"/>
    <w:rsid w:val="009064EC"/>
    <w:rsid w:val="00933E81"/>
    <w:rsid w:val="00945A73"/>
    <w:rsid w:val="009563C5"/>
    <w:rsid w:val="00972002"/>
    <w:rsid w:val="009812C0"/>
    <w:rsid w:val="009901DB"/>
    <w:rsid w:val="009D36BA"/>
    <w:rsid w:val="009F2BD3"/>
    <w:rsid w:val="00A00D1F"/>
    <w:rsid w:val="00A072A2"/>
    <w:rsid w:val="00A219BD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1CBB"/>
    <w:rsid w:val="00B572B7"/>
    <w:rsid w:val="00B77E35"/>
    <w:rsid w:val="00BC1E13"/>
    <w:rsid w:val="00BC4453"/>
    <w:rsid w:val="00BD06B0"/>
    <w:rsid w:val="00BD3A1B"/>
    <w:rsid w:val="00BD6876"/>
    <w:rsid w:val="00BE3E0E"/>
    <w:rsid w:val="00BF4EEF"/>
    <w:rsid w:val="00C01E2D"/>
    <w:rsid w:val="00C07507"/>
    <w:rsid w:val="00C13310"/>
    <w:rsid w:val="00C16275"/>
    <w:rsid w:val="00C3323F"/>
    <w:rsid w:val="00C3410A"/>
    <w:rsid w:val="00C3609F"/>
    <w:rsid w:val="00C4361D"/>
    <w:rsid w:val="00C50BCE"/>
    <w:rsid w:val="00C62449"/>
    <w:rsid w:val="00C760F8"/>
    <w:rsid w:val="00C90442"/>
    <w:rsid w:val="00C91156"/>
    <w:rsid w:val="00C9466D"/>
    <w:rsid w:val="00CA154C"/>
    <w:rsid w:val="00CA78FA"/>
    <w:rsid w:val="00CC176C"/>
    <w:rsid w:val="00CC5843"/>
    <w:rsid w:val="00CD1FEA"/>
    <w:rsid w:val="00CD2136"/>
    <w:rsid w:val="00CD773E"/>
    <w:rsid w:val="00D04A29"/>
    <w:rsid w:val="00D105EA"/>
    <w:rsid w:val="00D14D22"/>
    <w:rsid w:val="00D45298"/>
    <w:rsid w:val="00D50AD9"/>
    <w:rsid w:val="00D57D5E"/>
    <w:rsid w:val="00D63C6D"/>
    <w:rsid w:val="00D64EB1"/>
    <w:rsid w:val="00D80DBD"/>
    <w:rsid w:val="00D82358"/>
    <w:rsid w:val="00D83EE1"/>
    <w:rsid w:val="00DB0351"/>
    <w:rsid w:val="00DB18DC"/>
    <w:rsid w:val="00DB4EA7"/>
    <w:rsid w:val="00DD28A2"/>
    <w:rsid w:val="00DF2033"/>
    <w:rsid w:val="00E02EAF"/>
    <w:rsid w:val="00E16237"/>
    <w:rsid w:val="00E21B3C"/>
    <w:rsid w:val="00E253AA"/>
    <w:rsid w:val="00E52743"/>
    <w:rsid w:val="00E54A4D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5D2C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681256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681256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43B7"/>
    <w:rPr>
      <w:rFonts w:ascii="Times New Roman" w:hAnsi="Times New Roman" w:cs="Times New Roman"/>
      <w:sz w:val="20"/>
      <w:szCs w:val="20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C3AE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uiPriority w:val="99"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uiPriority w:val="99"/>
    <w:rsid w:val="00F374A2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1A55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F1A55"/>
    <w:pPr>
      <w:spacing w:before="0"/>
    </w:pPr>
  </w:style>
  <w:style w:type="paragraph" w:customStyle="1" w:styleId="A-Doc">
    <w:name w:val="A- Doc #"/>
    <w:basedOn w:val="Normal"/>
    <w:uiPriority w:val="99"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uiPriority w:val="99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5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A29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2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2575</Words>
  <Characters>13127</Characters>
  <Application>Microsoft Office Word</Application>
  <DocSecurity>0</DocSecurity>
  <Lines>109</Lines>
  <Paragraphs>31</Paragraphs>
  <ScaleCrop>false</ScaleCrop>
  <Company>Saint Mary's Press</Company>
  <LinksUpToDate>false</LinksUpToDate>
  <CharactersWithSpaces>15671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4</cp:revision>
  <cp:lastPrinted>2010-01-08T18:19:00Z</cp:lastPrinted>
  <dcterms:created xsi:type="dcterms:W3CDTF">2010-06-01T14:04:00Z</dcterms:created>
  <dcterms:modified xsi:type="dcterms:W3CDTF">2011-05-26T20:23:00Z</dcterms:modified>
</cp:coreProperties>
</file>