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8833F" w14:textId="77777777" w:rsidR="00D12CD5" w:rsidRDefault="00627454" w:rsidP="00055A2C">
      <w:pPr>
        <w:pStyle w:val="A-BH"/>
      </w:pPr>
      <w:r w:rsidRPr="00627454">
        <w:t xml:space="preserve">Reading Reflection: Pope </w:t>
      </w:r>
      <w:r w:rsidR="00EC53BC">
        <w:t xml:space="preserve">Saint </w:t>
      </w:r>
      <w:r w:rsidRPr="00627454">
        <w:t xml:space="preserve">John Paul II’s 1992 Address to the Pontifical Academy </w:t>
      </w:r>
      <w:r w:rsidR="008874A5">
        <w:br/>
      </w:r>
      <w:r w:rsidRPr="00627454">
        <w:t>of Sciences</w:t>
      </w:r>
    </w:p>
    <w:p w14:paraId="509FD61C" w14:textId="77777777" w:rsidR="00627454" w:rsidRDefault="00627454" w:rsidP="00055A2C">
      <w:pPr>
        <w:pStyle w:val="A-Text"/>
      </w:pPr>
      <w:r>
        <w:t xml:space="preserve">In your group, read the excerpt from </w:t>
      </w:r>
      <w:r w:rsidRPr="00627454">
        <w:t xml:space="preserve">Pope </w:t>
      </w:r>
      <w:r w:rsidR="00EC53BC">
        <w:t xml:space="preserve">Saint </w:t>
      </w:r>
      <w:r w:rsidRPr="00627454">
        <w:t>John Paul II’s 1992 Address to the Pontifical Academy of Sciences</w:t>
      </w:r>
      <w:r>
        <w:t>. Work in your group to answer the questions about your assigned paragraph. Then complete the questions about the remaining paragraphs during the class discussion. Use a separate sheet of paper if needed.</w:t>
      </w:r>
    </w:p>
    <w:p w14:paraId="1EE5E24A" w14:textId="77777777" w:rsidR="00627454" w:rsidRDefault="00627454" w:rsidP="00055A2C">
      <w:pPr>
        <w:pStyle w:val="A-CH"/>
      </w:pPr>
      <w:r>
        <w:t>Paragraph 10</w:t>
      </w:r>
      <w:bookmarkStart w:id="0" w:name="_GoBack"/>
      <w:bookmarkEnd w:id="0"/>
    </w:p>
    <w:p w14:paraId="7426FCDB" w14:textId="77777777" w:rsidR="00627454" w:rsidRDefault="00627454" w:rsidP="00055A2C">
      <w:pPr>
        <w:pStyle w:val="a"/>
        <w:spacing w:after="1440"/>
        <w:ind w:left="446"/>
      </w:pPr>
      <w:r>
        <w:t xml:space="preserve">1. </w:t>
      </w:r>
      <w:r w:rsidR="00FE6C3B">
        <w:t xml:space="preserve"> </w:t>
      </w:r>
      <w:r w:rsidR="00055A2C">
        <w:tab/>
      </w:r>
      <w:r>
        <w:t xml:space="preserve">Why does Pope </w:t>
      </w:r>
      <w:r w:rsidR="00EC53BC">
        <w:t xml:space="preserve">Saint </w:t>
      </w:r>
      <w:r>
        <w:t>John Paul II call the Galileo conflict a myth?</w:t>
      </w:r>
    </w:p>
    <w:p w14:paraId="16BF64CF" w14:textId="77777777" w:rsidR="00627454" w:rsidRDefault="00627454" w:rsidP="00055A2C">
      <w:pPr>
        <w:pStyle w:val="a"/>
        <w:spacing w:after="1440"/>
        <w:ind w:left="446"/>
      </w:pPr>
      <w:r>
        <w:t xml:space="preserve">2. </w:t>
      </w:r>
      <w:r w:rsidR="00FE6C3B">
        <w:t xml:space="preserve"> </w:t>
      </w:r>
      <w:r w:rsidR="00055A2C">
        <w:tab/>
      </w:r>
      <w:r>
        <w:t xml:space="preserve">The Pope says the Galileo conflict led to a </w:t>
      </w:r>
      <w:r w:rsidRPr="00FE6C3B">
        <w:t>“tragic mutual incomprehension”</w:t>
      </w:r>
      <w:r w:rsidR="006708CB">
        <w:t xml:space="preserve"> (paragraph 10).</w:t>
      </w:r>
      <w:r>
        <w:t xml:space="preserve"> What was the nature of this mutual misunderstanding?</w:t>
      </w:r>
    </w:p>
    <w:p w14:paraId="478B076E" w14:textId="77777777" w:rsidR="00627454" w:rsidRDefault="00627454" w:rsidP="00055A2C">
      <w:pPr>
        <w:pStyle w:val="a"/>
        <w:spacing w:after="1440"/>
        <w:ind w:left="446"/>
      </w:pPr>
      <w:r>
        <w:t xml:space="preserve">3. </w:t>
      </w:r>
      <w:r w:rsidR="00FE6C3B">
        <w:t xml:space="preserve"> </w:t>
      </w:r>
      <w:r w:rsidR="00055A2C">
        <w:tab/>
      </w:r>
      <w:r>
        <w:t xml:space="preserve">According to the Pope, what has been the result of </w:t>
      </w:r>
      <w:r w:rsidR="007246E1">
        <w:t xml:space="preserve">this mutual </w:t>
      </w:r>
      <w:r>
        <w:t>misunderstanding?</w:t>
      </w:r>
    </w:p>
    <w:p w14:paraId="3BA8E393" w14:textId="77777777" w:rsidR="00627454" w:rsidRDefault="00627454" w:rsidP="00055A2C">
      <w:pPr>
        <w:pStyle w:val="A-CH"/>
      </w:pPr>
      <w:r>
        <w:t>Paragraph 11</w:t>
      </w:r>
    </w:p>
    <w:p w14:paraId="592F455C" w14:textId="77777777" w:rsidR="00627454" w:rsidRDefault="00627454" w:rsidP="00055A2C">
      <w:pPr>
        <w:pStyle w:val="a"/>
        <w:spacing w:after="1440"/>
        <w:ind w:left="446"/>
      </w:pPr>
      <w:r>
        <w:t xml:space="preserve">1. </w:t>
      </w:r>
      <w:r w:rsidR="00FE6C3B">
        <w:t xml:space="preserve"> </w:t>
      </w:r>
      <w:r w:rsidR="00055A2C">
        <w:tab/>
      </w:r>
      <w:r>
        <w:t>According to the Pope, how has modern science changed our understanding of the Galileo conflict?</w:t>
      </w:r>
    </w:p>
    <w:p w14:paraId="0584B4CA" w14:textId="77777777" w:rsidR="00055A2C" w:rsidRDefault="00055A2C">
      <w:pPr>
        <w:spacing w:after="200" w:line="276" w:lineRule="auto"/>
        <w:rPr>
          <w:rFonts w:ascii="Arial" w:eastAsiaTheme="minorHAnsi" w:hAnsi="Arial" w:cs="Arial"/>
          <w:sz w:val="20"/>
        </w:rPr>
      </w:pPr>
      <w:r>
        <w:br w:type="page"/>
      </w:r>
    </w:p>
    <w:p w14:paraId="4F185F1B" w14:textId="77777777" w:rsidR="00627454" w:rsidRDefault="00627454" w:rsidP="00055A2C">
      <w:pPr>
        <w:pStyle w:val="a"/>
        <w:spacing w:after="1440"/>
        <w:ind w:left="446"/>
      </w:pPr>
      <w:r>
        <w:lastRenderedPageBreak/>
        <w:t xml:space="preserve">2. </w:t>
      </w:r>
      <w:r w:rsidR="00FE6C3B">
        <w:t xml:space="preserve"> </w:t>
      </w:r>
      <w:r w:rsidR="00055A2C">
        <w:tab/>
      </w:r>
      <w:r>
        <w:t>What lesson can we learn from the Church’s conflict with Galileo, according to the Pope?</w:t>
      </w:r>
    </w:p>
    <w:p w14:paraId="750571B6" w14:textId="77777777" w:rsidR="00627454" w:rsidRDefault="00627454" w:rsidP="00055A2C">
      <w:pPr>
        <w:pStyle w:val="a"/>
        <w:spacing w:after="1440"/>
        <w:ind w:left="446"/>
      </w:pPr>
      <w:r>
        <w:t xml:space="preserve">3. </w:t>
      </w:r>
      <w:r w:rsidR="00FE6C3B">
        <w:t xml:space="preserve"> </w:t>
      </w:r>
      <w:r w:rsidR="00055A2C">
        <w:tab/>
      </w:r>
      <w:r>
        <w:t>In your opinion, how can we apply this lesson to conflicts of any type today? Give one or two concrete examples.</w:t>
      </w:r>
    </w:p>
    <w:p w14:paraId="6CE84A53" w14:textId="77777777" w:rsidR="00627454" w:rsidRDefault="00627454" w:rsidP="00055A2C">
      <w:pPr>
        <w:pStyle w:val="A-CH"/>
      </w:pPr>
      <w:r>
        <w:t>Paragraph 12</w:t>
      </w:r>
    </w:p>
    <w:p w14:paraId="2678520F" w14:textId="77777777" w:rsidR="00627454" w:rsidRDefault="00627454" w:rsidP="00055A2C">
      <w:pPr>
        <w:pStyle w:val="a"/>
        <w:spacing w:after="1440"/>
        <w:ind w:left="446"/>
      </w:pPr>
      <w:r>
        <w:t xml:space="preserve">1. </w:t>
      </w:r>
      <w:r w:rsidR="00FE6C3B">
        <w:t xml:space="preserve"> </w:t>
      </w:r>
      <w:r w:rsidR="00FD1C12">
        <w:tab/>
      </w:r>
      <w:r>
        <w:t xml:space="preserve">According to Pope </w:t>
      </w:r>
      <w:r w:rsidR="00EC53BC">
        <w:t xml:space="preserve">Saint </w:t>
      </w:r>
      <w:r>
        <w:t>John Paul II, what lesson does the Galileo conflict teach us about different areas of expertise?</w:t>
      </w:r>
    </w:p>
    <w:p w14:paraId="70F0BF52" w14:textId="77777777" w:rsidR="00627454" w:rsidRDefault="00627454" w:rsidP="00055A2C">
      <w:pPr>
        <w:pStyle w:val="a"/>
        <w:spacing w:after="1440"/>
        <w:ind w:left="446"/>
      </w:pPr>
      <w:r>
        <w:t xml:space="preserve">2. </w:t>
      </w:r>
      <w:r w:rsidR="00FE6C3B">
        <w:t xml:space="preserve"> </w:t>
      </w:r>
      <w:r w:rsidR="00FD1C12">
        <w:tab/>
      </w:r>
      <w:r>
        <w:t>What does the Pope say is the relationship between Scripture and science?</w:t>
      </w:r>
    </w:p>
    <w:p w14:paraId="5EE89DA1" w14:textId="77777777" w:rsidR="00627454" w:rsidRDefault="00627454" w:rsidP="00055A2C">
      <w:pPr>
        <w:pStyle w:val="a"/>
        <w:spacing w:after="1440"/>
        <w:ind w:left="446"/>
      </w:pPr>
      <w:r>
        <w:t xml:space="preserve">3. </w:t>
      </w:r>
      <w:r w:rsidR="00FE6C3B">
        <w:t xml:space="preserve"> </w:t>
      </w:r>
      <w:r w:rsidR="00FD1C12">
        <w:tab/>
      </w:r>
      <w:r>
        <w:t>The Pope argues that we should not see opposition between faith and science. Why not? How do they complement each other?</w:t>
      </w:r>
    </w:p>
    <w:p w14:paraId="1CF4189C" w14:textId="77777777" w:rsidR="00627454" w:rsidRDefault="00627454" w:rsidP="00055A2C">
      <w:pPr>
        <w:pStyle w:val="A-CH"/>
      </w:pPr>
      <w:r>
        <w:t>Paragraph 13</w:t>
      </w:r>
    </w:p>
    <w:p w14:paraId="5B60DA75" w14:textId="77777777" w:rsidR="00627454" w:rsidRDefault="00627454" w:rsidP="00055A2C">
      <w:pPr>
        <w:pStyle w:val="a"/>
        <w:spacing w:after="1440"/>
        <w:ind w:left="446"/>
      </w:pPr>
      <w:r>
        <w:t xml:space="preserve">1. </w:t>
      </w:r>
      <w:r w:rsidR="00FE6C3B">
        <w:t xml:space="preserve"> </w:t>
      </w:r>
      <w:r w:rsidR="00FD1C12">
        <w:tab/>
      </w:r>
      <w:r>
        <w:t xml:space="preserve">What does Pope </w:t>
      </w:r>
      <w:r w:rsidR="00EC53BC">
        <w:t xml:space="preserve">Saint </w:t>
      </w:r>
      <w:r>
        <w:t>John Paul II say is most important in scientific theory or philosophical study?</w:t>
      </w:r>
    </w:p>
    <w:p w14:paraId="2DA9A6C7" w14:textId="77777777" w:rsidR="00627454" w:rsidRDefault="00627454" w:rsidP="00055A2C">
      <w:pPr>
        <w:pStyle w:val="a"/>
        <w:spacing w:after="1440"/>
        <w:ind w:left="446"/>
      </w:pPr>
      <w:r>
        <w:lastRenderedPageBreak/>
        <w:t xml:space="preserve">2. </w:t>
      </w:r>
      <w:r w:rsidR="00FE6C3B">
        <w:t xml:space="preserve"> </w:t>
      </w:r>
      <w:r w:rsidR="00FD1C12">
        <w:tab/>
      </w:r>
      <w:r>
        <w:t>How does the Pope advise the Pontifical Academy of Science to avoid conflicts between faith and reason?</w:t>
      </w:r>
    </w:p>
    <w:p w14:paraId="606FE5D3" w14:textId="77777777" w:rsidR="00627454" w:rsidRDefault="00627454" w:rsidP="00055A2C">
      <w:pPr>
        <w:pStyle w:val="a"/>
        <w:spacing w:after="1440"/>
        <w:ind w:left="446"/>
      </w:pPr>
      <w:r>
        <w:t xml:space="preserve">3. </w:t>
      </w:r>
      <w:r w:rsidR="00FE6C3B">
        <w:t xml:space="preserve"> </w:t>
      </w:r>
      <w:r w:rsidR="00FD1C12">
        <w:tab/>
      </w:r>
      <w:r>
        <w:t>How does the work of the Academy contribute to the mission of the Church, according to the Pope? Why?</w:t>
      </w:r>
    </w:p>
    <w:p w14:paraId="3FD0BF12" w14:textId="77777777" w:rsidR="00627454" w:rsidRDefault="00627454" w:rsidP="00055A2C">
      <w:pPr>
        <w:pStyle w:val="A-CH"/>
      </w:pPr>
      <w:r>
        <w:t>Paragraph 14</w:t>
      </w:r>
    </w:p>
    <w:p w14:paraId="463EF333" w14:textId="77777777" w:rsidR="00627454" w:rsidRDefault="00627454" w:rsidP="00FD1C12">
      <w:pPr>
        <w:pStyle w:val="a"/>
        <w:tabs>
          <w:tab w:val="left" w:pos="9810"/>
        </w:tabs>
        <w:spacing w:after="1440"/>
        <w:ind w:left="446" w:right="-180"/>
      </w:pPr>
      <w:r>
        <w:t xml:space="preserve">1. </w:t>
      </w:r>
      <w:r w:rsidR="00FE6C3B">
        <w:t xml:space="preserve"> </w:t>
      </w:r>
      <w:r w:rsidR="00FD1C12">
        <w:tab/>
      </w:r>
      <w:r>
        <w:t xml:space="preserve">Pope </w:t>
      </w:r>
      <w:r w:rsidR="00EC53BC">
        <w:t xml:space="preserve">Saint </w:t>
      </w:r>
      <w:r>
        <w:t>John Paul II identifies “two modes of development” in humanity. What are they?</w:t>
      </w:r>
    </w:p>
    <w:p w14:paraId="7804C750" w14:textId="77777777" w:rsidR="00627454" w:rsidRDefault="00627454" w:rsidP="00055A2C">
      <w:pPr>
        <w:pStyle w:val="a"/>
        <w:spacing w:after="1440"/>
        <w:ind w:left="446"/>
      </w:pPr>
      <w:r>
        <w:t xml:space="preserve">2. </w:t>
      </w:r>
      <w:r w:rsidR="00FE6C3B">
        <w:t xml:space="preserve"> </w:t>
      </w:r>
      <w:r w:rsidR="00FD1C12">
        <w:tab/>
      </w:r>
      <w:r>
        <w:t xml:space="preserve">Why </w:t>
      </w:r>
      <w:r w:rsidR="007246E1">
        <w:t>does the Pope encourage</w:t>
      </w:r>
      <w:r>
        <w:t xml:space="preserve"> scientists </w:t>
      </w:r>
      <w:r w:rsidR="007246E1">
        <w:t xml:space="preserve">to </w:t>
      </w:r>
      <w:r>
        <w:t xml:space="preserve">be aware of </w:t>
      </w:r>
      <w:r w:rsidR="0035014D">
        <w:t xml:space="preserve">both </w:t>
      </w:r>
      <w:r>
        <w:t>modes of development</w:t>
      </w:r>
      <w:r w:rsidR="007246E1">
        <w:t>?</w:t>
      </w:r>
    </w:p>
    <w:p w14:paraId="6A5F3575" w14:textId="77777777" w:rsidR="007246E1" w:rsidRDefault="007246E1" w:rsidP="00055A2C">
      <w:pPr>
        <w:pStyle w:val="a"/>
        <w:spacing w:after="1440"/>
        <w:ind w:left="446"/>
      </w:pPr>
      <w:r>
        <w:t xml:space="preserve">3. </w:t>
      </w:r>
      <w:r w:rsidR="00FE6C3B">
        <w:t xml:space="preserve"> </w:t>
      </w:r>
      <w:r w:rsidR="00FD1C12">
        <w:tab/>
      </w:r>
      <w:r>
        <w:t>According to the Pope, what can science and technology teach us about God?</w:t>
      </w:r>
    </w:p>
    <w:p w14:paraId="6192AAD6" w14:textId="77777777" w:rsidR="008874A5" w:rsidRDefault="008874A5" w:rsidP="008874A5">
      <w:pPr>
        <w:pStyle w:val="A-Extract"/>
      </w:pPr>
    </w:p>
    <w:p w14:paraId="52B0ABB5" w14:textId="77777777" w:rsidR="008874A5" w:rsidRDefault="008874A5" w:rsidP="008874A5">
      <w:pPr>
        <w:pStyle w:val="A-Extract"/>
      </w:pPr>
    </w:p>
    <w:p w14:paraId="5EB82208" w14:textId="77777777" w:rsidR="008874A5" w:rsidRDefault="00B917C7" w:rsidP="00B917C7">
      <w:pPr>
        <w:pStyle w:val="A-Extract"/>
      </w:pPr>
      <w:r>
        <w:t xml:space="preserve">(The quotations on this handout are from Pope </w:t>
      </w:r>
      <w:r w:rsidR="00EC53BC">
        <w:t xml:space="preserve">Saint </w:t>
      </w:r>
      <w:r>
        <w:t>John Paul II's 1992 Address to the </w:t>
      </w:r>
      <w:r>
        <w:rPr>
          <w:szCs w:val="20"/>
        </w:rPr>
        <w:t xml:space="preserve">Pontifical Academy of Sciences, numbers 10 and 14, in </w:t>
      </w:r>
      <w:r>
        <w:rPr>
          <w:i/>
          <w:iCs/>
          <w:szCs w:val="20"/>
        </w:rPr>
        <w:t>Papal Addresses to the Pontifical Academy of Sciences 1917–2002 and to the Pontifical Academy of Social Sciences 1994–2002</w:t>
      </w:r>
      <w:r>
        <w:rPr>
          <w:szCs w:val="20"/>
        </w:rPr>
        <w:t> [Vatican City: The Pontifical Academy of Sciences, 2003], pages 341 and 343. Copyright © 2003 The Pontifical Academy of Sciences.)</w:t>
      </w:r>
    </w:p>
    <w:sectPr w:rsidR="008874A5" w:rsidSect="0088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83631" w14:textId="77777777" w:rsidR="0045031D" w:rsidRDefault="0045031D" w:rsidP="00D12CD5">
      <w:r>
        <w:separator/>
      </w:r>
    </w:p>
    <w:p w14:paraId="472396B2" w14:textId="77777777" w:rsidR="0045031D" w:rsidRDefault="0045031D"/>
  </w:endnote>
  <w:endnote w:type="continuationSeparator" w:id="0">
    <w:p w14:paraId="5F904BBC" w14:textId="77777777" w:rsidR="0045031D" w:rsidRDefault="0045031D" w:rsidP="00D12CD5">
      <w:r>
        <w:continuationSeparator/>
      </w:r>
    </w:p>
    <w:p w14:paraId="3DB64FB4" w14:textId="77777777" w:rsidR="0045031D" w:rsidRDefault="00450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47CE00" w14:textId="77777777" w:rsidR="00D12CD5" w:rsidRDefault="00D12CD5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067870E" w14:textId="77777777" w:rsidR="00D12CD5" w:rsidRPr="00F82D2A" w:rsidRDefault="00EC53BC" w:rsidP="00D12CD5">
    <w:r>
      <w:rPr>
        <w:noProof/>
      </w:rPr>
      <w:pict w14:anchorId="64A41785">
        <v:shapetype id="_x0000_t202" coordsize="21600,21600" o:spt="202" path="m0,0l0,21600,21600,21600,21600,0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14:paraId="1A0E91CF" w14:textId="77777777" w:rsidR="00D12CD5" w:rsidRPr="00ED38E8" w:rsidRDefault="00D12CD5" w:rsidP="00D12CD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832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14:paraId="3BFC5F28" w14:textId="77777777" w:rsidR="00D12CD5" w:rsidRPr="000318AE" w:rsidRDefault="00D12CD5" w:rsidP="00D12CD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FE6C3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E6C3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002979</w:t>
                </w:r>
              </w:p>
              <w:p w14:paraId="5BDB5AC5" w14:textId="77777777" w:rsidR="00D12CD5" w:rsidRPr="000318AE" w:rsidRDefault="00D12CD5" w:rsidP="00D12CD5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055A2C" w:rsidRPr="00055A2C">
      <w:rPr>
        <w:noProof/>
      </w:rPr>
      <w:drawing>
        <wp:inline distT="0" distB="0" distL="0" distR="0" wp14:anchorId="06273691" wp14:editId="296505B6">
          <wp:extent cx="450215" cy="422910"/>
          <wp:effectExtent l="19050" t="0" r="6985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3047280" w14:textId="77777777" w:rsidR="00D12CD5" w:rsidRDefault="00EC53BC">
    <w:r>
      <w:rPr>
        <w:noProof/>
      </w:rPr>
      <w:pict w14:anchorId="2398D0F7">
        <v:shapetype id="_x0000_t202" coordsize="21600,21600" o:spt="202" path="m0,0l0,21600,21600,21600,21600,0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14:paraId="7C321E56" w14:textId="77777777" w:rsidR="00D12CD5" w:rsidRPr="00ED38E8" w:rsidRDefault="00D12CD5" w:rsidP="00D12CD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22398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223983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14:paraId="29C2BAD6" w14:textId="77777777" w:rsidR="00D12CD5" w:rsidRPr="000318AE" w:rsidRDefault="00D12CD5" w:rsidP="00D12CD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FE6C3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E6C3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002979</w:t>
                </w:r>
              </w:p>
              <w:p w14:paraId="2E86654E" w14:textId="77777777" w:rsidR="00D12CD5" w:rsidRPr="000E1ADA" w:rsidRDefault="00D12CD5" w:rsidP="00D12CD5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55A2C" w:rsidRPr="00055A2C">
      <w:rPr>
        <w:noProof/>
      </w:rPr>
      <w:drawing>
        <wp:inline distT="0" distB="0" distL="0" distR="0" wp14:anchorId="38954FE6" wp14:editId="5326FEEC">
          <wp:extent cx="450215" cy="422910"/>
          <wp:effectExtent l="19050" t="0" r="6985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E8098" w14:textId="77777777" w:rsidR="0045031D" w:rsidRDefault="0045031D" w:rsidP="00D12CD5">
      <w:r>
        <w:separator/>
      </w:r>
    </w:p>
    <w:p w14:paraId="36983271" w14:textId="77777777" w:rsidR="0045031D" w:rsidRDefault="0045031D"/>
  </w:footnote>
  <w:footnote w:type="continuationSeparator" w:id="0">
    <w:p w14:paraId="68AF8B48" w14:textId="77777777" w:rsidR="0045031D" w:rsidRDefault="0045031D" w:rsidP="00D12CD5">
      <w:r>
        <w:continuationSeparator/>
      </w:r>
    </w:p>
    <w:p w14:paraId="317F47F0" w14:textId="77777777" w:rsidR="0045031D" w:rsidRDefault="0045031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E0FEF0" w14:textId="77777777" w:rsidR="00D12CD5" w:rsidRDefault="00D12CD5"/>
  <w:p w14:paraId="61A119DF" w14:textId="77777777" w:rsidR="00D12CD5" w:rsidRDefault="00D12CD5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FC8438" w14:textId="77777777" w:rsidR="00D12CD5" w:rsidRDefault="0058326A" w:rsidP="00D12CD5">
    <w:pPr>
      <w:pStyle w:val="A-Header-articletitlepage2"/>
    </w:pPr>
    <w:r w:rsidRPr="0058326A">
      <w:t xml:space="preserve">Reading Reflection: Pope </w:t>
    </w:r>
    <w:r w:rsidR="00EC53BC">
      <w:t xml:space="preserve">Saint </w:t>
    </w:r>
    <w:r w:rsidRPr="0058326A">
      <w:t>John Paul II’s 1992 Address to the Pontifical Academy of Sciences</w:t>
    </w:r>
    <w:r w:rsidR="00D12CD5">
      <w:tab/>
    </w:r>
    <w:r w:rsidR="00D12CD5" w:rsidRPr="00F82D2A">
      <w:t xml:space="preserve">Page | </w:t>
    </w:r>
    <w:r w:rsidR="00D3033E">
      <w:fldChar w:fldCharType="begin"/>
    </w:r>
    <w:r w:rsidR="00D12CD5">
      <w:instrText xml:space="preserve"> PAGE   \* MERGEFORMAT </w:instrText>
    </w:r>
    <w:r w:rsidR="00D3033E">
      <w:fldChar w:fldCharType="separate"/>
    </w:r>
    <w:r w:rsidR="00EC53BC">
      <w:rPr>
        <w:noProof/>
      </w:rPr>
      <w:t>2</w:t>
    </w:r>
    <w:r w:rsidR="00D3033E">
      <w:rPr>
        <w:noProof/>
      </w:rPr>
      <w:fldChar w:fldCharType="end"/>
    </w:r>
  </w:p>
  <w:p w14:paraId="64690E84" w14:textId="77777777" w:rsidR="00D12CD5" w:rsidRDefault="00D12CD5"/>
  <w:p w14:paraId="2D5EC44E" w14:textId="77777777" w:rsidR="00D12CD5" w:rsidRDefault="00D12CD5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6844DE" w14:textId="77777777" w:rsidR="00D12CD5" w:rsidRPr="003E24F6" w:rsidRDefault="00D12CD5" w:rsidP="00D12CD5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541AD"/>
    <w:rsid w:val="00055A2C"/>
    <w:rsid w:val="000B70A0"/>
    <w:rsid w:val="000F38DE"/>
    <w:rsid w:val="00203001"/>
    <w:rsid w:val="00223983"/>
    <w:rsid w:val="0035014D"/>
    <w:rsid w:val="003770D2"/>
    <w:rsid w:val="0045031D"/>
    <w:rsid w:val="004A0B0F"/>
    <w:rsid w:val="004E3496"/>
    <w:rsid w:val="00500FAD"/>
    <w:rsid w:val="0058326A"/>
    <w:rsid w:val="00627454"/>
    <w:rsid w:val="006708CB"/>
    <w:rsid w:val="007246E1"/>
    <w:rsid w:val="007878B1"/>
    <w:rsid w:val="007A7CAF"/>
    <w:rsid w:val="008874A5"/>
    <w:rsid w:val="008A6536"/>
    <w:rsid w:val="008D7012"/>
    <w:rsid w:val="008F6EED"/>
    <w:rsid w:val="009A625F"/>
    <w:rsid w:val="00AC5E68"/>
    <w:rsid w:val="00B45CCF"/>
    <w:rsid w:val="00B917C7"/>
    <w:rsid w:val="00BA1BC0"/>
    <w:rsid w:val="00D12CD5"/>
    <w:rsid w:val="00D3033E"/>
    <w:rsid w:val="00D54A7B"/>
    <w:rsid w:val="00D80A58"/>
    <w:rsid w:val="00D933F9"/>
    <w:rsid w:val="00DE2E3A"/>
    <w:rsid w:val="00EC53BC"/>
    <w:rsid w:val="00FD1C12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5"/>
    <o:shapelayout v:ext="edit">
      <o:idmap v:ext="edit" data="1"/>
    </o:shapelayout>
  </w:shapeDefaults>
  <w:decimalSymbol w:val="."/>
  <w:listSeparator w:val=","/>
  <w14:docId w14:val="4A3A1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055A2C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55A2C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055A2C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55A2C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055A2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55A2C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55A2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55A2C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055A2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55A2C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055A2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55A2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055A2C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55A2C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055A2C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55A2C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055A2C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55A2C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055A2C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55A2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55A2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055A2C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55A2C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055A2C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55A2C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055A2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55A2C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055A2C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55A2C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055A2C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55A2C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055A2C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55A2C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055A2C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055A2C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55A2C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055A2C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55A2C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55A2C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055A2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55A2C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55A2C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055A2C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055A2C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55A2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55A2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55A2C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55A2C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55A2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055A2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055A2C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055A2C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55A2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055A2C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55A2C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55A2C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055A2C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055A2C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055A2C"/>
    <w:pPr>
      <w:numPr>
        <w:numId w:val="23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055A2C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055A2C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055A2C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055A2C"/>
    <w:pPr>
      <w:numPr>
        <w:numId w:val="24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055A2C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055A2C"/>
    <w:pPr>
      <w:numPr>
        <w:ilvl w:val="1"/>
        <w:numId w:val="25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055A2C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360</Words>
  <Characters>2056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Systems Administrator</cp:lastModifiedBy>
  <cp:revision>6</cp:revision>
  <cp:lastPrinted>2012-06-27T20:41:00Z</cp:lastPrinted>
  <dcterms:created xsi:type="dcterms:W3CDTF">2011-07-25T18:01:00Z</dcterms:created>
  <dcterms:modified xsi:type="dcterms:W3CDTF">2014-03-19T18:09:00Z</dcterms:modified>
</cp:coreProperties>
</file>