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1C" w:rsidRPr="00FC3F60" w:rsidRDefault="00FD2D1C" w:rsidP="00ED3C0C">
      <w:pPr>
        <w:pStyle w:val="A-BH"/>
        <w:spacing w:before="0"/>
      </w:pPr>
      <w:r w:rsidRPr="00FC3F60">
        <w:t>Research on the Sacraments</w:t>
      </w:r>
    </w:p>
    <w:p w:rsidR="00FD2D1C" w:rsidRDefault="00FD2D1C" w:rsidP="00540968">
      <w:pPr>
        <w:pStyle w:val="A-Text"/>
      </w:pPr>
      <w:r w:rsidRPr="00FC3F60">
        <w:t>Your group is</w:t>
      </w:r>
      <w:r w:rsidRPr="004E272D">
        <w:t xml:space="preserve"> responsible</w:t>
      </w:r>
      <w:r>
        <w:t xml:space="preserve"> for researching the following information about your assigned Sacrament. Be sure to cite where you found your information. Complete the column for the Sacrament you are researching. Leave the other columns blank; you will fill in that information together in class.</w:t>
      </w:r>
    </w:p>
    <w:p w:rsidR="00FD2D1C" w:rsidRPr="00ED3C0C" w:rsidRDefault="00FD2D1C" w:rsidP="00540968">
      <w:pPr>
        <w:pStyle w:val="A-Text"/>
      </w:pP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520"/>
        <w:gridCol w:w="2520"/>
        <w:gridCol w:w="2610"/>
      </w:tblGrid>
      <w:tr w:rsidR="00FD2D1C" w:rsidRPr="00D40E30" w:rsidTr="00F10D43">
        <w:trPr>
          <w:trHeight w:val="350"/>
        </w:trPr>
        <w:tc>
          <w:tcPr>
            <w:tcW w:w="2464" w:type="dxa"/>
            <w:vAlign w:val="center"/>
          </w:tcPr>
          <w:p w:rsidR="00FD2D1C" w:rsidRPr="00D40E30" w:rsidRDefault="00FD2D1C" w:rsidP="00F10D43">
            <w:pPr>
              <w:pStyle w:val="A-ChartHeads"/>
              <w:jc w:val="center"/>
            </w:pPr>
          </w:p>
        </w:tc>
        <w:tc>
          <w:tcPr>
            <w:tcW w:w="2520" w:type="dxa"/>
            <w:vAlign w:val="center"/>
          </w:tcPr>
          <w:p w:rsidR="00FD2D1C" w:rsidRPr="00D40E30" w:rsidRDefault="00FD2D1C" w:rsidP="00F10D43">
            <w:pPr>
              <w:pStyle w:val="A-ChartHeads"/>
              <w:jc w:val="center"/>
            </w:pPr>
            <w:r w:rsidRPr="00D40E30">
              <w:t>Baptism</w:t>
            </w:r>
          </w:p>
        </w:tc>
        <w:tc>
          <w:tcPr>
            <w:tcW w:w="2520" w:type="dxa"/>
            <w:vAlign w:val="center"/>
          </w:tcPr>
          <w:p w:rsidR="00FD2D1C" w:rsidRPr="00D40E30" w:rsidRDefault="00FD2D1C" w:rsidP="00F10D43">
            <w:pPr>
              <w:pStyle w:val="A-ChartHeads"/>
              <w:jc w:val="center"/>
            </w:pPr>
            <w:r w:rsidRPr="00D40E30">
              <w:t>Confirmation</w:t>
            </w:r>
          </w:p>
        </w:tc>
        <w:tc>
          <w:tcPr>
            <w:tcW w:w="2610" w:type="dxa"/>
            <w:vAlign w:val="center"/>
          </w:tcPr>
          <w:p w:rsidR="00FD2D1C" w:rsidRPr="00D40E30" w:rsidRDefault="00FD2D1C" w:rsidP="00F10D43">
            <w:pPr>
              <w:pStyle w:val="A-ChartHeads"/>
              <w:jc w:val="center"/>
            </w:pPr>
            <w:r w:rsidRPr="00D40E30">
              <w:t>The Eucharist</w:t>
            </w:r>
          </w:p>
        </w:tc>
      </w:tr>
      <w:tr w:rsidR="00FD2D1C" w:rsidRPr="00D40E30" w:rsidTr="00F10D43">
        <w:trPr>
          <w:trHeight w:val="1367"/>
        </w:trPr>
        <w:tc>
          <w:tcPr>
            <w:tcW w:w="2464" w:type="dxa"/>
            <w:vAlign w:val="center"/>
          </w:tcPr>
          <w:p w:rsidR="00FD2D1C" w:rsidRPr="00D40E30" w:rsidRDefault="00FD2D1C" w:rsidP="00F10D43">
            <w:pPr>
              <w:pStyle w:val="A-ChartHeads"/>
              <w:jc w:val="center"/>
              <w:rPr>
                <w:b w:val="0"/>
                <w:bCs w:val="0"/>
              </w:rPr>
            </w:pPr>
            <w:r w:rsidRPr="00D40E30">
              <w:rPr>
                <w:b w:val="0"/>
                <w:bCs w:val="0"/>
              </w:rPr>
              <w:t>1.  Indicate the scriptural roots of this Sacrament (include Scripture citations.)</w:t>
            </w:r>
          </w:p>
        </w:tc>
        <w:tc>
          <w:tcPr>
            <w:tcW w:w="2520" w:type="dxa"/>
            <w:vAlign w:val="center"/>
          </w:tcPr>
          <w:p w:rsidR="00FD2D1C" w:rsidRPr="00D40E30" w:rsidRDefault="00FD2D1C" w:rsidP="00F10D43">
            <w:pPr>
              <w:pStyle w:val="A-ChartHeads"/>
              <w:jc w:val="center"/>
              <w:rPr>
                <w:b w:val="0"/>
                <w:bCs w:val="0"/>
              </w:rPr>
            </w:pPr>
          </w:p>
        </w:tc>
        <w:tc>
          <w:tcPr>
            <w:tcW w:w="2520" w:type="dxa"/>
            <w:vAlign w:val="center"/>
          </w:tcPr>
          <w:p w:rsidR="00FD2D1C" w:rsidRPr="00D40E30" w:rsidRDefault="00FD2D1C" w:rsidP="00F10D43">
            <w:pPr>
              <w:pStyle w:val="A-ChartHeads"/>
              <w:jc w:val="center"/>
              <w:rPr>
                <w:b w:val="0"/>
                <w:bCs w:val="0"/>
              </w:rPr>
            </w:pPr>
          </w:p>
        </w:tc>
        <w:tc>
          <w:tcPr>
            <w:tcW w:w="2610" w:type="dxa"/>
            <w:vAlign w:val="center"/>
          </w:tcPr>
          <w:p w:rsidR="00FD2D1C" w:rsidRPr="00D40E30" w:rsidRDefault="00FD2D1C" w:rsidP="00F10D43">
            <w:pPr>
              <w:pStyle w:val="A-ChartHeads"/>
              <w:jc w:val="center"/>
              <w:rPr>
                <w:b w:val="0"/>
                <w:bCs w:val="0"/>
              </w:rPr>
            </w:pPr>
          </w:p>
        </w:tc>
      </w:tr>
      <w:tr w:rsidR="00FD2D1C" w:rsidRPr="00D40E30" w:rsidTr="00F10D43">
        <w:trPr>
          <w:trHeight w:val="1448"/>
        </w:trPr>
        <w:tc>
          <w:tcPr>
            <w:tcW w:w="2464" w:type="dxa"/>
            <w:vAlign w:val="center"/>
          </w:tcPr>
          <w:p w:rsidR="00FD2D1C" w:rsidRPr="00D40E30" w:rsidRDefault="00FD2D1C" w:rsidP="00F10D43">
            <w:pPr>
              <w:pStyle w:val="A-ChartHeads"/>
              <w:jc w:val="center"/>
              <w:rPr>
                <w:b w:val="0"/>
                <w:bCs w:val="0"/>
              </w:rPr>
            </w:pPr>
            <w:r w:rsidRPr="00D40E30">
              <w:rPr>
                <w:b w:val="0"/>
                <w:bCs w:val="0"/>
              </w:rPr>
              <w:t>2.  Identify symbols associated with this Sacrament and note their significance.</w:t>
            </w:r>
          </w:p>
        </w:tc>
        <w:tc>
          <w:tcPr>
            <w:tcW w:w="2520" w:type="dxa"/>
            <w:vAlign w:val="center"/>
          </w:tcPr>
          <w:p w:rsidR="00FD2D1C" w:rsidRPr="00D40E30" w:rsidRDefault="00FD2D1C" w:rsidP="00F10D43">
            <w:pPr>
              <w:pStyle w:val="A-ChartHeads"/>
              <w:jc w:val="center"/>
              <w:rPr>
                <w:b w:val="0"/>
                <w:bCs w:val="0"/>
              </w:rPr>
            </w:pPr>
          </w:p>
        </w:tc>
        <w:tc>
          <w:tcPr>
            <w:tcW w:w="2520" w:type="dxa"/>
            <w:vAlign w:val="center"/>
          </w:tcPr>
          <w:p w:rsidR="00FD2D1C" w:rsidRPr="00D40E30" w:rsidRDefault="00FD2D1C" w:rsidP="00F10D43">
            <w:pPr>
              <w:pStyle w:val="A-ChartHeads"/>
              <w:jc w:val="center"/>
              <w:rPr>
                <w:b w:val="0"/>
                <w:bCs w:val="0"/>
              </w:rPr>
            </w:pPr>
          </w:p>
        </w:tc>
        <w:tc>
          <w:tcPr>
            <w:tcW w:w="2610" w:type="dxa"/>
            <w:vAlign w:val="center"/>
          </w:tcPr>
          <w:p w:rsidR="00FD2D1C" w:rsidRPr="00D40E30" w:rsidRDefault="00FD2D1C" w:rsidP="00F10D43">
            <w:pPr>
              <w:pStyle w:val="A-ChartHeads"/>
              <w:jc w:val="center"/>
              <w:rPr>
                <w:b w:val="0"/>
                <w:bCs w:val="0"/>
              </w:rPr>
            </w:pPr>
          </w:p>
        </w:tc>
      </w:tr>
      <w:tr w:rsidR="00FD2D1C" w:rsidRPr="00D40E30" w:rsidTr="00F10D43">
        <w:trPr>
          <w:trHeight w:val="2042"/>
        </w:trPr>
        <w:tc>
          <w:tcPr>
            <w:tcW w:w="2464" w:type="dxa"/>
            <w:vAlign w:val="center"/>
          </w:tcPr>
          <w:p w:rsidR="00FD2D1C" w:rsidRPr="00D40E30" w:rsidRDefault="00FD2D1C" w:rsidP="00F10D43">
            <w:pPr>
              <w:pStyle w:val="A-ChartHeads"/>
              <w:jc w:val="center"/>
              <w:rPr>
                <w:b w:val="0"/>
                <w:bCs w:val="0"/>
              </w:rPr>
            </w:pPr>
            <w:r w:rsidRPr="00D40E30">
              <w:rPr>
                <w:b w:val="0"/>
                <w:bCs w:val="0"/>
              </w:rPr>
              <w:t>3.  Describe how the Sacrament has evolved or developed through history. Note any significant changes to the Sacrament, including when and how it might be celebrated.</w:t>
            </w:r>
          </w:p>
        </w:tc>
        <w:tc>
          <w:tcPr>
            <w:tcW w:w="2520" w:type="dxa"/>
            <w:vAlign w:val="center"/>
          </w:tcPr>
          <w:p w:rsidR="00FD2D1C" w:rsidRPr="00D40E30" w:rsidRDefault="00FD2D1C" w:rsidP="00F10D43">
            <w:pPr>
              <w:pStyle w:val="A-ChartHeads"/>
              <w:jc w:val="center"/>
              <w:rPr>
                <w:b w:val="0"/>
                <w:bCs w:val="0"/>
              </w:rPr>
            </w:pPr>
          </w:p>
        </w:tc>
        <w:tc>
          <w:tcPr>
            <w:tcW w:w="2520" w:type="dxa"/>
            <w:vAlign w:val="center"/>
          </w:tcPr>
          <w:p w:rsidR="00FD2D1C" w:rsidRPr="00D40E30" w:rsidRDefault="00FD2D1C" w:rsidP="00F10D43">
            <w:pPr>
              <w:pStyle w:val="A-ChartHeads"/>
              <w:jc w:val="center"/>
              <w:rPr>
                <w:b w:val="0"/>
                <w:bCs w:val="0"/>
              </w:rPr>
            </w:pPr>
          </w:p>
        </w:tc>
        <w:tc>
          <w:tcPr>
            <w:tcW w:w="2610" w:type="dxa"/>
            <w:vAlign w:val="center"/>
          </w:tcPr>
          <w:p w:rsidR="00FD2D1C" w:rsidRPr="00D40E30" w:rsidRDefault="00FD2D1C" w:rsidP="00F10D43">
            <w:pPr>
              <w:pStyle w:val="A-ChartHeads"/>
              <w:jc w:val="center"/>
              <w:rPr>
                <w:b w:val="0"/>
                <w:bCs w:val="0"/>
              </w:rPr>
            </w:pPr>
          </w:p>
        </w:tc>
      </w:tr>
      <w:tr w:rsidR="00FD2D1C" w:rsidRPr="00D40E30" w:rsidTr="00F10D43">
        <w:trPr>
          <w:trHeight w:val="1898"/>
        </w:trPr>
        <w:tc>
          <w:tcPr>
            <w:tcW w:w="2464" w:type="dxa"/>
            <w:vAlign w:val="center"/>
          </w:tcPr>
          <w:p w:rsidR="00FD2D1C" w:rsidRPr="00D40E30" w:rsidRDefault="00FD2D1C" w:rsidP="00F10D43">
            <w:pPr>
              <w:pStyle w:val="A-ChartHeads"/>
              <w:jc w:val="center"/>
              <w:rPr>
                <w:b w:val="0"/>
                <w:bCs w:val="0"/>
              </w:rPr>
            </w:pPr>
            <w:r w:rsidRPr="00D40E30">
              <w:rPr>
                <w:b w:val="0"/>
                <w:bCs w:val="0"/>
              </w:rPr>
              <w:t>4.  Describe how this Sacrament helps us to develop our relationship with God and gives us an experience of Jesus’ presence in our lives.</w:t>
            </w:r>
          </w:p>
        </w:tc>
        <w:tc>
          <w:tcPr>
            <w:tcW w:w="2520" w:type="dxa"/>
            <w:vAlign w:val="center"/>
          </w:tcPr>
          <w:p w:rsidR="00FD2D1C" w:rsidRPr="00D40E30" w:rsidRDefault="00FD2D1C" w:rsidP="00F10D43">
            <w:pPr>
              <w:pStyle w:val="A-ChartHeads"/>
              <w:jc w:val="center"/>
              <w:rPr>
                <w:b w:val="0"/>
                <w:bCs w:val="0"/>
              </w:rPr>
            </w:pPr>
          </w:p>
        </w:tc>
        <w:tc>
          <w:tcPr>
            <w:tcW w:w="2520" w:type="dxa"/>
            <w:vAlign w:val="center"/>
          </w:tcPr>
          <w:p w:rsidR="00FD2D1C" w:rsidRPr="00D40E30" w:rsidRDefault="00FD2D1C" w:rsidP="00F10D43">
            <w:pPr>
              <w:pStyle w:val="A-ChartHeads"/>
              <w:jc w:val="center"/>
              <w:rPr>
                <w:b w:val="0"/>
                <w:bCs w:val="0"/>
              </w:rPr>
            </w:pPr>
          </w:p>
        </w:tc>
        <w:tc>
          <w:tcPr>
            <w:tcW w:w="2610" w:type="dxa"/>
            <w:vAlign w:val="center"/>
          </w:tcPr>
          <w:p w:rsidR="00FD2D1C" w:rsidRPr="00D40E30" w:rsidRDefault="00FD2D1C" w:rsidP="00F10D43">
            <w:pPr>
              <w:pStyle w:val="A-ChartHeads"/>
              <w:jc w:val="center"/>
              <w:rPr>
                <w:b w:val="0"/>
                <w:bCs w:val="0"/>
              </w:rPr>
            </w:pPr>
          </w:p>
        </w:tc>
      </w:tr>
      <w:tr w:rsidR="00FD2D1C" w:rsidRPr="00D40E30" w:rsidTr="00F10D43">
        <w:trPr>
          <w:trHeight w:val="1322"/>
        </w:trPr>
        <w:tc>
          <w:tcPr>
            <w:tcW w:w="2464" w:type="dxa"/>
            <w:vAlign w:val="center"/>
          </w:tcPr>
          <w:p w:rsidR="00FD2D1C" w:rsidRPr="00D40E30" w:rsidRDefault="00FD2D1C" w:rsidP="00F10D43">
            <w:pPr>
              <w:pStyle w:val="A-ChartHeads"/>
              <w:jc w:val="center"/>
              <w:rPr>
                <w:b w:val="0"/>
                <w:bCs w:val="0"/>
              </w:rPr>
            </w:pPr>
            <w:r w:rsidRPr="00D40E30">
              <w:rPr>
                <w:b w:val="0"/>
                <w:bCs w:val="0"/>
              </w:rPr>
              <w:t>5.  Describe a way the Sacrament helps us to understand and live the Paschal Mystery.</w:t>
            </w:r>
          </w:p>
        </w:tc>
        <w:tc>
          <w:tcPr>
            <w:tcW w:w="2520" w:type="dxa"/>
            <w:vAlign w:val="center"/>
          </w:tcPr>
          <w:p w:rsidR="00FD2D1C" w:rsidRPr="00D40E30" w:rsidRDefault="00FD2D1C" w:rsidP="00F10D43">
            <w:pPr>
              <w:pStyle w:val="A-ChartHeads"/>
              <w:jc w:val="center"/>
              <w:rPr>
                <w:b w:val="0"/>
                <w:bCs w:val="0"/>
              </w:rPr>
            </w:pPr>
          </w:p>
        </w:tc>
        <w:tc>
          <w:tcPr>
            <w:tcW w:w="2520" w:type="dxa"/>
            <w:vAlign w:val="center"/>
          </w:tcPr>
          <w:p w:rsidR="00FD2D1C" w:rsidRPr="00D40E30" w:rsidRDefault="00FD2D1C" w:rsidP="00F10D43">
            <w:pPr>
              <w:pStyle w:val="A-ChartHeads"/>
              <w:jc w:val="center"/>
              <w:rPr>
                <w:b w:val="0"/>
                <w:bCs w:val="0"/>
              </w:rPr>
            </w:pPr>
          </w:p>
        </w:tc>
        <w:tc>
          <w:tcPr>
            <w:tcW w:w="2610" w:type="dxa"/>
            <w:vAlign w:val="center"/>
          </w:tcPr>
          <w:p w:rsidR="00FD2D1C" w:rsidRPr="00D40E30" w:rsidRDefault="00FD2D1C" w:rsidP="00F10D43">
            <w:pPr>
              <w:pStyle w:val="A-ChartHeads"/>
              <w:jc w:val="center"/>
              <w:rPr>
                <w:b w:val="0"/>
                <w:bCs w:val="0"/>
              </w:rPr>
            </w:pPr>
          </w:p>
        </w:tc>
      </w:tr>
    </w:tbl>
    <w:p w:rsidR="00FD2D1C" w:rsidRDefault="00FD2D1C" w:rsidP="00540968">
      <w:pPr>
        <w:pStyle w:val="A-ChartHeads"/>
        <w:rPr>
          <w:b w:val="0"/>
          <w:bCs w:val="0"/>
        </w:rPr>
      </w:pPr>
    </w:p>
    <w:p w:rsidR="00F10D43" w:rsidRDefault="00F10D43" w:rsidP="00540968">
      <w:pPr>
        <w:pStyle w:val="A-ChartHeads"/>
        <w:rPr>
          <w:b w:val="0"/>
          <w:bCs w:val="0"/>
        </w:rPr>
      </w:pPr>
    </w:p>
    <w:p w:rsidR="00FD2D1C" w:rsidRDefault="00FD2D1C" w:rsidP="00540968">
      <w:pPr>
        <w:pStyle w:val="A-ChartHeads"/>
        <w:rPr>
          <w:b w:val="0"/>
          <w:bCs w:val="0"/>
        </w:rPr>
      </w:pPr>
      <w:r w:rsidRPr="00540968">
        <w:rPr>
          <w:b w:val="0"/>
          <w:bCs w:val="0"/>
        </w:rPr>
        <w:t>Source(s):</w:t>
      </w:r>
    </w:p>
    <w:p w:rsidR="00F10D43" w:rsidRDefault="00F10D43" w:rsidP="00540968">
      <w:pPr>
        <w:pStyle w:val="A-ChartHeads"/>
        <w:rPr>
          <w:b w:val="0"/>
          <w:bCs w:val="0"/>
        </w:rPr>
      </w:pPr>
    </w:p>
    <w:p w:rsidR="00F10D43" w:rsidRDefault="00F10D43" w:rsidP="00540968">
      <w:pPr>
        <w:pStyle w:val="A-ChartHeads"/>
        <w:rPr>
          <w:b w:val="0"/>
          <w:bCs w:val="0"/>
        </w:rPr>
      </w:pPr>
    </w:p>
    <w:p w:rsidR="00F10D43" w:rsidRDefault="00F10D43" w:rsidP="00540968">
      <w:pPr>
        <w:pStyle w:val="A-ChartHeads"/>
        <w:rPr>
          <w:b w:val="0"/>
          <w:bCs w:val="0"/>
        </w:rPr>
      </w:pPr>
    </w:p>
    <w:p w:rsidR="00F10D43" w:rsidRDefault="00F10D43" w:rsidP="00540968">
      <w:pPr>
        <w:pStyle w:val="A-ChartHeads"/>
        <w:rPr>
          <w:b w:val="0"/>
          <w:bCs w:val="0"/>
        </w:rPr>
      </w:pPr>
    </w:p>
    <w:p w:rsidR="00F10D43" w:rsidRDefault="00F10D43" w:rsidP="00540968">
      <w:pPr>
        <w:pStyle w:val="A-ChartHeads"/>
        <w:rPr>
          <w:b w:val="0"/>
          <w:bCs w:val="0"/>
        </w:rPr>
      </w:pPr>
    </w:p>
    <w:p w:rsidR="00FD2D1C" w:rsidRPr="00540968" w:rsidRDefault="00FD2D1C" w:rsidP="00540968">
      <w:pPr>
        <w:pStyle w:val="A-ChartHeads"/>
        <w:rPr>
          <w:b w:val="0"/>
          <w:bCs w:val="0"/>
        </w:rPr>
      </w:pP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980"/>
        <w:gridCol w:w="1980"/>
        <w:gridCol w:w="1980"/>
        <w:gridCol w:w="1890"/>
      </w:tblGrid>
      <w:tr w:rsidR="00FD2D1C" w:rsidRPr="00D40E30" w:rsidTr="00CF7EB8">
        <w:trPr>
          <w:trHeight w:val="647"/>
        </w:trPr>
        <w:tc>
          <w:tcPr>
            <w:tcW w:w="2284"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pPr>
            <w:r w:rsidRPr="00D40E30">
              <w:t>Penance and</w:t>
            </w:r>
          </w:p>
          <w:p w:rsidR="00FD2D1C" w:rsidRPr="00D40E30" w:rsidRDefault="00FD2D1C" w:rsidP="00F10D43">
            <w:pPr>
              <w:pStyle w:val="A-ChartHeads"/>
              <w:jc w:val="center"/>
            </w:pPr>
            <w:r w:rsidRPr="00D40E30">
              <w:t>Reconciliation</w:t>
            </w:r>
          </w:p>
        </w:tc>
        <w:tc>
          <w:tcPr>
            <w:tcW w:w="1980" w:type="dxa"/>
            <w:vAlign w:val="center"/>
          </w:tcPr>
          <w:p w:rsidR="00FD2D1C" w:rsidRPr="00D40E30" w:rsidRDefault="00FD2D1C" w:rsidP="00F10D43">
            <w:pPr>
              <w:pStyle w:val="A-ChartHeads"/>
              <w:jc w:val="center"/>
            </w:pPr>
            <w:r w:rsidRPr="00D40E30">
              <w:t>Holy Orders</w:t>
            </w:r>
          </w:p>
        </w:tc>
        <w:tc>
          <w:tcPr>
            <w:tcW w:w="1980" w:type="dxa"/>
            <w:vAlign w:val="center"/>
          </w:tcPr>
          <w:p w:rsidR="00FD2D1C" w:rsidRPr="00D40E30" w:rsidRDefault="00FD2D1C" w:rsidP="00F10D43">
            <w:pPr>
              <w:pStyle w:val="A-ChartHeads"/>
              <w:jc w:val="center"/>
            </w:pPr>
            <w:r w:rsidRPr="00D40E30">
              <w:t>Matrimony</w:t>
            </w:r>
          </w:p>
        </w:tc>
        <w:tc>
          <w:tcPr>
            <w:tcW w:w="1890" w:type="dxa"/>
            <w:vAlign w:val="center"/>
          </w:tcPr>
          <w:p w:rsidR="00FD2D1C" w:rsidRPr="00D40E30" w:rsidRDefault="00FD2D1C" w:rsidP="00F10D43">
            <w:pPr>
              <w:pStyle w:val="A-ChartHeads"/>
              <w:jc w:val="center"/>
            </w:pPr>
            <w:r w:rsidRPr="00D40E30">
              <w:t>Anointing of the Sick</w:t>
            </w:r>
          </w:p>
        </w:tc>
      </w:tr>
      <w:tr w:rsidR="00FD2D1C" w:rsidRPr="00D40E30" w:rsidTr="00180FB0">
        <w:trPr>
          <w:trHeight w:val="1430"/>
        </w:trPr>
        <w:tc>
          <w:tcPr>
            <w:tcW w:w="2284" w:type="dxa"/>
            <w:vAlign w:val="center"/>
          </w:tcPr>
          <w:p w:rsidR="00FD2D1C" w:rsidRPr="00D40E30" w:rsidRDefault="00FD2D1C" w:rsidP="00F10D43">
            <w:pPr>
              <w:pStyle w:val="A-ChartHeads"/>
              <w:jc w:val="center"/>
              <w:rPr>
                <w:b w:val="0"/>
                <w:bCs w:val="0"/>
              </w:rPr>
            </w:pPr>
            <w:r w:rsidRPr="00D40E30">
              <w:rPr>
                <w:b w:val="0"/>
                <w:bCs w:val="0"/>
              </w:rPr>
              <w:t>1.  Indicate the scriptural roots of the Sacrament (include Scripture citations.)</w:t>
            </w: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890" w:type="dxa"/>
            <w:vAlign w:val="center"/>
          </w:tcPr>
          <w:p w:rsidR="00FD2D1C" w:rsidRPr="00D40E30" w:rsidRDefault="00FD2D1C" w:rsidP="00F10D43">
            <w:pPr>
              <w:pStyle w:val="A-ChartHeads"/>
              <w:jc w:val="center"/>
              <w:rPr>
                <w:b w:val="0"/>
                <w:bCs w:val="0"/>
              </w:rPr>
            </w:pPr>
          </w:p>
        </w:tc>
      </w:tr>
      <w:tr w:rsidR="00FD2D1C" w:rsidRPr="00D40E30" w:rsidTr="00180FB0">
        <w:trPr>
          <w:trHeight w:val="1520"/>
        </w:trPr>
        <w:tc>
          <w:tcPr>
            <w:tcW w:w="2284" w:type="dxa"/>
            <w:vAlign w:val="center"/>
          </w:tcPr>
          <w:p w:rsidR="00FD2D1C" w:rsidRPr="00D40E30" w:rsidRDefault="00FD2D1C" w:rsidP="00F10D43">
            <w:pPr>
              <w:pStyle w:val="A-ChartHeads"/>
              <w:jc w:val="center"/>
              <w:rPr>
                <w:b w:val="0"/>
                <w:bCs w:val="0"/>
              </w:rPr>
            </w:pPr>
            <w:r w:rsidRPr="00D40E30">
              <w:rPr>
                <w:b w:val="0"/>
                <w:bCs w:val="0"/>
              </w:rPr>
              <w:t>2.  Identify symbols associated with the Sacrament and note their significance.</w:t>
            </w: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890" w:type="dxa"/>
            <w:vAlign w:val="center"/>
          </w:tcPr>
          <w:p w:rsidR="00FD2D1C" w:rsidRPr="00D40E30" w:rsidRDefault="00FD2D1C" w:rsidP="00F10D43">
            <w:pPr>
              <w:pStyle w:val="A-ChartHeads"/>
              <w:jc w:val="center"/>
              <w:rPr>
                <w:b w:val="0"/>
                <w:bCs w:val="0"/>
              </w:rPr>
            </w:pPr>
          </w:p>
        </w:tc>
      </w:tr>
      <w:tr w:rsidR="00FD2D1C" w:rsidRPr="00D40E30" w:rsidTr="00CF7EB8">
        <w:trPr>
          <w:trHeight w:val="2420"/>
        </w:trPr>
        <w:tc>
          <w:tcPr>
            <w:tcW w:w="2284" w:type="dxa"/>
            <w:vAlign w:val="center"/>
          </w:tcPr>
          <w:p w:rsidR="00FD2D1C" w:rsidRPr="00D40E30" w:rsidRDefault="00FD2D1C" w:rsidP="00F10D43">
            <w:pPr>
              <w:pStyle w:val="A-ChartHeads"/>
              <w:jc w:val="center"/>
              <w:rPr>
                <w:b w:val="0"/>
                <w:bCs w:val="0"/>
              </w:rPr>
            </w:pPr>
            <w:r w:rsidRPr="00D40E30">
              <w:rPr>
                <w:b w:val="0"/>
                <w:bCs w:val="0"/>
              </w:rPr>
              <w:t>3.  Describe how the Sacrament has evolved or developed through history. Note any significant changes to the Sacrament, including when and how it might be celebrated.</w:t>
            </w: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890" w:type="dxa"/>
            <w:vAlign w:val="center"/>
          </w:tcPr>
          <w:p w:rsidR="00FD2D1C" w:rsidRPr="00D40E30" w:rsidRDefault="00FD2D1C" w:rsidP="00F10D43">
            <w:pPr>
              <w:pStyle w:val="A-ChartHeads"/>
              <w:jc w:val="center"/>
              <w:rPr>
                <w:b w:val="0"/>
                <w:bCs w:val="0"/>
              </w:rPr>
            </w:pPr>
          </w:p>
        </w:tc>
      </w:tr>
      <w:tr w:rsidR="00FD2D1C" w:rsidRPr="00D40E30" w:rsidTr="00CF7EB8">
        <w:trPr>
          <w:trHeight w:val="1880"/>
        </w:trPr>
        <w:tc>
          <w:tcPr>
            <w:tcW w:w="2284" w:type="dxa"/>
            <w:vAlign w:val="center"/>
          </w:tcPr>
          <w:p w:rsidR="00FD2D1C" w:rsidRPr="00D40E30" w:rsidRDefault="00FD2D1C" w:rsidP="00F10D43">
            <w:pPr>
              <w:pStyle w:val="A-ChartHeads"/>
              <w:jc w:val="center"/>
              <w:rPr>
                <w:b w:val="0"/>
                <w:bCs w:val="0"/>
              </w:rPr>
            </w:pPr>
            <w:r w:rsidRPr="00D40E30">
              <w:rPr>
                <w:b w:val="0"/>
                <w:bCs w:val="0"/>
              </w:rPr>
              <w:t>4.  Describe how the Sacrament helps us to develop our relationship with God and gives us an experience of Jesus’ presence in our lives.</w:t>
            </w: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890" w:type="dxa"/>
            <w:vAlign w:val="center"/>
          </w:tcPr>
          <w:p w:rsidR="00FD2D1C" w:rsidRPr="00D40E30" w:rsidRDefault="00FD2D1C" w:rsidP="00F10D43">
            <w:pPr>
              <w:pStyle w:val="A-ChartHeads"/>
              <w:jc w:val="center"/>
              <w:rPr>
                <w:b w:val="0"/>
                <w:bCs w:val="0"/>
              </w:rPr>
            </w:pPr>
          </w:p>
        </w:tc>
      </w:tr>
      <w:tr w:rsidR="00FD2D1C" w:rsidRPr="00D40E30" w:rsidTr="00180FB0">
        <w:trPr>
          <w:trHeight w:val="1610"/>
        </w:trPr>
        <w:tc>
          <w:tcPr>
            <w:tcW w:w="2284" w:type="dxa"/>
            <w:vAlign w:val="center"/>
          </w:tcPr>
          <w:p w:rsidR="00FD2D1C" w:rsidRPr="00D40E30" w:rsidRDefault="00FD2D1C" w:rsidP="00F10D43">
            <w:pPr>
              <w:pStyle w:val="A-ChartHeads"/>
              <w:jc w:val="center"/>
              <w:rPr>
                <w:b w:val="0"/>
                <w:bCs w:val="0"/>
              </w:rPr>
            </w:pPr>
            <w:r w:rsidRPr="00D40E30">
              <w:rPr>
                <w:b w:val="0"/>
                <w:bCs w:val="0"/>
              </w:rPr>
              <w:t>5.  Describe a way the Sacrament helps us to understand and live the Paschal Mystery.</w:t>
            </w: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980" w:type="dxa"/>
            <w:vAlign w:val="center"/>
          </w:tcPr>
          <w:p w:rsidR="00FD2D1C" w:rsidRPr="00D40E30" w:rsidRDefault="00FD2D1C" w:rsidP="00F10D43">
            <w:pPr>
              <w:pStyle w:val="A-ChartHeads"/>
              <w:jc w:val="center"/>
              <w:rPr>
                <w:b w:val="0"/>
                <w:bCs w:val="0"/>
              </w:rPr>
            </w:pPr>
          </w:p>
        </w:tc>
        <w:tc>
          <w:tcPr>
            <w:tcW w:w="1890" w:type="dxa"/>
            <w:vAlign w:val="center"/>
          </w:tcPr>
          <w:p w:rsidR="00FD2D1C" w:rsidRPr="00D40E30" w:rsidRDefault="00FD2D1C" w:rsidP="00F10D43">
            <w:pPr>
              <w:pStyle w:val="A-ChartHeads"/>
              <w:jc w:val="center"/>
              <w:rPr>
                <w:b w:val="0"/>
                <w:bCs w:val="0"/>
              </w:rPr>
            </w:pPr>
          </w:p>
        </w:tc>
      </w:tr>
    </w:tbl>
    <w:p w:rsidR="00FD2D1C" w:rsidRDefault="00FD2D1C" w:rsidP="00540968">
      <w:pPr>
        <w:pStyle w:val="A-Text"/>
      </w:pPr>
    </w:p>
    <w:p w:rsidR="00FD2D1C" w:rsidRPr="00540968" w:rsidRDefault="00FD2D1C" w:rsidP="00540968">
      <w:pPr>
        <w:pStyle w:val="A-Text"/>
      </w:pPr>
      <w:r w:rsidRPr="00DE2C88">
        <w:t>Source</w:t>
      </w:r>
      <w:r>
        <w:t>(</w:t>
      </w:r>
      <w:r w:rsidRPr="00DE2C88">
        <w:t>s</w:t>
      </w:r>
      <w:r>
        <w:t>)</w:t>
      </w:r>
      <w:r w:rsidRPr="00DE2C88">
        <w:t>:</w:t>
      </w:r>
      <w:bookmarkStart w:id="0" w:name="_GoBack"/>
      <w:bookmarkEnd w:id="0"/>
    </w:p>
    <w:sectPr w:rsidR="00FD2D1C" w:rsidRPr="00540968" w:rsidSect="00F10D43">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1C" w:rsidRDefault="00FD2D1C" w:rsidP="004D0079">
      <w:r>
        <w:separator/>
      </w:r>
    </w:p>
    <w:p w:rsidR="00FD2D1C" w:rsidRDefault="00FD2D1C"/>
  </w:endnote>
  <w:endnote w:type="continuationSeparator" w:id="0">
    <w:p w:rsidR="00FD2D1C" w:rsidRDefault="00FD2D1C" w:rsidP="004D0079">
      <w:r>
        <w:continuationSeparator/>
      </w:r>
    </w:p>
    <w:p w:rsidR="00FD2D1C" w:rsidRDefault="00FD2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1C" w:rsidRPr="00F82D2A" w:rsidRDefault="00180FB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FD2D1C" w:rsidRPr="009744E1" w:rsidRDefault="00FD2D1C" w:rsidP="000318AE">
                <w:pPr>
                  <w:tabs>
                    <w:tab w:val="left" w:pos="5610"/>
                  </w:tabs>
                  <w:spacing w:line="276" w:lineRule="auto"/>
                  <w:rPr>
                    <w:rFonts w:ascii="Arial" w:hAnsi="Arial" w:cs="Arial"/>
                    <w:color w:val="000000"/>
                    <w:sz w:val="21"/>
                    <w:szCs w:val="21"/>
                  </w:rPr>
                </w:pPr>
                <w:r w:rsidRPr="009744E1">
                  <w:rPr>
                    <w:rFonts w:ascii="Arial" w:hAnsi="Arial" w:cs="Arial"/>
                    <w:color w:val="000000"/>
                    <w:sz w:val="21"/>
                    <w:szCs w:val="21"/>
                  </w:rPr>
                  <w:t>© 2010 by Saint Mary’s Press</w:t>
                </w:r>
              </w:p>
              <w:p w:rsidR="00FD2D1C" w:rsidRPr="000318AE" w:rsidRDefault="00FD2D1C" w:rsidP="000318AE">
                <w:pPr>
                  <w:tabs>
                    <w:tab w:val="right" w:pos="8550"/>
                  </w:tabs>
                  <w:rPr>
                    <w:rFonts w:ascii="Calibri" w:hAnsi="Calibri" w:cs="Calibri"/>
                    <w:color w:val="000000"/>
                    <w:sz w:val="22"/>
                    <w:szCs w:val="22"/>
                  </w:rPr>
                </w:pPr>
                <w:r w:rsidRPr="009744E1">
                  <w:rPr>
                    <w:rFonts w:ascii="Arial" w:hAnsi="Arial" w:cs="Arial"/>
                    <w:color w:val="000000"/>
                    <w:sz w:val="19"/>
                    <w:szCs w:val="19"/>
                  </w:rPr>
                  <w:t>Living in Christ Series</w:t>
                </w:r>
                <w:r w:rsidRPr="009744E1">
                  <w:rPr>
                    <w:rFonts w:ascii="Arial" w:hAnsi="Arial" w:cs="Arial"/>
                    <w:color w:val="000000"/>
                    <w:sz w:val="21"/>
                    <w:szCs w:val="21"/>
                  </w:rPr>
                  <w:tab/>
                </w:r>
                <w:r w:rsidRPr="009744E1">
                  <w:rPr>
                    <w:rFonts w:ascii="Arial" w:hAnsi="Arial" w:cs="Arial"/>
                    <w:color w:val="000000"/>
                    <w:sz w:val="18"/>
                    <w:szCs w:val="18"/>
                  </w:rPr>
                  <w:t xml:space="preserve">Document #: </w:t>
                </w:r>
                <w:r w:rsidRPr="00763073">
                  <w:rPr>
                    <w:rFonts w:ascii="Arial" w:hAnsi="Arial" w:cs="Arial"/>
                    <w:color w:val="000000"/>
                    <w:sz w:val="18"/>
                    <w:szCs w:val="18"/>
                  </w:rPr>
                  <w:t>TX001399</w:t>
                </w:r>
              </w:p>
              <w:p w:rsidR="00FD2D1C" w:rsidRPr="000318AE" w:rsidRDefault="00FD2D1C" w:rsidP="000318AE"/>
            </w:txbxContent>
          </v:textbox>
        </v:shape>
      </w:pict>
    </w:r>
    <w:r w:rsidR="00F10D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1C" w:rsidRDefault="00180FB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FD2D1C" w:rsidRPr="009744E1" w:rsidRDefault="00FD2D1C" w:rsidP="000318AE">
                <w:pPr>
                  <w:tabs>
                    <w:tab w:val="left" w:pos="5610"/>
                  </w:tabs>
                  <w:spacing w:line="276" w:lineRule="auto"/>
                  <w:rPr>
                    <w:rFonts w:ascii="Arial" w:hAnsi="Arial" w:cs="Arial"/>
                    <w:color w:val="000000"/>
                    <w:sz w:val="21"/>
                    <w:szCs w:val="21"/>
                  </w:rPr>
                </w:pPr>
                <w:r w:rsidRPr="009744E1">
                  <w:rPr>
                    <w:rFonts w:ascii="Arial" w:hAnsi="Arial" w:cs="Arial"/>
                    <w:color w:val="000000"/>
                    <w:sz w:val="21"/>
                    <w:szCs w:val="21"/>
                  </w:rPr>
                  <w:t>© 2010 by Saint Mary’s Press</w:t>
                </w:r>
              </w:p>
              <w:p w:rsidR="00FD2D1C" w:rsidRPr="000318AE" w:rsidRDefault="00FD2D1C" w:rsidP="000318AE">
                <w:pPr>
                  <w:tabs>
                    <w:tab w:val="right" w:pos="8550"/>
                  </w:tabs>
                  <w:rPr>
                    <w:rFonts w:ascii="Calibri" w:hAnsi="Calibri" w:cs="Calibri"/>
                    <w:color w:val="000000"/>
                    <w:sz w:val="22"/>
                    <w:szCs w:val="22"/>
                  </w:rPr>
                </w:pPr>
                <w:r w:rsidRPr="009744E1">
                  <w:rPr>
                    <w:rFonts w:ascii="Arial" w:hAnsi="Arial" w:cs="Arial"/>
                    <w:color w:val="000000"/>
                    <w:sz w:val="19"/>
                    <w:szCs w:val="19"/>
                  </w:rPr>
                  <w:t>Living in Christ Series</w:t>
                </w:r>
                <w:r w:rsidRPr="009744E1">
                  <w:rPr>
                    <w:rFonts w:ascii="Arial" w:hAnsi="Arial" w:cs="Arial"/>
                    <w:color w:val="000000"/>
                    <w:sz w:val="21"/>
                    <w:szCs w:val="21"/>
                  </w:rPr>
                  <w:tab/>
                </w:r>
                <w:r w:rsidRPr="009744E1">
                  <w:rPr>
                    <w:rFonts w:ascii="Arial" w:hAnsi="Arial" w:cs="Arial"/>
                    <w:color w:val="000000"/>
                    <w:sz w:val="18"/>
                    <w:szCs w:val="18"/>
                  </w:rPr>
                  <w:t xml:space="preserve">Document #: </w:t>
                </w:r>
                <w:r w:rsidRPr="00763073">
                  <w:rPr>
                    <w:rFonts w:ascii="Arial" w:hAnsi="Arial" w:cs="Arial"/>
                    <w:color w:val="000000"/>
                    <w:sz w:val="18"/>
                    <w:szCs w:val="18"/>
                  </w:rPr>
                  <w:t>TX001399</w:t>
                </w:r>
              </w:p>
              <w:p w:rsidR="00FD2D1C" w:rsidRPr="000E1ADA" w:rsidRDefault="00FD2D1C"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1C" w:rsidRDefault="00FD2D1C" w:rsidP="004D0079">
      <w:r>
        <w:separator/>
      </w:r>
    </w:p>
    <w:p w:rsidR="00FD2D1C" w:rsidRDefault="00FD2D1C"/>
  </w:footnote>
  <w:footnote w:type="continuationSeparator" w:id="0">
    <w:p w:rsidR="00FD2D1C" w:rsidRDefault="00FD2D1C" w:rsidP="004D0079">
      <w:r>
        <w:continuationSeparator/>
      </w:r>
    </w:p>
    <w:p w:rsidR="00FD2D1C" w:rsidRDefault="00FD2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1C" w:rsidRDefault="00FD2D1C" w:rsidP="00DC08C5">
    <w:pPr>
      <w:pStyle w:val="A-Header-articletitlepage2"/>
    </w:pPr>
    <w:r w:rsidRPr="00FC3F60">
      <w:t>Research on the Sacraments</w:t>
    </w:r>
    <w:r>
      <w:tab/>
    </w:r>
    <w:r w:rsidRPr="00F82D2A">
      <w:t xml:space="preserve">Page | </w:t>
    </w:r>
    <w:r w:rsidR="00180FB0">
      <w:fldChar w:fldCharType="begin"/>
    </w:r>
    <w:r w:rsidR="00180FB0">
      <w:instrText xml:space="preserve"> PAGE   \* MERGEFORMAT </w:instrText>
    </w:r>
    <w:r w:rsidR="00180FB0">
      <w:fldChar w:fldCharType="separate"/>
    </w:r>
    <w:r w:rsidR="00180FB0">
      <w:rPr>
        <w:noProof/>
      </w:rPr>
      <w:t>2</w:t>
    </w:r>
    <w:r w:rsidR="00180FB0">
      <w:rPr>
        <w:noProof/>
      </w:rPr>
      <w:fldChar w:fldCharType="end"/>
    </w:r>
  </w:p>
  <w:p w:rsidR="00FD2D1C" w:rsidRDefault="00FD2D1C"/>
  <w:p w:rsidR="00FD2D1C" w:rsidRDefault="00FD2D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1C" w:rsidRPr="00763073" w:rsidRDefault="00FD2D1C" w:rsidP="00763073">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4BBA"/>
    <w:rsid w:val="000262AD"/>
    <w:rsid w:val="00026B17"/>
    <w:rsid w:val="000318AE"/>
    <w:rsid w:val="00047A91"/>
    <w:rsid w:val="00056DA9"/>
    <w:rsid w:val="000675F2"/>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80FB0"/>
    <w:rsid w:val="0019539C"/>
    <w:rsid w:val="001A69EC"/>
    <w:rsid w:val="001B3767"/>
    <w:rsid w:val="001B4972"/>
    <w:rsid w:val="001B6938"/>
    <w:rsid w:val="001C0A8C"/>
    <w:rsid w:val="001C0EF4"/>
    <w:rsid w:val="001D552D"/>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4E6A"/>
    <w:rsid w:val="002B0545"/>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55859"/>
    <w:rsid w:val="0037014E"/>
    <w:rsid w:val="003739CB"/>
    <w:rsid w:val="0038139E"/>
    <w:rsid w:val="00391175"/>
    <w:rsid w:val="003B0E7A"/>
    <w:rsid w:val="003D381C"/>
    <w:rsid w:val="003E24F6"/>
    <w:rsid w:val="003F2E7F"/>
    <w:rsid w:val="003F5CF4"/>
    <w:rsid w:val="00405DC9"/>
    <w:rsid w:val="00405F6D"/>
    <w:rsid w:val="00414D05"/>
    <w:rsid w:val="00416A83"/>
    <w:rsid w:val="00423B78"/>
    <w:rsid w:val="004311A3"/>
    <w:rsid w:val="00442C66"/>
    <w:rsid w:val="004523E3"/>
    <w:rsid w:val="00454A1D"/>
    <w:rsid w:val="00460918"/>
    <w:rsid w:val="00463B43"/>
    <w:rsid w:val="00475571"/>
    <w:rsid w:val="004A3116"/>
    <w:rsid w:val="004A72BC"/>
    <w:rsid w:val="004A7DE2"/>
    <w:rsid w:val="004C5561"/>
    <w:rsid w:val="004D0079"/>
    <w:rsid w:val="004D2E08"/>
    <w:rsid w:val="004D74F6"/>
    <w:rsid w:val="004D7A2E"/>
    <w:rsid w:val="004E272D"/>
    <w:rsid w:val="004E5DFC"/>
    <w:rsid w:val="004F0FDB"/>
    <w:rsid w:val="00500FAD"/>
    <w:rsid w:val="0050251D"/>
    <w:rsid w:val="00512FE3"/>
    <w:rsid w:val="00540968"/>
    <w:rsid w:val="00545244"/>
    <w:rsid w:val="00554414"/>
    <w:rsid w:val="00555CB8"/>
    <w:rsid w:val="00555EA6"/>
    <w:rsid w:val="0058460F"/>
    <w:rsid w:val="005A4359"/>
    <w:rsid w:val="005A64E5"/>
    <w:rsid w:val="005A6944"/>
    <w:rsid w:val="005E0C08"/>
    <w:rsid w:val="005F599B"/>
    <w:rsid w:val="0060248C"/>
    <w:rsid w:val="006067CC"/>
    <w:rsid w:val="00614B48"/>
    <w:rsid w:val="00623829"/>
    <w:rsid w:val="00624A61"/>
    <w:rsid w:val="006328D4"/>
    <w:rsid w:val="00645A10"/>
    <w:rsid w:val="00652A68"/>
    <w:rsid w:val="006609CF"/>
    <w:rsid w:val="00670AE9"/>
    <w:rsid w:val="0069306F"/>
    <w:rsid w:val="00693BF6"/>
    <w:rsid w:val="006A5B02"/>
    <w:rsid w:val="006B35D0"/>
    <w:rsid w:val="006B3F4F"/>
    <w:rsid w:val="006C1F80"/>
    <w:rsid w:val="006C2FB1"/>
    <w:rsid w:val="006C6F41"/>
    <w:rsid w:val="006D6EE7"/>
    <w:rsid w:val="006E27C3"/>
    <w:rsid w:val="006E3BAF"/>
    <w:rsid w:val="006E4F88"/>
    <w:rsid w:val="006F5958"/>
    <w:rsid w:val="0070169A"/>
    <w:rsid w:val="007034FE"/>
    <w:rsid w:val="0070587C"/>
    <w:rsid w:val="007137D5"/>
    <w:rsid w:val="0073114D"/>
    <w:rsid w:val="00736AC9"/>
    <w:rsid w:val="00745B49"/>
    <w:rsid w:val="0074663C"/>
    <w:rsid w:val="00750DCB"/>
    <w:rsid w:val="007554A3"/>
    <w:rsid w:val="00763073"/>
    <w:rsid w:val="00770242"/>
    <w:rsid w:val="00772240"/>
    <w:rsid w:val="00781027"/>
    <w:rsid w:val="00781585"/>
    <w:rsid w:val="00784075"/>
    <w:rsid w:val="00786E12"/>
    <w:rsid w:val="007A7F02"/>
    <w:rsid w:val="007D41EB"/>
    <w:rsid w:val="007E01EA"/>
    <w:rsid w:val="007F14E0"/>
    <w:rsid w:val="007F1D2D"/>
    <w:rsid w:val="00800EF4"/>
    <w:rsid w:val="008111FA"/>
    <w:rsid w:val="00811A84"/>
    <w:rsid w:val="00813FAB"/>
    <w:rsid w:val="00820449"/>
    <w:rsid w:val="00845350"/>
    <w:rsid w:val="00847B4C"/>
    <w:rsid w:val="008541FB"/>
    <w:rsid w:val="0085547F"/>
    <w:rsid w:val="00861A93"/>
    <w:rsid w:val="00883D20"/>
    <w:rsid w:val="00887946"/>
    <w:rsid w:val="008A5FEE"/>
    <w:rsid w:val="008B14A0"/>
    <w:rsid w:val="008C2FC3"/>
    <w:rsid w:val="008D10BC"/>
    <w:rsid w:val="008E6D09"/>
    <w:rsid w:val="008F12F7"/>
    <w:rsid w:val="008F22A0"/>
    <w:rsid w:val="008F58B2"/>
    <w:rsid w:val="009064EC"/>
    <w:rsid w:val="00933E81"/>
    <w:rsid w:val="00945A73"/>
    <w:rsid w:val="009563C5"/>
    <w:rsid w:val="00972002"/>
    <w:rsid w:val="009744E1"/>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75632"/>
    <w:rsid w:val="00A82B01"/>
    <w:rsid w:val="00A8313D"/>
    <w:rsid w:val="00A84DF8"/>
    <w:rsid w:val="00A86550"/>
    <w:rsid w:val="00A931FF"/>
    <w:rsid w:val="00AA02EB"/>
    <w:rsid w:val="00AA7F49"/>
    <w:rsid w:val="00AB7193"/>
    <w:rsid w:val="00AD6F0C"/>
    <w:rsid w:val="00AD7A51"/>
    <w:rsid w:val="00AE3C39"/>
    <w:rsid w:val="00AF2A78"/>
    <w:rsid w:val="00AF4B1B"/>
    <w:rsid w:val="00AF64D0"/>
    <w:rsid w:val="00B07B1F"/>
    <w:rsid w:val="00B11A16"/>
    <w:rsid w:val="00B11C59"/>
    <w:rsid w:val="00B1337E"/>
    <w:rsid w:val="00B15B28"/>
    <w:rsid w:val="00B41BD3"/>
    <w:rsid w:val="00B47B42"/>
    <w:rsid w:val="00B51054"/>
    <w:rsid w:val="00B52F10"/>
    <w:rsid w:val="00B55908"/>
    <w:rsid w:val="00B572B7"/>
    <w:rsid w:val="00B72A37"/>
    <w:rsid w:val="00B738D1"/>
    <w:rsid w:val="00BA32E8"/>
    <w:rsid w:val="00BC1E13"/>
    <w:rsid w:val="00BC4453"/>
    <w:rsid w:val="00BD06B0"/>
    <w:rsid w:val="00BE1C44"/>
    <w:rsid w:val="00BE3E0E"/>
    <w:rsid w:val="00C01E2D"/>
    <w:rsid w:val="00C07507"/>
    <w:rsid w:val="00C11F94"/>
    <w:rsid w:val="00C13310"/>
    <w:rsid w:val="00C17162"/>
    <w:rsid w:val="00C3410A"/>
    <w:rsid w:val="00C3609F"/>
    <w:rsid w:val="00C4361D"/>
    <w:rsid w:val="00C50BCE"/>
    <w:rsid w:val="00C537AC"/>
    <w:rsid w:val="00C6161A"/>
    <w:rsid w:val="00C760F8"/>
    <w:rsid w:val="00C76C12"/>
    <w:rsid w:val="00C91156"/>
    <w:rsid w:val="00C94EE8"/>
    <w:rsid w:val="00CC176C"/>
    <w:rsid w:val="00CC1F1E"/>
    <w:rsid w:val="00CC5843"/>
    <w:rsid w:val="00CD1FEA"/>
    <w:rsid w:val="00CD2136"/>
    <w:rsid w:val="00CE07FD"/>
    <w:rsid w:val="00CF6328"/>
    <w:rsid w:val="00CF7EB8"/>
    <w:rsid w:val="00D02316"/>
    <w:rsid w:val="00D04A29"/>
    <w:rsid w:val="00D105EA"/>
    <w:rsid w:val="00D14D22"/>
    <w:rsid w:val="00D26CFE"/>
    <w:rsid w:val="00D33298"/>
    <w:rsid w:val="00D40E30"/>
    <w:rsid w:val="00D45298"/>
    <w:rsid w:val="00D57D5E"/>
    <w:rsid w:val="00D64EB1"/>
    <w:rsid w:val="00D80DBD"/>
    <w:rsid w:val="00D82358"/>
    <w:rsid w:val="00D83EE1"/>
    <w:rsid w:val="00D974A5"/>
    <w:rsid w:val="00DB4EA7"/>
    <w:rsid w:val="00DC08C5"/>
    <w:rsid w:val="00DD28A2"/>
    <w:rsid w:val="00DE2C88"/>
    <w:rsid w:val="00DF5CDE"/>
    <w:rsid w:val="00E02EAF"/>
    <w:rsid w:val="00E069BA"/>
    <w:rsid w:val="00E12E92"/>
    <w:rsid w:val="00E16237"/>
    <w:rsid w:val="00E2045E"/>
    <w:rsid w:val="00E43BE7"/>
    <w:rsid w:val="00E623A3"/>
    <w:rsid w:val="00E7545A"/>
    <w:rsid w:val="00EB1125"/>
    <w:rsid w:val="00EC358B"/>
    <w:rsid w:val="00EC52EC"/>
    <w:rsid w:val="00ED3C0C"/>
    <w:rsid w:val="00EE07AB"/>
    <w:rsid w:val="00EE0D45"/>
    <w:rsid w:val="00EE658A"/>
    <w:rsid w:val="00EF441F"/>
    <w:rsid w:val="00F06D17"/>
    <w:rsid w:val="00F10D43"/>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C3F60"/>
    <w:rsid w:val="00FD1EEA"/>
    <w:rsid w:val="00FD28A1"/>
    <w:rsid w:val="00FD2D1C"/>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968"/>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540968"/>
    <w:pPr>
      <w:spacing w:before="320" w:after="120" w:line="276" w:lineRule="auto"/>
    </w:pPr>
    <w:rPr>
      <w:rFonts w:ascii="Arial" w:hAnsi="Arial" w:cs="Arial"/>
      <w:b/>
      <w:bCs/>
      <w:sz w:val="20"/>
      <w:szCs w:val="20"/>
    </w:rPr>
  </w:style>
  <w:style w:type="character" w:customStyle="1" w:styleId="A-FHChar">
    <w:name w:val="A- FH Char"/>
    <w:link w:val="A-FH"/>
    <w:uiPriority w:val="99"/>
    <w:locked/>
    <w:rsid w:val="00540968"/>
    <w:rPr>
      <w:rFonts w:ascii="Arial" w:hAnsi="Arial" w:cs="Arial"/>
      <w:b/>
      <w:bCs/>
      <w:sz w:val="24"/>
      <w:szCs w:val="24"/>
    </w:rPr>
  </w:style>
  <w:style w:type="paragraph" w:customStyle="1" w:styleId="A-EH">
    <w:name w:val="A- EH"/>
    <w:basedOn w:val="Normal"/>
    <w:link w:val="A-EHChar"/>
    <w:uiPriority w:val="99"/>
    <w:rsid w:val="00540968"/>
    <w:pPr>
      <w:spacing w:before="440" w:after="120" w:line="276" w:lineRule="auto"/>
    </w:pPr>
    <w:rPr>
      <w:rFonts w:ascii="Arial" w:hAnsi="Arial" w:cs="Arial"/>
      <w:b/>
      <w:bCs/>
      <w:sz w:val="26"/>
      <w:szCs w:val="26"/>
    </w:rPr>
  </w:style>
  <w:style w:type="character" w:customStyle="1" w:styleId="A-EHChar">
    <w:name w:val="A- EH Char"/>
    <w:link w:val="A-EH"/>
    <w:uiPriority w:val="99"/>
    <w:locked/>
    <w:rsid w:val="00540968"/>
    <w:rPr>
      <w:rFonts w:ascii="Arial" w:hAnsi="Arial" w:cs="Arial"/>
      <w:b/>
      <w:bCs/>
      <w:sz w:val="26"/>
      <w:szCs w:val="26"/>
    </w:rPr>
  </w:style>
  <w:style w:type="paragraph" w:customStyle="1" w:styleId="A-BH">
    <w:name w:val="A- BH"/>
    <w:basedOn w:val="Normal"/>
    <w:link w:val="A-BHChar"/>
    <w:uiPriority w:val="99"/>
    <w:rsid w:val="00540968"/>
    <w:pPr>
      <w:spacing w:before="440" w:after="200"/>
    </w:pPr>
    <w:rPr>
      <w:rFonts w:ascii="Arial" w:hAnsi="Arial" w:cs="Arial"/>
      <w:b/>
      <w:bCs/>
      <w:sz w:val="44"/>
      <w:szCs w:val="44"/>
    </w:rPr>
  </w:style>
  <w:style w:type="character" w:customStyle="1" w:styleId="A-BHChar">
    <w:name w:val="A- BH Char"/>
    <w:link w:val="A-BH"/>
    <w:uiPriority w:val="99"/>
    <w:locked/>
    <w:rsid w:val="00540968"/>
    <w:rPr>
      <w:rFonts w:ascii="Arial" w:hAnsi="Arial" w:cs="Arial"/>
      <w:b/>
      <w:bCs/>
      <w:sz w:val="48"/>
      <w:szCs w:val="48"/>
    </w:rPr>
  </w:style>
  <w:style w:type="paragraph" w:customStyle="1" w:styleId="A-CH">
    <w:name w:val="A- CH"/>
    <w:basedOn w:val="Normal"/>
    <w:link w:val="A-CHChar"/>
    <w:uiPriority w:val="99"/>
    <w:rsid w:val="00540968"/>
    <w:pPr>
      <w:spacing w:before="440" w:after="160"/>
    </w:pPr>
    <w:rPr>
      <w:rFonts w:ascii="Arial" w:hAnsi="Arial" w:cs="Arial"/>
      <w:b/>
      <w:bCs/>
      <w:sz w:val="36"/>
      <w:szCs w:val="36"/>
    </w:rPr>
  </w:style>
  <w:style w:type="character" w:customStyle="1" w:styleId="A-CHChar">
    <w:name w:val="A- CH Char"/>
    <w:link w:val="A-CH"/>
    <w:uiPriority w:val="99"/>
    <w:locked/>
    <w:rsid w:val="00540968"/>
    <w:rPr>
      <w:rFonts w:ascii="Arial" w:hAnsi="Arial" w:cs="Arial"/>
      <w:b/>
      <w:bCs/>
      <w:sz w:val="40"/>
      <w:szCs w:val="40"/>
    </w:rPr>
  </w:style>
  <w:style w:type="paragraph" w:customStyle="1" w:styleId="A-DH">
    <w:name w:val="A- DH"/>
    <w:basedOn w:val="Normal"/>
    <w:link w:val="A-DHChar"/>
    <w:uiPriority w:val="99"/>
    <w:rsid w:val="00540968"/>
    <w:pPr>
      <w:spacing w:before="280" w:after="120"/>
    </w:pPr>
    <w:rPr>
      <w:rFonts w:ascii="Arial" w:hAnsi="Arial" w:cs="Arial"/>
      <w:b/>
      <w:bCs/>
      <w:sz w:val="28"/>
      <w:szCs w:val="28"/>
    </w:rPr>
  </w:style>
  <w:style w:type="character" w:customStyle="1" w:styleId="A-DHChar">
    <w:name w:val="A- DH Char"/>
    <w:link w:val="A-DH"/>
    <w:uiPriority w:val="99"/>
    <w:locked/>
    <w:rsid w:val="00540968"/>
    <w:rPr>
      <w:rFonts w:ascii="Arial" w:hAnsi="Arial" w:cs="Arial"/>
      <w:b/>
      <w:bCs/>
      <w:sz w:val="34"/>
      <w:szCs w:val="34"/>
    </w:rPr>
  </w:style>
  <w:style w:type="paragraph" w:customStyle="1" w:styleId="A-LetterList">
    <w:name w:val="A- Letter List"/>
    <w:basedOn w:val="Normal"/>
    <w:link w:val="A-LetterListChar"/>
    <w:uiPriority w:val="99"/>
    <w:rsid w:val="00540968"/>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540968"/>
    <w:rPr>
      <w:rFonts w:ascii="Arial" w:hAnsi="Arial" w:cs="Arial"/>
      <w:sz w:val="24"/>
      <w:szCs w:val="24"/>
    </w:rPr>
  </w:style>
  <w:style w:type="paragraph" w:customStyle="1" w:styleId="A-CheckBoxList">
    <w:name w:val="A- Check Box List"/>
    <w:basedOn w:val="Normal"/>
    <w:link w:val="A-CheckBoxListChar"/>
    <w:uiPriority w:val="99"/>
    <w:rsid w:val="00540968"/>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540968"/>
    <w:rPr>
      <w:rFonts w:ascii="Arial" w:hAnsi="Arial" w:cs="Arial"/>
      <w:sz w:val="24"/>
      <w:szCs w:val="24"/>
    </w:rPr>
  </w:style>
  <w:style w:type="paragraph" w:customStyle="1" w:styleId="A-OpenBulletList">
    <w:name w:val="A- Open Bullet List"/>
    <w:basedOn w:val="Normal"/>
    <w:link w:val="A-OpenBulletListChar"/>
    <w:uiPriority w:val="99"/>
    <w:rsid w:val="00540968"/>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540968"/>
    <w:rPr>
      <w:rFonts w:ascii="Arial" w:hAnsi="Arial" w:cs="Arial"/>
      <w:sz w:val="24"/>
      <w:szCs w:val="24"/>
    </w:rPr>
  </w:style>
  <w:style w:type="paragraph" w:customStyle="1" w:styleId="A-DHfollowingCH">
    <w:name w:val="A- DH following CH"/>
    <w:basedOn w:val="Normal"/>
    <w:link w:val="A-DHfollowingCHChar"/>
    <w:uiPriority w:val="99"/>
    <w:rsid w:val="00540968"/>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540968"/>
    <w:rPr>
      <w:rFonts w:ascii="Arial" w:hAnsi="Arial" w:cs="Arial"/>
      <w:b/>
      <w:bCs/>
      <w:sz w:val="40"/>
      <w:szCs w:val="40"/>
    </w:rPr>
  </w:style>
  <w:style w:type="paragraph" w:customStyle="1" w:styleId="A-Header-articletitlepage2">
    <w:name w:val="A- Header - article title (page 2)"/>
    <w:basedOn w:val="Normal"/>
    <w:uiPriority w:val="99"/>
    <w:rsid w:val="0054096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540968"/>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540968"/>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540968"/>
    <w:pPr>
      <w:spacing w:after="200"/>
    </w:pPr>
  </w:style>
  <w:style w:type="character" w:customStyle="1" w:styleId="A-DirectAddress-withspaceafterChar">
    <w:name w:val="A- Direct Address - with space after Char"/>
    <w:link w:val="A-DirectAddress-withspaceafter"/>
    <w:uiPriority w:val="99"/>
    <w:locked/>
    <w:rsid w:val="0054096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540968"/>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540968"/>
    <w:rPr>
      <w:rFonts w:ascii="Arial" w:hAnsi="Arial" w:cs="Arial"/>
      <w:sz w:val="20"/>
      <w:szCs w:val="20"/>
    </w:rPr>
  </w:style>
  <w:style w:type="paragraph" w:customStyle="1" w:styleId="A-Text">
    <w:name w:val="A- Text"/>
    <w:basedOn w:val="Normal"/>
    <w:link w:val="A-TextChar"/>
    <w:uiPriority w:val="99"/>
    <w:rsid w:val="00540968"/>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540968"/>
    <w:rPr>
      <w:rFonts w:ascii="Arial" w:hAnsi="Arial" w:cs="Arial"/>
      <w:sz w:val="24"/>
      <w:szCs w:val="24"/>
    </w:rPr>
  </w:style>
  <w:style w:type="paragraph" w:customStyle="1" w:styleId="A-Text-quadright">
    <w:name w:val="A- Text - quad right"/>
    <w:basedOn w:val="Normal"/>
    <w:link w:val="A-Text-quadrightChar"/>
    <w:uiPriority w:val="99"/>
    <w:rsid w:val="00540968"/>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540968"/>
    <w:rPr>
      <w:rFonts w:ascii="Arial" w:hAnsi="Arial" w:cs="Arial"/>
      <w:b/>
      <w:bCs/>
      <w:sz w:val="20"/>
      <w:szCs w:val="20"/>
    </w:rPr>
  </w:style>
  <w:style w:type="paragraph" w:customStyle="1" w:styleId="A-Text-leftindent">
    <w:name w:val="A- Text - left indent"/>
    <w:basedOn w:val="Normal"/>
    <w:link w:val="A-Text-leftindentChar"/>
    <w:uiPriority w:val="99"/>
    <w:rsid w:val="00540968"/>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540968"/>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540968"/>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540968"/>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540968"/>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540968"/>
    <w:rPr>
      <w:rFonts w:ascii="Arial" w:hAnsi="Arial" w:cs="Arial"/>
      <w:sz w:val="18"/>
      <w:szCs w:val="18"/>
    </w:rPr>
  </w:style>
  <w:style w:type="paragraph" w:customStyle="1" w:styleId="A-References-roman">
    <w:name w:val="A- References - roman"/>
    <w:uiPriority w:val="99"/>
    <w:rsid w:val="00540968"/>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540968"/>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540968"/>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540968"/>
    <w:rPr>
      <w:rFonts w:ascii="Arial" w:hAnsi="Arial" w:cs="Arial"/>
      <w:i/>
      <w:iCs/>
      <w:sz w:val="20"/>
      <w:szCs w:val="20"/>
    </w:rPr>
  </w:style>
  <w:style w:type="paragraph" w:customStyle="1" w:styleId="A-ChartHeads">
    <w:name w:val="A- Chart Heads"/>
    <w:basedOn w:val="Normal"/>
    <w:uiPriority w:val="99"/>
    <w:rsid w:val="00540968"/>
    <w:rPr>
      <w:rFonts w:ascii="Arial" w:hAnsi="Arial" w:cs="Arial"/>
      <w:b/>
      <w:bCs/>
      <w:sz w:val="20"/>
      <w:szCs w:val="20"/>
    </w:rPr>
  </w:style>
  <w:style w:type="paragraph" w:customStyle="1" w:styleId="A-ChartText">
    <w:name w:val="A- Chart Text"/>
    <w:basedOn w:val="Normal"/>
    <w:uiPriority w:val="99"/>
    <w:rsid w:val="00540968"/>
    <w:rPr>
      <w:rFonts w:ascii="Arial" w:hAnsi="Arial" w:cs="Arial"/>
      <w:sz w:val="18"/>
      <w:szCs w:val="18"/>
    </w:rPr>
  </w:style>
  <w:style w:type="paragraph" w:customStyle="1" w:styleId="A-Extract">
    <w:name w:val="A- Extract"/>
    <w:basedOn w:val="Normal"/>
    <w:uiPriority w:val="99"/>
    <w:rsid w:val="00540968"/>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540968"/>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540968"/>
    <w:pPr>
      <w:spacing w:after="0"/>
    </w:pPr>
  </w:style>
  <w:style w:type="paragraph" w:customStyle="1" w:styleId="A-BulletList-withspaceafter">
    <w:name w:val="A- Bullet List - with space after"/>
    <w:basedOn w:val="A-BulletList"/>
    <w:uiPriority w:val="99"/>
    <w:rsid w:val="0054096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540968"/>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540968"/>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540968"/>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540968"/>
    <w:pPr>
      <w:spacing w:before="0"/>
    </w:pPr>
    <w:rPr>
      <w:b w:val="0"/>
      <w:bCs w:val="0"/>
      <w:sz w:val="40"/>
      <w:szCs w:val="40"/>
    </w:rPr>
  </w:style>
  <w:style w:type="paragraph" w:customStyle="1" w:styleId="A-BH1">
    <w:name w:val="A- BH1"/>
    <w:basedOn w:val="A-BH"/>
    <w:uiPriority w:val="99"/>
    <w:rsid w:val="00540968"/>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54096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locked/>
    <w:rsid w:val="00693BF6"/>
    <w:pPr>
      <w:tabs>
        <w:tab w:val="center" w:pos="4680"/>
        <w:tab w:val="right" w:pos="9360"/>
      </w:tabs>
    </w:pPr>
  </w:style>
  <w:style w:type="character" w:customStyle="1" w:styleId="HeaderChar">
    <w:name w:val="Header Char"/>
    <w:basedOn w:val="DefaultParagraphFont"/>
    <w:link w:val="Header"/>
    <w:uiPriority w:val="99"/>
    <w:semiHidden/>
    <w:locked/>
    <w:rsid w:val="00693BF6"/>
    <w:rPr>
      <w:rFonts w:ascii="Times New Roman" w:hAnsi="Times New Roman" w:cs="Times New Roman"/>
      <w:sz w:val="24"/>
      <w:szCs w:val="24"/>
    </w:rPr>
  </w:style>
  <w:style w:type="paragraph" w:styleId="Footer">
    <w:name w:val="footer"/>
    <w:basedOn w:val="Normal"/>
    <w:link w:val="FooterChar"/>
    <w:uiPriority w:val="99"/>
    <w:rsid w:val="00693BF6"/>
    <w:pPr>
      <w:tabs>
        <w:tab w:val="center" w:pos="4680"/>
        <w:tab w:val="right" w:pos="9360"/>
      </w:tabs>
    </w:pPr>
  </w:style>
  <w:style w:type="character" w:customStyle="1" w:styleId="FooterChar">
    <w:name w:val="Footer Char"/>
    <w:basedOn w:val="DefaultParagraphFont"/>
    <w:link w:val="Footer"/>
    <w:uiPriority w:val="99"/>
    <w:locked/>
    <w:rsid w:val="00693BF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16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240</Words>
  <Characters>1373</Characters>
  <Application>Microsoft Office Word</Application>
  <DocSecurity>0</DocSecurity>
  <Lines>11</Lines>
  <Paragraphs>3</Paragraphs>
  <ScaleCrop>false</ScaleCrop>
  <Company>Brooke Saron</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11</cp:revision>
  <cp:lastPrinted>2010-01-08T18:19:00Z</cp:lastPrinted>
  <dcterms:created xsi:type="dcterms:W3CDTF">2010-08-09T19:09:00Z</dcterms:created>
  <dcterms:modified xsi:type="dcterms:W3CDTF">2010-12-02T20:32:00Z</dcterms:modified>
</cp:coreProperties>
</file>