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A68" w:rsidRPr="00CA1EE9" w:rsidRDefault="00771F3D" w:rsidP="00B8195B">
      <w:pPr>
        <w:pStyle w:val="A-BH"/>
      </w:pPr>
      <w:r w:rsidRPr="00CA1EE9">
        <w:t>Making God’s Kingdom Visible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3"/>
        <w:gridCol w:w="9156"/>
      </w:tblGrid>
      <w:tr w:rsidR="002C7A68" w:rsidRPr="00CA1EE9" w:rsidTr="007F25AC">
        <w:trPr>
          <w:trHeight w:val="733"/>
        </w:trPr>
        <w:tc>
          <w:tcPr>
            <w:tcW w:w="12539" w:type="dxa"/>
            <w:gridSpan w:val="2"/>
          </w:tcPr>
          <w:p w:rsidR="002C7A68" w:rsidRPr="00CA1EE9" w:rsidRDefault="00DC1E30" w:rsidP="00B8195B">
            <w:pPr>
              <w:pStyle w:val="A-EH"/>
              <w:spacing w:before="100" w:beforeAutospacing="1"/>
              <w:jc w:val="center"/>
            </w:pPr>
            <w:bookmarkStart w:id="0" w:name="_GoBack"/>
            <w:bookmarkEnd w:id="0"/>
            <w:r w:rsidRPr="00CA1EE9">
              <w:t>The Kingdom of God</w:t>
            </w:r>
          </w:p>
        </w:tc>
      </w:tr>
      <w:tr w:rsidR="007F25AC" w:rsidRPr="00CA1EE9" w:rsidTr="007F25AC">
        <w:trPr>
          <w:trHeight w:val="149"/>
        </w:trPr>
        <w:tc>
          <w:tcPr>
            <w:tcW w:w="12539" w:type="dxa"/>
            <w:gridSpan w:val="2"/>
            <w:vAlign w:val="center"/>
          </w:tcPr>
          <w:p w:rsidR="007F25AC" w:rsidRPr="00CA1EE9" w:rsidRDefault="007F25AC" w:rsidP="00B8195B">
            <w:pPr>
              <w:pStyle w:val="A-Text"/>
            </w:pPr>
            <w:r w:rsidRPr="00CA1EE9">
              <w:t>In the space to the right of each name or phrase, write the in</w:t>
            </w:r>
            <w:r w:rsidR="00B7322B">
              <w:t xml:space="preserve">tended meaning in the parable. </w:t>
            </w:r>
            <w:r w:rsidRPr="00CA1EE9">
              <w:t>Discuss the meaning am</w:t>
            </w:r>
            <w:r w:rsidR="00CA1EE9">
              <w:t xml:space="preserve">ong the members of your group. </w:t>
            </w:r>
            <w:r w:rsidRPr="00CA1EE9">
              <w:t xml:space="preserve">Your instructor can assist you if necessary.  </w:t>
            </w:r>
          </w:p>
        </w:tc>
      </w:tr>
      <w:tr w:rsidR="002C7A68" w:rsidRPr="00CA1EE9" w:rsidTr="001B60FD">
        <w:trPr>
          <w:trHeight w:val="674"/>
        </w:trPr>
        <w:tc>
          <w:tcPr>
            <w:tcW w:w="3383" w:type="dxa"/>
            <w:vAlign w:val="center"/>
          </w:tcPr>
          <w:p w:rsidR="002C7A68" w:rsidRPr="00CA1EE9" w:rsidRDefault="00A23285" w:rsidP="00B8195B">
            <w:pPr>
              <w:pStyle w:val="A-Text"/>
            </w:pPr>
            <w:r w:rsidRPr="00CA1EE9">
              <w:t>t</w:t>
            </w:r>
            <w:r w:rsidR="00112023" w:rsidRPr="00CA1EE9">
              <w:t>he Son of Man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611"/>
        </w:trPr>
        <w:tc>
          <w:tcPr>
            <w:tcW w:w="3383" w:type="dxa"/>
            <w:vAlign w:val="center"/>
          </w:tcPr>
          <w:p w:rsidR="002C7A68" w:rsidRPr="00CA1EE9" w:rsidRDefault="00A23285" w:rsidP="00B8195B">
            <w:pPr>
              <w:pStyle w:val="A-Text"/>
            </w:pPr>
            <w:r w:rsidRPr="00CA1EE9">
              <w:t>a</w:t>
            </w:r>
            <w:r w:rsidR="00112023" w:rsidRPr="00CA1EE9">
              <w:t>ll the nations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629"/>
        </w:trPr>
        <w:tc>
          <w:tcPr>
            <w:tcW w:w="3383" w:type="dxa"/>
            <w:vAlign w:val="center"/>
          </w:tcPr>
          <w:p w:rsidR="002C7A68" w:rsidRPr="00CA1EE9" w:rsidRDefault="00112023" w:rsidP="00B8195B">
            <w:pPr>
              <w:pStyle w:val="A-Text"/>
            </w:pPr>
            <w:r w:rsidRPr="00CA1EE9">
              <w:t>King’s act of “separating”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620"/>
        </w:trPr>
        <w:tc>
          <w:tcPr>
            <w:tcW w:w="3383" w:type="dxa"/>
            <w:vAlign w:val="center"/>
          </w:tcPr>
          <w:p w:rsidR="002C7A68" w:rsidRPr="00CA1EE9" w:rsidRDefault="00A23285" w:rsidP="00B8195B">
            <w:pPr>
              <w:pStyle w:val="A-Text"/>
            </w:pPr>
            <w:r w:rsidRPr="00CA1EE9">
              <w:t>t</w:t>
            </w:r>
            <w:r w:rsidR="00112023" w:rsidRPr="00CA1EE9">
              <w:t xml:space="preserve">hose on </w:t>
            </w:r>
            <w:r w:rsidR="00DA7DA3">
              <w:t xml:space="preserve">the </w:t>
            </w:r>
            <w:r w:rsidR="00112023" w:rsidRPr="00CA1EE9">
              <w:t>left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611"/>
        </w:trPr>
        <w:tc>
          <w:tcPr>
            <w:tcW w:w="3383" w:type="dxa"/>
            <w:vAlign w:val="center"/>
          </w:tcPr>
          <w:p w:rsidR="002C7A68" w:rsidRPr="00CA1EE9" w:rsidRDefault="00CA1EE9" w:rsidP="00B8195B">
            <w:pPr>
              <w:pStyle w:val="A-Text"/>
            </w:pPr>
            <w:r w:rsidRPr="00CA1EE9">
              <w:t>G</w:t>
            </w:r>
            <w:r w:rsidR="00112023" w:rsidRPr="00CA1EE9">
              <w:t>oats</w:t>
            </w:r>
            <w:r>
              <w:t xml:space="preserve">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638"/>
        </w:trPr>
        <w:tc>
          <w:tcPr>
            <w:tcW w:w="3383" w:type="dxa"/>
            <w:vAlign w:val="center"/>
          </w:tcPr>
          <w:p w:rsidR="002C7A68" w:rsidRPr="00CA1EE9" w:rsidRDefault="00A23285" w:rsidP="00B8195B">
            <w:pPr>
              <w:pStyle w:val="A-Text"/>
            </w:pPr>
            <w:r w:rsidRPr="00CA1EE9">
              <w:t>t</w:t>
            </w:r>
            <w:r w:rsidR="00112023" w:rsidRPr="00CA1EE9">
              <w:t xml:space="preserve">hose on </w:t>
            </w:r>
            <w:r w:rsidR="00DA7DA3">
              <w:t xml:space="preserve">the </w:t>
            </w:r>
            <w:r w:rsidR="00112023" w:rsidRPr="00CA1EE9">
              <w:t>right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  <w:tr w:rsidR="002C7A68" w:rsidRPr="00CA1EE9" w:rsidTr="001B60FD">
        <w:trPr>
          <w:trHeight w:val="701"/>
        </w:trPr>
        <w:tc>
          <w:tcPr>
            <w:tcW w:w="3383" w:type="dxa"/>
            <w:vAlign w:val="center"/>
          </w:tcPr>
          <w:p w:rsidR="002C7A68" w:rsidRPr="00CA1EE9" w:rsidRDefault="00A23285" w:rsidP="00B8195B">
            <w:pPr>
              <w:pStyle w:val="A-Text"/>
            </w:pPr>
            <w:r w:rsidRPr="00CA1EE9">
              <w:t>s</w:t>
            </w:r>
            <w:r w:rsidR="00112023" w:rsidRPr="00CA1EE9">
              <w:t>heep =</w:t>
            </w:r>
          </w:p>
        </w:tc>
        <w:tc>
          <w:tcPr>
            <w:tcW w:w="9156" w:type="dxa"/>
            <w:shd w:val="clear" w:color="auto" w:fill="auto"/>
          </w:tcPr>
          <w:p w:rsidR="002C7A68" w:rsidRPr="00CA1EE9" w:rsidRDefault="002C7A68" w:rsidP="00CA1EE9">
            <w:pPr>
              <w:spacing w:after="200" w:line="480" w:lineRule="auto"/>
              <w:rPr>
                <w:rFonts w:ascii="Book Antiqua" w:hAnsi="Book Antiqua"/>
                <w:szCs w:val="24"/>
              </w:rPr>
            </w:pPr>
          </w:p>
        </w:tc>
      </w:tr>
    </w:tbl>
    <w:p w:rsidR="00ED0590" w:rsidRDefault="00ED0590" w:rsidP="00CA1EE9">
      <w:pPr>
        <w:spacing w:line="480" w:lineRule="auto"/>
        <w:rPr>
          <w:rFonts w:ascii="Book Antiqua" w:hAnsi="Book Antiqua"/>
          <w:szCs w:val="24"/>
        </w:rPr>
      </w:pPr>
    </w:p>
    <w:p w:rsidR="00CA1EE9" w:rsidRPr="00CA1EE9" w:rsidRDefault="00CA1EE9" w:rsidP="00CA1EE9">
      <w:pPr>
        <w:spacing w:line="480" w:lineRule="auto"/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0908"/>
      </w:tblGrid>
      <w:tr w:rsidR="00CA1EE9" w:rsidRPr="00CA1EE9" w:rsidTr="005A5824">
        <w:tc>
          <w:tcPr>
            <w:tcW w:w="13176" w:type="dxa"/>
            <w:gridSpan w:val="2"/>
            <w:vAlign w:val="center"/>
          </w:tcPr>
          <w:p w:rsidR="00CA1EE9" w:rsidRPr="00B8195B" w:rsidRDefault="00CA1EE9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lastRenderedPageBreak/>
              <w:t>Describe people or groups that these categories from the parable could represent today, and explain why you chose them. Names can be used in a literal or symbolic sense.</w:t>
            </w:r>
          </w:p>
        </w:tc>
      </w:tr>
      <w:tr w:rsidR="00606729" w:rsidRPr="00CA1EE9" w:rsidTr="00465412">
        <w:tc>
          <w:tcPr>
            <w:tcW w:w="2268" w:type="dxa"/>
            <w:vAlign w:val="center"/>
          </w:tcPr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  <w:p w:rsidR="00606729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the hungry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606729" w:rsidRPr="00CA1EE9" w:rsidTr="00465412">
        <w:tc>
          <w:tcPr>
            <w:tcW w:w="2268" w:type="dxa"/>
            <w:vAlign w:val="center"/>
          </w:tcPr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  <w:p w:rsidR="00606729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the thirsty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606729" w:rsidRPr="00CA1EE9" w:rsidTr="00465412">
        <w:tc>
          <w:tcPr>
            <w:tcW w:w="2268" w:type="dxa"/>
          </w:tcPr>
          <w:p w:rsidR="00606729" w:rsidRPr="00B8195B" w:rsidRDefault="00606729" w:rsidP="00B8195B">
            <w:pPr>
              <w:pStyle w:val="A-Text"/>
              <w:rPr>
                <w:rFonts w:cs="Arial"/>
              </w:rPr>
            </w:pP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the stranger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606729" w:rsidRPr="00CA1EE9" w:rsidTr="00465412">
        <w:tc>
          <w:tcPr>
            <w:tcW w:w="2268" w:type="dxa"/>
          </w:tcPr>
          <w:p w:rsidR="00606729" w:rsidRPr="00B8195B" w:rsidRDefault="00606729" w:rsidP="00B8195B">
            <w:pPr>
              <w:pStyle w:val="A-Text"/>
              <w:rPr>
                <w:rFonts w:cs="Arial"/>
              </w:rPr>
            </w:pP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the naked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606729" w:rsidRPr="00CA1EE9" w:rsidTr="00465412">
        <w:tc>
          <w:tcPr>
            <w:tcW w:w="2268" w:type="dxa"/>
          </w:tcPr>
          <w:p w:rsidR="00606729" w:rsidRPr="00B8195B" w:rsidRDefault="00606729" w:rsidP="00B8195B">
            <w:pPr>
              <w:pStyle w:val="A-Text"/>
              <w:rPr>
                <w:rFonts w:cs="Arial"/>
              </w:rPr>
            </w:pP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the ill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606729" w:rsidRPr="00CA1EE9" w:rsidTr="00465412">
        <w:tc>
          <w:tcPr>
            <w:tcW w:w="2268" w:type="dxa"/>
          </w:tcPr>
          <w:p w:rsidR="00606729" w:rsidRPr="00B8195B" w:rsidRDefault="00606729" w:rsidP="00B8195B">
            <w:pPr>
              <w:pStyle w:val="A-Text"/>
              <w:rPr>
                <w:rFonts w:cs="Arial"/>
              </w:rPr>
            </w:pP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  <w:r w:rsidRPr="00B8195B">
              <w:rPr>
                <w:rFonts w:cs="Arial"/>
              </w:rPr>
              <w:t>those in prison</w:t>
            </w:r>
            <w:r w:rsidR="00DA7DA3" w:rsidRPr="00B8195B">
              <w:rPr>
                <w:rFonts w:cs="Arial"/>
              </w:rPr>
              <w:t xml:space="preserve"> =</w:t>
            </w:r>
          </w:p>
          <w:p w:rsidR="009E7DE4" w:rsidRPr="00B8195B" w:rsidRDefault="009E7DE4" w:rsidP="00B8195B">
            <w:pPr>
              <w:pStyle w:val="A-Text"/>
              <w:rPr>
                <w:rFonts w:cs="Arial"/>
              </w:rPr>
            </w:pPr>
          </w:p>
        </w:tc>
        <w:tc>
          <w:tcPr>
            <w:tcW w:w="10908" w:type="dxa"/>
          </w:tcPr>
          <w:p w:rsidR="00606729" w:rsidRPr="00B8195B" w:rsidRDefault="00606729" w:rsidP="00CA1EE9">
            <w:pPr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</w:tbl>
    <w:p w:rsidR="00606729" w:rsidRPr="00CA1EE9" w:rsidRDefault="00606729" w:rsidP="00CA1EE9">
      <w:pPr>
        <w:spacing w:line="480" w:lineRule="auto"/>
        <w:rPr>
          <w:rFonts w:ascii="Book Antiqua" w:hAnsi="Book Antiqua"/>
          <w:szCs w:val="24"/>
        </w:rPr>
      </w:pPr>
    </w:p>
    <w:p w:rsidR="007F25AC" w:rsidRPr="00CA1EE9" w:rsidRDefault="007F25AC" w:rsidP="00B8195B">
      <w:pPr>
        <w:pStyle w:val="A-BulletList-withspaceafter"/>
        <w:ind w:left="360"/>
      </w:pPr>
      <w:r w:rsidRPr="00CA1EE9">
        <w:t>Wh</w:t>
      </w:r>
      <w:r w:rsidR="00D67D5C" w:rsidRPr="00CA1EE9">
        <w:t>y are the “sheep”</w:t>
      </w:r>
      <w:r w:rsidRPr="00CA1EE9">
        <w:t xml:space="preserve"> invited to </w:t>
      </w:r>
      <w:r w:rsidR="00D67D5C" w:rsidRPr="00CA1EE9">
        <w:t>enter</w:t>
      </w:r>
      <w:r w:rsidRPr="00CA1EE9">
        <w:t xml:space="preserve"> the Kingdom of God?</w:t>
      </w:r>
    </w:p>
    <w:p w:rsidR="007F25AC" w:rsidRPr="00CA1EE9" w:rsidRDefault="00D67D5C" w:rsidP="00B8195B">
      <w:pPr>
        <w:pStyle w:val="A-BulletList-withspaceafter"/>
        <w:ind w:left="360"/>
      </w:pPr>
      <w:r w:rsidRPr="00CA1EE9">
        <w:t>Why do the “sheep” seem unaware that they have done so much good?</w:t>
      </w:r>
    </w:p>
    <w:p w:rsidR="007F25AC" w:rsidRPr="00CA1EE9" w:rsidRDefault="007F25AC" w:rsidP="00B8195B">
      <w:pPr>
        <w:pStyle w:val="A-BulletList-withspaceafter"/>
        <w:ind w:left="360"/>
      </w:pPr>
      <w:r w:rsidRPr="00CA1EE9">
        <w:t>Wh</w:t>
      </w:r>
      <w:r w:rsidR="00282C14" w:rsidRPr="00CA1EE9">
        <w:t xml:space="preserve">y are the “goats” not invited into the Kingdom of </w:t>
      </w:r>
      <w:r w:rsidRPr="00CA1EE9">
        <w:t>God?</w:t>
      </w:r>
    </w:p>
    <w:p w:rsidR="00386407" w:rsidRPr="00CA1EE9" w:rsidRDefault="00386407" w:rsidP="00B8195B">
      <w:pPr>
        <w:pStyle w:val="A-BulletList-withspaceafter"/>
        <w:ind w:left="360"/>
      </w:pPr>
      <w:r w:rsidRPr="00CA1EE9">
        <w:t>What does this parable convey about stewardship of the earth and its people now?</w:t>
      </w:r>
    </w:p>
    <w:p w:rsidR="007F25AC" w:rsidRPr="00CA1EE9" w:rsidRDefault="00103B11" w:rsidP="00B8195B">
      <w:pPr>
        <w:pStyle w:val="A-BulletList-withspaceafter"/>
        <w:ind w:left="360"/>
      </w:pPr>
      <w:r w:rsidRPr="00CA1EE9">
        <w:t>What are some specific things that</w:t>
      </w:r>
      <w:r w:rsidR="007F25AC" w:rsidRPr="00CA1EE9">
        <w:t xml:space="preserve"> we as disciples</w:t>
      </w:r>
      <w:r w:rsidRPr="00CA1EE9">
        <w:t xml:space="preserve"> can do now to</w:t>
      </w:r>
      <w:r w:rsidR="007F25AC" w:rsidRPr="00CA1EE9">
        <w:t xml:space="preserve"> make the Kingdom of God more visible?</w:t>
      </w:r>
    </w:p>
    <w:sectPr w:rsidR="007F25AC" w:rsidRPr="00CA1EE9" w:rsidSect="002C7A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350" w:right="1980" w:bottom="171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E0" w:rsidRDefault="00F61CE0" w:rsidP="004D0079">
      <w:r>
        <w:separator/>
      </w:r>
    </w:p>
  </w:endnote>
  <w:endnote w:type="continuationSeparator" w:id="0">
    <w:p w:rsidR="00F61CE0" w:rsidRDefault="00F61CE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64454" wp14:editId="26B82C13">
              <wp:simplePos x="0" y="0"/>
              <wp:positionH relativeFrom="column">
                <wp:posOffset>466724</wp:posOffset>
              </wp:positionH>
              <wp:positionV relativeFrom="paragraph">
                <wp:posOffset>26670</wp:posOffset>
              </wp:positionV>
              <wp:extent cx="7762875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287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A3" w:rsidRDefault="00DA7DA3" w:rsidP="00DA7DA3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DA7DA3" w:rsidRDefault="00DA7DA3" w:rsidP="00DA7DA3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CA1EE9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7B45F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7B45F1">
                            <w:rPr>
                              <w:sz w:val="21"/>
                              <w:szCs w:val="21"/>
                            </w:rPr>
                            <w:tab/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6445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75pt;margin-top:2.1pt;width:611.2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nwtwIAALo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" filled="f" stroked="f">
              <v:textbox>
                <w:txbxContent>
                  <w:p w:rsidR="00DA7DA3" w:rsidRDefault="00DA7DA3" w:rsidP="00DA7DA3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DA7DA3" w:rsidRDefault="00DA7DA3" w:rsidP="00DA7DA3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CA1EE9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ab/>
                    </w:r>
                    <w:r w:rsidR="007B45F1">
                      <w:rPr>
                        <w:sz w:val="21"/>
                        <w:szCs w:val="21"/>
                      </w:rPr>
                      <w:tab/>
                    </w:r>
                    <w:r w:rsidR="007B45F1">
                      <w:rPr>
                        <w:sz w:val="21"/>
                        <w:szCs w:val="21"/>
                      </w:rPr>
                      <w:tab/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3111</w:t>
                    </w: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 wp14:anchorId="027F9B6A" wp14:editId="7479E20F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24E45" wp14:editId="3EE15800">
              <wp:simplePos x="0" y="0"/>
              <wp:positionH relativeFrom="column">
                <wp:posOffset>466725</wp:posOffset>
              </wp:positionH>
              <wp:positionV relativeFrom="paragraph">
                <wp:posOffset>36195</wp:posOffset>
              </wp:positionV>
              <wp:extent cx="765810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CA1EE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DA7DA3" w:rsidRDefault="00CA1EE9" w:rsidP="00DA7DA3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CA1EE9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2C182D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7B45F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7B45F1">
                            <w:rPr>
                              <w:sz w:val="21"/>
                              <w:szCs w:val="21"/>
                            </w:rPr>
                            <w:tab/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2C182D" w:rsidRPr="007E461F">
                            <w:t>TX00</w:t>
                          </w:r>
                          <w:r w:rsidR="00DA7DA3">
                            <w:t>3111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24E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603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cS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CA1EE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DA7DA3" w:rsidRDefault="00CA1EE9" w:rsidP="00DA7DA3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CA1EE9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2C182D">
                      <w:rPr>
                        <w:sz w:val="21"/>
                        <w:szCs w:val="21"/>
                      </w:rPr>
                      <w:tab/>
                    </w:r>
                    <w:r w:rsidR="007B45F1">
                      <w:rPr>
                        <w:sz w:val="21"/>
                        <w:szCs w:val="21"/>
                      </w:rPr>
                      <w:tab/>
                    </w:r>
                    <w:r w:rsidR="007B45F1">
                      <w:rPr>
                        <w:sz w:val="21"/>
                        <w:szCs w:val="21"/>
                      </w:rPr>
                      <w:tab/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2C182D" w:rsidRPr="007E461F">
                      <w:t>TX00</w:t>
                    </w:r>
                    <w:r w:rsidR="00DA7DA3">
                      <w:t>3111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 wp14:anchorId="65F9D4E9" wp14:editId="3C69E87A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E0" w:rsidRDefault="00F61CE0" w:rsidP="004D0079">
      <w:r>
        <w:separator/>
      </w:r>
    </w:p>
  </w:footnote>
  <w:footnote w:type="continuationSeparator" w:id="0">
    <w:p w:rsidR="00F61CE0" w:rsidRDefault="00F61CE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E9" w:rsidRDefault="00CA1EE9" w:rsidP="00CA1EE9">
    <w:pPr>
      <w:pStyle w:val="A-Header-articletitlepage2"/>
    </w:pPr>
    <w:r>
      <w:t>Making God’s Kingdom Visible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7B45F1">
      <w:rPr>
        <w:noProof/>
      </w:rPr>
      <w:t>2</w:t>
    </w:r>
    <w:r>
      <w:rPr>
        <w:noProof/>
      </w:rPr>
      <w:fldChar w:fldCharType="end"/>
    </w:r>
  </w:p>
  <w:p w:rsidR="002C182D" w:rsidRDefault="00CA1EE9" w:rsidP="00CA1EE9">
    <w:pPr>
      <w:pStyle w:val="A-Header-articletitlepage2"/>
      <w:tabs>
        <w:tab w:val="left" w:pos="2700"/>
      </w:tabs>
    </w:pPr>
    <w:r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74A3"/>
    <w:rsid w:val="000262AD"/>
    <w:rsid w:val="000318AE"/>
    <w:rsid w:val="00063D93"/>
    <w:rsid w:val="00084EB9"/>
    <w:rsid w:val="000906D9"/>
    <w:rsid w:val="00093CB0"/>
    <w:rsid w:val="000A1F4C"/>
    <w:rsid w:val="000A58D2"/>
    <w:rsid w:val="000B03D8"/>
    <w:rsid w:val="000B4E68"/>
    <w:rsid w:val="000C5F25"/>
    <w:rsid w:val="000E04F5"/>
    <w:rsid w:val="000E1ADA"/>
    <w:rsid w:val="000E564B"/>
    <w:rsid w:val="000F6CCE"/>
    <w:rsid w:val="00103B11"/>
    <w:rsid w:val="00103E1C"/>
    <w:rsid w:val="001041F7"/>
    <w:rsid w:val="001042C0"/>
    <w:rsid w:val="00112023"/>
    <w:rsid w:val="00122197"/>
    <w:rsid w:val="001309E6"/>
    <w:rsid w:val="001334C6"/>
    <w:rsid w:val="001379AD"/>
    <w:rsid w:val="00152401"/>
    <w:rsid w:val="001535F0"/>
    <w:rsid w:val="001625D0"/>
    <w:rsid w:val="001710B1"/>
    <w:rsid w:val="00172011"/>
    <w:rsid w:val="00175D31"/>
    <w:rsid w:val="00184D6B"/>
    <w:rsid w:val="00190861"/>
    <w:rsid w:val="0019539C"/>
    <w:rsid w:val="001B0877"/>
    <w:rsid w:val="001B60FD"/>
    <w:rsid w:val="001C0A8C"/>
    <w:rsid w:val="001C0EF4"/>
    <w:rsid w:val="001E64A9"/>
    <w:rsid w:val="001F27F5"/>
    <w:rsid w:val="001F322F"/>
    <w:rsid w:val="001F7384"/>
    <w:rsid w:val="00205417"/>
    <w:rsid w:val="00220CA1"/>
    <w:rsid w:val="00225B1E"/>
    <w:rsid w:val="00231C40"/>
    <w:rsid w:val="00252077"/>
    <w:rsid w:val="00254E02"/>
    <w:rsid w:val="002609AB"/>
    <w:rsid w:val="00261080"/>
    <w:rsid w:val="00265087"/>
    <w:rsid w:val="00267E7D"/>
    <w:rsid w:val="00272AE8"/>
    <w:rsid w:val="00282C14"/>
    <w:rsid w:val="00284A63"/>
    <w:rsid w:val="002861FB"/>
    <w:rsid w:val="002928DB"/>
    <w:rsid w:val="00292C4F"/>
    <w:rsid w:val="002A4E6A"/>
    <w:rsid w:val="002C182D"/>
    <w:rsid w:val="002C7A68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4109"/>
    <w:rsid w:val="003477AC"/>
    <w:rsid w:val="00352920"/>
    <w:rsid w:val="0037014E"/>
    <w:rsid w:val="00372BFF"/>
    <w:rsid w:val="003739CB"/>
    <w:rsid w:val="0038139E"/>
    <w:rsid w:val="0038145E"/>
    <w:rsid w:val="003826EA"/>
    <w:rsid w:val="00386407"/>
    <w:rsid w:val="00386DD9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278D"/>
    <w:rsid w:val="00454A1D"/>
    <w:rsid w:val="00460918"/>
    <w:rsid w:val="00465412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7375"/>
    <w:rsid w:val="00520C87"/>
    <w:rsid w:val="00531116"/>
    <w:rsid w:val="00545244"/>
    <w:rsid w:val="00555EA6"/>
    <w:rsid w:val="0056382A"/>
    <w:rsid w:val="00572689"/>
    <w:rsid w:val="0057590F"/>
    <w:rsid w:val="005A4359"/>
    <w:rsid w:val="005A4EAA"/>
    <w:rsid w:val="005A6944"/>
    <w:rsid w:val="005B1AE7"/>
    <w:rsid w:val="005D4C0D"/>
    <w:rsid w:val="005E0C08"/>
    <w:rsid w:val="005F599B"/>
    <w:rsid w:val="0060239C"/>
    <w:rsid w:val="0060248C"/>
    <w:rsid w:val="00605B91"/>
    <w:rsid w:val="00606729"/>
    <w:rsid w:val="006067CC"/>
    <w:rsid w:val="0061275A"/>
    <w:rsid w:val="00614B48"/>
    <w:rsid w:val="00617359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B4E91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71F3D"/>
    <w:rsid w:val="00781027"/>
    <w:rsid w:val="00781585"/>
    <w:rsid w:val="00784075"/>
    <w:rsid w:val="00786E12"/>
    <w:rsid w:val="007902D6"/>
    <w:rsid w:val="007B45F1"/>
    <w:rsid w:val="007B7843"/>
    <w:rsid w:val="007D41EB"/>
    <w:rsid w:val="007E01EA"/>
    <w:rsid w:val="007E41E9"/>
    <w:rsid w:val="007E41F9"/>
    <w:rsid w:val="007E461F"/>
    <w:rsid w:val="007F1D2D"/>
    <w:rsid w:val="007F25AC"/>
    <w:rsid w:val="008111FA"/>
    <w:rsid w:val="00811A84"/>
    <w:rsid w:val="00820449"/>
    <w:rsid w:val="00834EFB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C00CC"/>
    <w:rsid w:val="008C10BF"/>
    <w:rsid w:val="008C46A0"/>
    <w:rsid w:val="008D10BC"/>
    <w:rsid w:val="008E4AB0"/>
    <w:rsid w:val="008F12F7"/>
    <w:rsid w:val="008F22A0"/>
    <w:rsid w:val="008F4660"/>
    <w:rsid w:val="008F58B2"/>
    <w:rsid w:val="009064EC"/>
    <w:rsid w:val="00914FE6"/>
    <w:rsid w:val="00923B47"/>
    <w:rsid w:val="00933E81"/>
    <w:rsid w:val="00945A73"/>
    <w:rsid w:val="009561A3"/>
    <w:rsid w:val="009563C5"/>
    <w:rsid w:val="00972002"/>
    <w:rsid w:val="009812C0"/>
    <w:rsid w:val="00982B91"/>
    <w:rsid w:val="00991089"/>
    <w:rsid w:val="0099377E"/>
    <w:rsid w:val="00995DE1"/>
    <w:rsid w:val="009A4DCE"/>
    <w:rsid w:val="009D36BA"/>
    <w:rsid w:val="009E3CCE"/>
    <w:rsid w:val="009E7DE4"/>
    <w:rsid w:val="009F20D0"/>
    <w:rsid w:val="009F2BD3"/>
    <w:rsid w:val="009F4892"/>
    <w:rsid w:val="00A00D1F"/>
    <w:rsid w:val="00A032D3"/>
    <w:rsid w:val="00A06AD8"/>
    <w:rsid w:val="00A072A2"/>
    <w:rsid w:val="00A23285"/>
    <w:rsid w:val="00A234BF"/>
    <w:rsid w:val="00A32989"/>
    <w:rsid w:val="00A448B1"/>
    <w:rsid w:val="00A51E67"/>
    <w:rsid w:val="00A552FD"/>
    <w:rsid w:val="00A55D18"/>
    <w:rsid w:val="00A60740"/>
    <w:rsid w:val="00A63150"/>
    <w:rsid w:val="00A8313D"/>
    <w:rsid w:val="00AA0893"/>
    <w:rsid w:val="00AA0986"/>
    <w:rsid w:val="00AA7F49"/>
    <w:rsid w:val="00AB7278"/>
    <w:rsid w:val="00AC44EA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322B"/>
    <w:rsid w:val="00B74AF2"/>
    <w:rsid w:val="00B75D5F"/>
    <w:rsid w:val="00B771E5"/>
    <w:rsid w:val="00B77E35"/>
    <w:rsid w:val="00B8195B"/>
    <w:rsid w:val="00B843D5"/>
    <w:rsid w:val="00B94979"/>
    <w:rsid w:val="00BA369C"/>
    <w:rsid w:val="00BC1E13"/>
    <w:rsid w:val="00BC4453"/>
    <w:rsid w:val="00BC6424"/>
    <w:rsid w:val="00BD06B0"/>
    <w:rsid w:val="00BD35DF"/>
    <w:rsid w:val="00BD6876"/>
    <w:rsid w:val="00BD6B50"/>
    <w:rsid w:val="00BE3E0E"/>
    <w:rsid w:val="00BE52C7"/>
    <w:rsid w:val="00BF4EEF"/>
    <w:rsid w:val="00C01E2D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D96"/>
    <w:rsid w:val="00C71099"/>
    <w:rsid w:val="00C760F8"/>
    <w:rsid w:val="00C90442"/>
    <w:rsid w:val="00C91156"/>
    <w:rsid w:val="00C9466D"/>
    <w:rsid w:val="00C957EB"/>
    <w:rsid w:val="00CA154C"/>
    <w:rsid w:val="00CA1EE9"/>
    <w:rsid w:val="00CA68C6"/>
    <w:rsid w:val="00CC176C"/>
    <w:rsid w:val="00CC5843"/>
    <w:rsid w:val="00CD1FEA"/>
    <w:rsid w:val="00CD2136"/>
    <w:rsid w:val="00CD773E"/>
    <w:rsid w:val="00CE0256"/>
    <w:rsid w:val="00CF5AFB"/>
    <w:rsid w:val="00D04A29"/>
    <w:rsid w:val="00D105EA"/>
    <w:rsid w:val="00D14D22"/>
    <w:rsid w:val="00D15F6B"/>
    <w:rsid w:val="00D45298"/>
    <w:rsid w:val="00D57D5E"/>
    <w:rsid w:val="00D63C6D"/>
    <w:rsid w:val="00D64EB1"/>
    <w:rsid w:val="00D67D5C"/>
    <w:rsid w:val="00D80DBD"/>
    <w:rsid w:val="00D82358"/>
    <w:rsid w:val="00D832DC"/>
    <w:rsid w:val="00D83EE1"/>
    <w:rsid w:val="00DA7DA3"/>
    <w:rsid w:val="00DB0351"/>
    <w:rsid w:val="00DB4EA7"/>
    <w:rsid w:val="00DC1E30"/>
    <w:rsid w:val="00DD28A2"/>
    <w:rsid w:val="00E00100"/>
    <w:rsid w:val="00E0058E"/>
    <w:rsid w:val="00E02EAF"/>
    <w:rsid w:val="00E16237"/>
    <w:rsid w:val="00E21B3C"/>
    <w:rsid w:val="00E253AA"/>
    <w:rsid w:val="00E25B78"/>
    <w:rsid w:val="00E368E4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31209"/>
    <w:rsid w:val="00F352E1"/>
    <w:rsid w:val="00F374A2"/>
    <w:rsid w:val="00F40A11"/>
    <w:rsid w:val="00F420F0"/>
    <w:rsid w:val="00F43EA7"/>
    <w:rsid w:val="00F443B7"/>
    <w:rsid w:val="00F447FB"/>
    <w:rsid w:val="00F45A6E"/>
    <w:rsid w:val="00F53638"/>
    <w:rsid w:val="00F61CE0"/>
    <w:rsid w:val="00F713FF"/>
    <w:rsid w:val="00F7282A"/>
    <w:rsid w:val="00F80D72"/>
    <w:rsid w:val="00F82D2A"/>
    <w:rsid w:val="00F85685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0DDD48-30D3-4F23-B8D7-A5306240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8AE6-90B7-47FA-B35E-2616FF1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2012-10-12T22:08:00Z</dcterms:created>
  <dcterms:modified xsi:type="dcterms:W3CDTF">2013-01-02T17:11:00Z</dcterms:modified>
</cp:coreProperties>
</file>