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EA" w:rsidRDefault="003C11EA" w:rsidP="003C4577">
      <w:pPr>
        <w:pStyle w:val="A-BH"/>
        <w:spacing w:after="480"/>
      </w:pPr>
      <w:bookmarkStart w:id="0" w:name="_GoBack"/>
      <w:bookmarkEnd w:id="0"/>
      <w:r w:rsidRPr="003C11EA">
        <w:t>Building the Table of the Lord</w:t>
      </w:r>
    </w:p>
    <w:p w:rsidR="003C4577" w:rsidRPr="003C4577" w:rsidRDefault="003C4577" w:rsidP="003C4577">
      <w:pPr>
        <w:spacing w:before="120" w:line="36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------------------------------------------------------------------------------------------------------------------</w:t>
      </w:r>
    </w:p>
    <w:p w:rsidR="003C11EA" w:rsidRPr="003C11EA" w:rsidRDefault="003C11EA" w:rsidP="003C4577">
      <w:pPr>
        <w:pStyle w:val="A-EH"/>
        <w:spacing w:after="0"/>
      </w:pPr>
      <w:r w:rsidRPr="003C11EA">
        <w:t>The Eucharist as the Source and Summit of the Christian Life</w:t>
      </w:r>
    </w:p>
    <w:p w:rsidR="003C11EA" w:rsidRPr="003C11EA" w:rsidRDefault="003C11EA" w:rsidP="003C4577">
      <w:pPr>
        <w:pStyle w:val="A-BulletList"/>
        <w:ind w:left="720"/>
      </w:pPr>
      <w:r w:rsidRPr="003C11EA">
        <w:t>The Eucharist is the spiritual center of Catholic life.</w:t>
      </w:r>
    </w:p>
    <w:p w:rsidR="003C11EA" w:rsidRPr="003C11EA" w:rsidRDefault="003C11EA" w:rsidP="003C4577">
      <w:pPr>
        <w:pStyle w:val="A-BulletList"/>
        <w:ind w:left="720"/>
      </w:pPr>
      <w:r w:rsidRPr="003C11EA">
        <w:t>The Eucharist is the source and summit of the Christian life.</w:t>
      </w:r>
    </w:p>
    <w:p w:rsidR="003C11EA" w:rsidRPr="003C11EA" w:rsidRDefault="003C11EA" w:rsidP="003C4577">
      <w:pPr>
        <w:pStyle w:val="A-BulletList"/>
        <w:ind w:left="720"/>
      </w:pPr>
      <w:r w:rsidRPr="003C11EA">
        <w:t>The Eucharist brings together all important elements of the Catholic faith.</w:t>
      </w:r>
    </w:p>
    <w:p w:rsidR="003C11EA" w:rsidRPr="003C11EA" w:rsidRDefault="003C11EA" w:rsidP="003C4577">
      <w:pPr>
        <w:pStyle w:val="A-BulletList"/>
        <w:ind w:left="720"/>
      </w:pPr>
      <w:r w:rsidRPr="003C11EA">
        <w:t>In the Eucharist Christ’s saving actions are made present. Through the words and actions of the priest, Jesus himself is blessing the bread and the wine.</w:t>
      </w:r>
    </w:p>
    <w:p w:rsidR="000A55CE" w:rsidRDefault="000A55CE" w:rsidP="003C4577">
      <w:pPr>
        <w:pStyle w:val="A-Permissionstatement"/>
        <w:spacing w:before="240"/>
        <w:jc w:val="left"/>
      </w:pPr>
      <w:r>
        <w:t xml:space="preserve">(Adapted from </w:t>
      </w:r>
      <w:r>
        <w:rPr>
          <w:rFonts w:cs="StoneSans-Italic"/>
          <w:i/>
          <w:iCs/>
        </w:rPr>
        <w:t>The Catholic Faith Handbook for Youth, Third Edition</w:t>
      </w:r>
      <w:r>
        <w:rPr>
          <w:rFonts w:cs="StoneSans-Italic"/>
          <w:iCs/>
        </w:rPr>
        <w:t>, by</w:t>
      </w:r>
      <w:r>
        <w:t xml:space="preserve"> Brian Singer-Towns with Janet Claussen, Clare vanBrandwijk, and other contributors [Winona, MN: Saint Mary’s Press, 2013], pages 213–214. Copyright © 2013 by Saint Mary’s Press. All rights reserved.)</w:t>
      </w:r>
    </w:p>
    <w:p w:rsidR="003C4577" w:rsidRPr="000C0E03" w:rsidRDefault="003C4577" w:rsidP="003C4577">
      <w:pPr>
        <w:pStyle w:val="A-Permissionstatement"/>
        <w:spacing w:before="240"/>
        <w:jc w:val="left"/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---------------------------------------------------------------------------------------------------------------------------------------------------------------------------------</w:t>
      </w:r>
    </w:p>
    <w:p w:rsidR="003C11EA" w:rsidRPr="003C11EA" w:rsidRDefault="003C11EA" w:rsidP="003C4577">
      <w:pPr>
        <w:pStyle w:val="A-EH"/>
      </w:pPr>
      <w:r w:rsidRPr="003C11EA">
        <w:t>The Eucharist as Thanksgiving</w:t>
      </w:r>
    </w:p>
    <w:p w:rsidR="003C11EA" w:rsidRPr="003C11EA" w:rsidRDefault="003C11EA" w:rsidP="003C4577">
      <w:pPr>
        <w:pStyle w:val="A-BulletList"/>
        <w:ind w:left="720"/>
      </w:pPr>
      <w:r w:rsidRPr="003C11EA">
        <w:t xml:space="preserve">The word </w:t>
      </w:r>
      <w:r w:rsidRPr="003C11EA">
        <w:rPr>
          <w:rFonts w:cs="StoneSans-Italic"/>
          <w:i/>
          <w:iCs/>
        </w:rPr>
        <w:t>Eucharist</w:t>
      </w:r>
      <w:r w:rsidRPr="003C11EA">
        <w:t xml:space="preserve"> comes from a Greek word meaning “thanksgiving.” </w:t>
      </w:r>
    </w:p>
    <w:p w:rsidR="003C11EA" w:rsidRPr="003C11EA" w:rsidRDefault="003C11EA" w:rsidP="003C4577">
      <w:pPr>
        <w:pStyle w:val="A-BulletList"/>
        <w:ind w:left="720"/>
      </w:pPr>
      <w:r w:rsidRPr="003C11EA">
        <w:t>We give God thanks for all that God has given us in Christ Jesus.</w:t>
      </w:r>
    </w:p>
    <w:p w:rsidR="003C11EA" w:rsidRPr="003C11EA" w:rsidRDefault="003C11EA" w:rsidP="003C4577">
      <w:pPr>
        <w:pStyle w:val="A-BulletList"/>
        <w:ind w:left="720"/>
      </w:pPr>
      <w:r w:rsidRPr="003C11EA">
        <w:t>Christ himself joins us and, through the Holy Spirit, gives praise to the Father.</w:t>
      </w:r>
    </w:p>
    <w:p w:rsidR="003C11EA" w:rsidRPr="003C11EA" w:rsidRDefault="003C11EA" w:rsidP="003C4577">
      <w:pPr>
        <w:pStyle w:val="A-BulletList"/>
        <w:ind w:left="720"/>
      </w:pPr>
      <w:r w:rsidRPr="003C11EA">
        <w:t xml:space="preserve">Christ leads our praise and thanksgiving to the Father. </w:t>
      </w:r>
    </w:p>
    <w:p w:rsidR="000C0E03" w:rsidRDefault="003C11EA" w:rsidP="003C4577">
      <w:pPr>
        <w:pStyle w:val="A-BulletList"/>
        <w:ind w:left="720"/>
      </w:pPr>
      <w:r w:rsidRPr="003C11EA">
        <w:t>Through the Holy Sp</w:t>
      </w:r>
      <w:r w:rsidR="00215F1F">
        <w:t>irit, the saints and angels in H</w:t>
      </w:r>
      <w:r w:rsidRPr="003C11EA">
        <w:t>eaven join us in our praise and thanksgiving to God and in our worship of God.</w:t>
      </w:r>
    </w:p>
    <w:p w:rsidR="000C0E03" w:rsidRDefault="000C0E03" w:rsidP="003C4577">
      <w:pPr>
        <w:pStyle w:val="A-Permissionstatement"/>
        <w:spacing w:before="240"/>
        <w:jc w:val="left"/>
      </w:pPr>
      <w:r>
        <w:t>(</w:t>
      </w:r>
      <w:r w:rsidR="000A55CE">
        <w:t>A</w:t>
      </w:r>
      <w:r>
        <w:t xml:space="preserve">dapted from </w:t>
      </w:r>
      <w:r>
        <w:rPr>
          <w:rFonts w:cs="StoneSans-Italic"/>
          <w:i/>
          <w:iCs/>
        </w:rPr>
        <w:t>The Catholic Faith Handbook for Youth, Third Edition</w:t>
      </w:r>
      <w:r>
        <w:rPr>
          <w:rFonts w:cs="StoneSans-Italic"/>
          <w:iCs/>
        </w:rPr>
        <w:t>, by</w:t>
      </w:r>
      <w:r>
        <w:t xml:space="preserve"> Brian Singer-Towns with Janet Claussen, Clare vanBrandwijk, and other contributors [Winona, MN: Saint Mary’s Press, 2013], page 217. Copyright © 2013 by Saint Mary’s Press. All rights reserved.)</w:t>
      </w:r>
    </w:p>
    <w:p w:rsidR="003C4577" w:rsidRPr="000C0E03" w:rsidRDefault="003C4577" w:rsidP="003C4577">
      <w:pPr>
        <w:pStyle w:val="A-Permissionstatement"/>
        <w:spacing w:before="240"/>
        <w:jc w:val="left"/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---------------------------------------------------------------------------------------------------------------------------------------------------------------------------------</w:t>
      </w:r>
    </w:p>
    <w:p w:rsidR="003C4577" w:rsidRDefault="003C4577">
      <w:pPr>
        <w:spacing w:after="200" w:line="276" w:lineRule="auto"/>
        <w:rPr>
          <w:rFonts w:ascii="Arial" w:eastAsiaTheme="minorHAnsi" w:hAnsi="Arial" w:cs="Arial"/>
          <w:b/>
          <w:sz w:val="26"/>
          <w:szCs w:val="26"/>
        </w:rPr>
      </w:pPr>
      <w:r>
        <w:br w:type="page"/>
      </w:r>
    </w:p>
    <w:p w:rsidR="003C4577" w:rsidRDefault="003C4577" w:rsidP="003C4577">
      <w:pPr>
        <w:pStyle w:val="A-Permissionstatement"/>
        <w:spacing w:before="240"/>
        <w:jc w:val="left"/>
      </w:pPr>
      <w:r>
        <w:rPr>
          <w:rFonts w:ascii="Book Antiqua" w:hAnsi="Book Antiqua"/>
        </w:rPr>
        <w:lastRenderedPageBreak/>
        <w:t>---------------------------------------------------------------------------------------------------------------------------------------------------------------------------------</w:t>
      </w:r>
    </w:p>
    <w:p w:rsidR="003C11EA" w:rsidRPr="003C11EA" w:rsidRDefault="003C11EA" w:rsidP="003C4577">
      <w:pPr>
        <w:pStyle w:val="A-EH"/>
      </w:pPr>
      <w:r w:rsidRPr="003C11EA">
        <w:t>The Eucharist as a Memorial Sacrifice</w:t>
      </w:r>
    </w:p>
    <w:p w:rsidR="003C11EA" w:rsidRPr="003C11EA" w:rsidRDefault="003C11EA" w:rsidP="003C4577">
      <w:pPr>
        <w:pStyle w:val="A-BulletList"/>
        <w:ind w:left="720"/>
      </w:pPr>
      <w:r w:rsidRPr="003C11EA">
        <w:t>Through the power of the Holy Spirit, the life, death, and Resurrection of Jesus Christ are made present.</w:t>
      </w:r>
    </w:p>
    <w:p w:rsidR="003C11EA" w:rsidRPr="003C11EA" w:rsidRDefault="003C11EA" w:rsidP="003C4577">
      <w:pPr>
        <w:pStyle w:val="A-BulletList"/>
        <w:ind w:left="720"/>
      </w:pPr>
      <w:r w:rsidRPr="003C11EA">
        <w:t>Jesus shared the Jewish Passover meal with his closest followers and left his disciples a special memorial that continued his presence with them.</w:t>
      </w:r>
    </w:p>
    <w:p w:rsidR="003C11EA" w:rsidRPr="003C11EA" w:rsidRDefault="003C11EA" w:rsidP="003C4577">
      <w:pPr>
        <w:pStyle w:val="A-BulletList"/>
        <w:ind w:left="720"/>
      </w:pPr>
      <w:r w:rsidRPr="003C11EA">
        <w:t xml:space="preserve">Jesus’ disciples understood that, as the original Passover lamb saved the firstborn from physical death, Jesus’ sacrifice saves us all from the eternal death that is separation from God. </w:t>
      </w:r>
    </w:p>
    <w:p w:rsidR="003C11EA" w:rsidRPr="003C11EA" w:rsidRDefault="00215F1F" w:rsidP="003C4577">
      <w:pPr>
        <w:pStyle w:val="A-BulletList"/>
        <w:ind w:left="720"/>
      </w:pPr>
      <w:r>
        <w:t>I</w:t>
      </w:r>
      <w:r w:rsidR="003C11EA" w:rsidRPr="003C11EA">
        <w:t>n the Eucharistic Prayer, we specifically recall the events surrounding Jesus’ death and Resurrection.</w:t>
      </w:r>
    </w:p>
    <w:p w:rsidR="003C11EA" w:rsidRPr="003C11EA" w:rsidRDefault="003C11EA" w:rsidP="003C4577">
      <w:pPr>
        <w:pStyle w:val="A-BulletList"/>
        <w:ind w:left="720"/>
      </w:pPr>
      <w:r w:rsidRPr="003C11EA">
        <w:t>The Eucharist is not a resacrifice of Jesus, but a sacramental ritual that makes his original sacrifice real and present.</w:t>
      </w:r>
    </w:p>
    <w:p w:rsidR="003C11EA" w:rsidRPr="003C11EA" w:rsidRDefault="003C11EA" w:rsidP="003C4577">
      <w:pPr>
        <w:pStyle w:val="A-BulletList"/>
        <w:ind w:left="720"/>
      </w:pPr>
      <w:r w:rsidRPr="003C11EA">
        <w:t>As a sacrifice, the Eucharist is also reparation (an act of making amends) for the sins of the living and the dead.</w:t>
      </w:r>
    </w:p>
    <w:p w:rsidR="003C11EA" w:rsidRDefault="003C11EA" w:rsidP="003C11EA">
      <w:pPr>
        <w:tabs>
          <w:tab w:val="left" w:pos="440"/>
          <w:tab w:val="left" w:pos="880"/>
        </w:tabs>
        <w:autoSpaceDE w:val="0"/>
        <w:autoSpaceDN w:val="0"/>
        <w:adjustRightInd w:val="0"/>
        <w:spacing w:line="480" w:lineRule="auto"/>
        <w:textAlignment w:val="center"/>
        <w:rPr>
          <w:rFonts w:ascii="Book Antiqua" w:hAnsi="Book Antiqua" w:cs="StoneSans"/>
          <w:color w:val="000000"/>
        </w:rPr>
      </w:pPr>
    </w:p>
    <w:p w:rsidR="000C0E03" w:rsidRDefault="000C0E03" w:rsidP="003C4577">
      <w:pPr>
        <w:pStyle w:val="A-Permissionstatement"/>
        <w:jc w:val="left"/>
      </w:pPr>
      <w:r>
        <w:t>(</w:t>
      </w:r>
      <w:r w:rsidR="000A55CE">
        <w:t>A</w:t>
      </w:r>
      <w:r>
        <w:t xml:space="preserve">dapted from </w:t>
      </w:r>
      <w:r>
        <w:rPr>
          <w:rFonts w:cs="StoneSans-Italic"/>
          <w:i/>
          <w:iCs/>
        </w:rPr>
        <w:t>The Catholic Faith Handbook for Youth, Third Edition</w:t>
      </w:r>
      <w:r>
        <w:rPr>
          <w:rFonts w:cs="StoneSans-Italic"/>
          <w:iCs/>
        </w:rPr>
        <w:t>, by</w:t>
      </w:r>
      <w:r>
        <w:t xml:space="preserve"> Brian Singer-Towns with Janet Claussen, Clare vanBrandwijk, and other contributors [Winona, MN: Saint Mary’s Press, 2013], page</w:t>
      </w:r>
      <w:r w:rsidR="000A55CE">
        <w:t>s</w:t>
      </w:r>
      <w:r>
        <w:t xml:space="preserve"> 217</w:t>
      </w:r>
      <w:r w:rsidR="000A55CE">
        <w:t>–218</w:t>
      </w:r>
      <w:r>
        <w:t>. Copyright © 2013 by Saint Mary’s Press. All rights reserved.)</w:t>
      </w:r>
    </w:p>
    <w:p w:rsidR="003C4577" w:rsidRPr="000C0E03" w:rsidRDefault="003C4577" w:rsidP="003C4577">
      <w:pPr>
        <w:pStyle w:val="A-Permissionstatement"/>
        <w:spacing w:before="240"/>
        <w:jc w:val="left"/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---------------------------------------------------------------------------------------------------------------------------------------------------------------------------------</w:t>
      </w:r>
    </w:p>
    <w:p w:rsidR="003C11EA" w:rsidRPr="003C11EA" w:rsidRDefault="003C11EA" w:rsidP="003C4577">
      <w:pPr>
        <w:pStyle w:val="A-EH"/>
      </w:pPr>
      <w:r w:rsidRPr="003C11EA">
        <w:t>The Eucharist as the Presence of Christ</w:t>
      </w:r>
    </w:p>
    <w:p w:rsidR="003C11EA" w:rsidRPr="003C11EA" w:rsidRDefault="003C11EA" w:rsidP="003C4577">
      <w:pPr>
        <w:pStyle w:val="A-BulletList"/>
        <w:ind w:left="720"/>
      </w:pPr>
      <w:r w:rsidRPr="003C11EA">
        <w:t xml:space="preserve">We receive Jesus Christ—physically and spiritually—when we receive the consecrated bread and wine: the </w:t>
      </w:r>
      <w:r w:rsidR="00215F1F">
        <w:t>B</w:t>
      </w:r>
      <w:r w:rsidRPr="003C11EA">
        <w:t xml:space="preserve">ody and </w:t>
      </w:r>
      <w:r w:rsidR="00215F1F">
        <w:t>B</w:t>
      </w:r>
      <w:r w:rsidRPr="003C11EA">
        <w:t xml:space="preserve">lood of Jesus Christ. </w:t>
      </w:r>
    </w:p>
    <w:p w:rsidR="003C11EA" w:rsidRPr="003C11EA" w:rsidRDefault="003C11EA" w:rsidP="003C4577">
      <w:pPr>
        <w:pStyle w:val="A-BulletList"/>
        <w:ind w:left="720"/>
      </w:pPr>
      <w:r w:rsidRPr="003C11EA">
        <w:t xml:space="preserve">In our celebration of the Eucharistic </w:t>
      </w:r>
      <w:r w:rsidR="00215F1F">
        <w:t>L</w:t>
      </w:r>
      <w:r w:rsidRPr="003C11EA">
        <w:t xml:space="preserve">iturgy, we are united across time and space with the </w:t>
      </w:r>
      <w:r w:rsidR="00215F1F">
        <w:t>C</w:t>
      </w:r>
      <w:r w:rsidRPr="003C11EA">
        <w:t xml:space="preserve">ommunion of </w:t>
      </w:r>
      <w:r w:rsidR="00215F1F">
        <w:t>S</w:t>
      </w:r>
      <w:r w:rsidRPr="003C11EA">
        <w:t>aints.</w:t>
      </w:r>
    </w:p>
    <w:p w:rsidR="003C11EA" w:rsidRPr="003C11EA" w:rsidRDefault="003C11EA" w:rsidP="003C4577">
      <w:pPr>
        <w:pStyle w:val="A-BulletList"/>
        <w:ind w:left="720"/>
      </w:pPr>
      <w:r w:rsidRPr="003C11EA">
        <w:t>The Church understands that Jesus wants us to repeat the ritual of the Last Supper, and that when we do so, he will be physically and spiritually present (</w:t>
      </w:r>
      <w:r w:rsidR="00215F1F">
        <w:t xml:space="preserve">see </w:t>
      </w:r>
      <w:r w:rsidRPr="003C11EA">
        <w:t>1 Corinthians 11:23–26).</w:t>
      </w:r>
    </w:p>
    <w:p w:rsidR="003C11EA" w:rsidRPr="003C11EA" w:rsidRDefault="003C11EA" w:rsidP="003C4577">
      <w:pPr>
        <w:pStyle w:val="A-BulletList"/>
        <w:ind w:left="720"/>
      </w:pPr>
      <w:r w:rsidRPr="003C11EA">
        <w:t xml:space="preserve">In the Eucharist Jesus is present in the fullest possible way. </w:t>
      </w:r>
    </w:p>
    <w:p w:rsidR="003C11EA" w:rsidRPr="003C11EA" w:rsidRDefault="003C11EA" w:rsidP="003C4577">
      <w:pPr>
        <w:pStyle w:val="A-BulletList"/>
        <w:ind w:left="720"/>
      </w:pPr>
      <w:r w:rsidRPr="003C11EA">
        <w:t xml:space="preserve">He is present in the people. </w:t>
      </w:r>
    </w:p>
    <w:p w:rsidR="003C11EA" w:rsidRPr="003C11EA" w:rsidRDefault="003C11EA" w:rsidP="003C4577">
      <w:pPr>
        <w:pStyle w:val="A-BulletList"/>
        <w:ind w:left="720"/>
      </w:pPr>
      <w:r w:rsidRPr="003C11EA">
        <w:t xml:space="preserve">He is present in the Word. </w:t>
      </w:r>
    </w:p>
    <w:p w:rsidR="003C11EA" w:rsidRPr="003C11EA" w:rsidRDefault="003C11EA" w:rsidP="003C4577">
      <w:pPr>
        <w:pStyle w:val="A-BulletList"/>
        <w:ind w:left="720"/>
      </w:pPr>
      <w:r w:rsidRPr="003C11EA">
        <w:t xml:space="preserve">He is present in the priest or bishop. </w:t>
      </w:r>
    </w:p>
    <w:p w:rsidR="003C11EA" w:rsidRPr="003C11EA" w:rsidRDefault="003C11EA" w:rsidP="003C4577">
      <w:pPr>
        <w:pStyle w:val="A-BulletList"/>
        <w:ind w:left="720"/>
      </w:pPr>
      <w:r w:rsidRPr="003C11EA">
        <w:t xml:space="preserve">But he is particularly present in the bread and wine: the </w:t>
      </w:r>
      <w:r w:rsidR="00215F1F">
        <w:t>B</w:t>
      </w:r>
      <w:r w:rsidRPr="003C11EA">
        <w:t xml:space="preserve">ody and </w:t>
      </w:r>
      <w:r w:rsidR="00215F1F">
        <w:t>B</w:t>
      </w:r>
      <w:r w:rsidRPr="003C11EA">
        <w:t>lood of Jesus.</w:t>
      </w:r>
    </w:p>
    <w:p w:rsidR="000A55CE" w:rsidRPr="000C0E03" w:rsidRDefault="000A55CE" w:rsidP="003C4577">
      <w:pPr>
        <w:pStyle w:val="A-References-roman"/>
        <w:spacing w:before="240"/>
        <w:ind w:left="0" w:firstLine="0"/>
      </w:pPr>
      <w:r>
        <w:t xml:space="preserve">(Adapted from </w:t>
      </w:r>
      <w:r>
        <w:rPr>
          <w:rFonts w:cs="StoneSans-Italic"/>
          <w:i/>
          <w:iCs/>
        </w:rPr>
        <w:t>The Catholic Faith Handbook for Youth, Third Edition</w:t>
      </w:r>
      <w:r>
        <w:rPr>
          <w:rFonts w:cs="StoneSans-Italic"/>
          <w:iCs/>
        </w:rPr>
        <w:t>, by</w:t>
      </w:r>
      <w:r>
        <w:t xml:space="preserve"> Brian Singer-Towns with Janet Claussen, Clare vanBrandwijk, and other contributors [Winona, MN: Saint Mary’s Press, 2013], pages 218–219. Copyright © 2013 by Saint Mary’s Press. All rights reserved.)</w:t>
      </w:r>
    </w:p>
    <w:p w:rsidR="003C4577" w:rsidRPr="000C0E03" w:rsidRDefault="003C4577" w:rsidP="003C4577">
      <w:pPr>
        <w:pStyle w:val="A-Permissionstatement"/>
        <w:spacing w:before="240"/>
        <w:jc w:val="left"/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---------------------------------------------------------------------------------------------------------------------------------------------------------------------------------</w:t>
      </w:r>
    </w:p>
    <w:p w:rsidR="004C491E" w:rsidRPr="003C11EA" w:rsidRDefault="004C491E" w:rsidP="003C11EA">
      <w:pPr>
        <w:spacing w:line="480" w:lineRule="auto"/>
        <w:rPr>
          <w:rFonts w:ascii="Book Antiqua" w:hAnsi="Book Antiqua"/>
        </w:rPr>
      </w:pPr>
    </w:p>
    <w:sectPr w:rsidR="004C491E" w:rsidRPr="003C11EA" w:rsidSect="00FA52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7C" w:rsidRDefault="0067117C" w:rsidP="004D0079">
      <w:r>
        <w:separator/>
      </w:r>
    </w:p>
  </w:endnote>
  <w:endnote w:type="continuationSeparator" w:id="0">
    <w:p w:rsidR="0067117C" w:rsidRDefault="0067117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CA154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Pr="00F82D2A" w:rsidRDefault="009055F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300C67" w:rsidRDefault="00300C67" w:rsidP="00300C67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300C67" w:rsidRPr="00300C67" w:rsidRDefault="00300C67" w:rsidP="00300C67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X003193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9055F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vJugIAAME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F05C5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300C67" w:rsidRDefault="00F05C5F" w:rsidP="00300C67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 w:rsidR="00CA154C">
                  <w:rPr>
                    <w:sz w:val="21"/>
                    <w:szCs w:val="21"/>
                  </w:rPr>
                  <w:tab/>
                </w:r>
                <w:r w:rsidR="00CA154C">
                  <w:t xml:space="preserve">Document </w:t>
                </w:r>
                <w:r w:rsidR="00CA154C" w:rsidRPr="000318AE">
                  <w:t xml:space="preserve">#: </w:t>
                </w:r>
                <w:r w:rsidR="000A58D2" w:rsidRPr="00C13FD7">
                  <w:t>T</w:t>
                </w:r>
                <w:r w:rsidR="000B5BDF">
                  <w:t>X00</w:t>
                </w:r>
                <w:r w:rsidR="00300C67">
                  <w:t>3193</w:t>
                </w: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7C" w:rsidRDefault="0067117C" w:rsidP="004D0079">
      <w:r>
        <w:separator/>
      </w:r>
    </w:p>
  </w:footnote>
  <w:footnote w:type="continuationSeparator" w:id="0">
    <w:p w:rsidR="0067117C" w:rsidRDefault="0067117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3C11EA" w:rsidP="001379AD">
    <w:pPr>
      <w:pStyle w:val="A-Header-articletitlepage2"/>
    </w:pPr>
    <w:r>
      <w:t>Building the Table of the Lord</w:t>
    </w:r>
    <w:r w:rsidR="00D512D3">
      <w:tab/>
      <w:t xml:space="preserve">Page | </w:t>
    </w:r>
    <w:r w:rsidR="000258CC">
      <w:fldChar w:fldCharType="begin"/>
    </w:r>
    <w:r w:rsidR="00D512D3">
      <w:instrText xml:space="preserve"> PAGE   \* MERGEFORMAT </w:instrText>
    </w:r>
    <w:r w:rsidR="000258CC">
      <w:fldChar w:fldCharType="separate"/>
    </w:r>
    <w:r w:rsidR="009055FB">
      <w:rPr>
        <w:noProof/>
      </w:rPr>
      <w:t>2</w:t>
    </w:r>
    <w:r w:rsidR="000258CC">
      <w:rPr>
        <w:noProof/>
      </w:rPr>
      <w:fldChar w:fldCharType="end"/>
    </w:r>
  </w:p>
  <w:p w:rsidR="00CA154C" w:rsidRDefault="00CA1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BDF" w:rsidRPr="000B5BDF" w:rsidRDefault="000B5BDF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0B5BDF" w:rsidRDefault="000B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58CC"/>
    <w:rsid w:val="000262AD"/>
    <w:rsid w:val="000318AE"/>
    <w:rsid w:val="00084EB9"/>
    <w:rsid w:val="00093CB0"/>
    <w:rsid w:val="000A3586"/>
    <w:rsid w:val="000A55CE"/>
    <w:rsid w:val="000A58D2"/>
    <w:rsid w:val="000B4E68"/>
    <w:rsid w:val="000B5BDF"/>
    <w:rsid w:val="000C0E03"/>
    <w:rsid w:val="000C5F25"/>
    <w:rsid w:val="000E1ADA"/>
    <w:rsid w:val="000E564B"/>
    <w:rsid w:val="000F6CCE"/>
    <w:rsid w:val="00103E1C"/>
    <w:rsid w:val="0011047F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15F1F"/>
    <w:rsid w:val="00225B1E"/>
    <w:rsid w:val="00231C40"/>
    <w:rsid w:val="00254E02"/>
    <w:rsid w:val="00261080"/>
    <w:rsid w:val="00261229"/>
    <w:rsid w:val="00265087"/>
    <w:rsid w:val="0027155B"/>
    <w:rsid w:val="00272AE8"/>
    <w:rsid w:val="00284A63"/>
    <w:rsid w:val="00292C4F"/>
    <w:rsid w:val="002A2CA8"/>
    <w:rsid w:val="002A4E6A"/>
    <w:rsid w:val="002E0443"/>
    <w:rsid w:val="002E1A1D"/>
    <w:rsid w:val="002E640D"/>
    <w:rsid w:val="002E77F4"/>
    <w:rsid w:val="002F50BD"/>
    <w:rsid w:val="002F77AF"/>
    <w:rsid w:val="002F78AB"/>
    <w:rsid w:val="00300C67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7014E"/>
    <w:rsid w:val="003739CB"/>
    <w:rsid w:val="00377CCC"/>
    <w:rsid w:val="0038139E"/>
    <w:rsid w:val="003A438C"/>
    <w:rsid w:val="003B0E7A"/>
    <w:rsid w:val="003C11EA"/>
    <w:rsid w:val="003C4577"/>
    <w:rsid w:val="003C59BB"/>
    <w:rsid w:val="003D381C"/>
    <w:rsid w:val="003D686F"/>
    <w:rsid w:val="003F5CF4"/>
    <w:rsid w:val="00405DC9"/>
    <w:rsid w:val="00423B78"/>
    <w:rsid w:val="004311A3"/>
    <w:rsid w:val="00454A1D"/>
    <w:rsid w:val="00460918"/>
    <w:rsid w:val="00475571"/>
    <w:rsid w:val="004A7DE2"/>
    <w:rsid w:val="004C491E"/>
    <w:rsid w:val="004C5561"/>
    <w:rsid w:val="004D0079"/>
    <w:rsid w:val="004D74F6"/>
    <w:rsid w:val="004D7A2E"/>
    <w:rsid w:val="004E5DFC"/>
    <w:rsid w:val="004E667A"/>
    <w:rsid w:val="00500FAD"/>
    <w:rsid w:val="00510ECE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117C"/>
    <w:rsid w:val="00681256"/>
    <w:rsid w:val="0069306F"/>
    <w:rsid w:val="006A5B02"/>
    <w:rsid w:val="006B3F4F"/>
    <w:rsid w:val="006C2FB1"/>
    <w:rsid w:val="006C6F41"/>
    <w:rsid w:val="006D6EE7"/>
    <w:rsid w:val="006E4F88"/>
    <w:rsid w:val="006F25FA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20449"/>
    <w:rsid w:val="00847B4C"/>
    <w:rsid w:val="008541FB"/>
    <w:rsid w:val="00854F5A"/>
    <w:rsid w:val="0085547F"/>
    <w:rsid w:val="00861A93"/>
    <w:rsid w:val="00863064"/>
    <w:rsid w:val="00871DBA"/>
    <w:rsid w:val="00883D20"/>
    <w:rsid w:val="00890A47"/>
    <w:rsid w:val="00892A84"/>
    <w:rsid w:val="008A29B2"/>
    <w:rsid w:val="008A5FEE"/>
    <w:rsid w:val="008B14A0"/>
    <w:rsid w:val="008D10BC"/>
    <w:rsid w:val="008E4AB0"/>
    <w:rsid w:val="008F12F7"/>
    <w:rsid w:val="008F22A0"/>
    <w:rsid w:val="008F58B2"/>
    <w:rsid w:val="009031CE"/>
    <w:rsid w:val="009055FB"/>
    <w:rsid w:val="009064EC"/>
    <w:rsid w:val="009226B9"/>
    <w:rsid w:val="00933E81"/>
    <w:rsid w:val="009415A8"/>
    <w:rsid w:val="00945A73"/>
    <w:rsid w:val="009563C5"/>
    <w:rsid w:val="00972002"/>
    <w:rsid w:val="009812C0"/>
    <w:rsid w:val="009A45DD"/>
    <w:rsid w:val="009D36BA"/>
    <w:rsid w:val="009F2BD3"/>
    <w:rsid w:val="00A00D1F"/>
    <w:rsid w:val="00A02B0A"/>
    <w:rsid w:val="00A072A2"/>
    <w:rsid w:val="00A234BF"/>
    <w:rsid w:val="00A51E67"/>
    <w:rsid w:val="00A552FD"/>
    <w:rsid w:val="00A55D18"/>
    <w:rsid w:val="00A60740"/>
    <w:rsid w:val="00A63150"/>
    <w:rsid w:val="00A8313D"/>
    <w:rsid w:val="00A90DA6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443C3"/>
    <w:rsid w:val="00B47B42"/>
    <w:rsid w:val="00B51054"/>
    <w:rsid w:val="00B572B7"/>
    <w:rsid w:val="00B65D9A"/>
    <w:rsid w:val="00BC1E13"/>
    <w:rsid w:val="00BC4453"/>
    <w:rsid w:val="00BD06B0"/>
    <w:rsid w:val="00BD6876"/>
    <w:rsid w:val="00BE3E0E"/>
    <w:rsid w:val="00BF4EEF"/>
    <w:rsid w:val="00BF571F"/>
    <w:rsid w:val="00C01E2D"/>
    <w:rsid w:val="00C02944"/>
    <w:rsid w:val="00C07507"/>
    <w:rsid w:val="00C13310"/>
    <w:rsid w:val="00C16275"/>
    <w:rsid w:val="00C3410A"/>
    <w:rsid w:val="00C3609F"/>
    <w:rsid w:val="00C4361D"/>
    <w:rsid w:val="00C50BCE"/>
    <w:rsid w:val="00C760F8"/>
    <w:rsid w:val="00C90442"/>
    <w:rsid w:val="00C91156"/>
    <w:rsid w:val="00C9466D"/>
    <w:rsid w:val="00CA154C"/>
    <w:rsid w:val="00CB28C7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4D22"/>
    <w:rsid w:val="00D20157"/>
    <w:rsid w:val="00D41C40"/>
    <w:rsid w:val="00D45298"/>
    <w:rsid w:val="00D512D3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882"/>
    <w:rsid w:val="00E02EAF"/>
    <w:rsid w:val="00E143D0"/>
    <w:rsid w:val="00E16237"/>
    <w:rsid w:val="00E21B3C"/>
    <w:rsid w:val="00E253AA"/>
    <w:rsid w:val="00E7545A"/>
    <w:rsid w:val="00E84513"/>
    <w:rsid w:val="00E84686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B11E4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3C4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3C457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3C457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3C457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3C457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3C457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3C457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3C457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3C457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3C457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3C457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3C457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3C457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3C457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3C457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3C4577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3C4577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3C4577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3C4577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3C457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3C4577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3C4577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3C4577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3C4577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3C4577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3C457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3C4577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3C457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3C457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3C457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3C457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3C4577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3C4577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3C4577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3C4577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3C4577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3C4577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3C4577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3C4577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3C457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3C4577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3C457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3C4577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3C4577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3C4577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3C4577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3C4577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3C4577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3C4577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3C4577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3C4577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3C4577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3C4577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3C4577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3C4577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3C4577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3C4577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3C4577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3C4577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3C4577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3C4577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3C4577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3C4577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3C4577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3C4577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3C4577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35CAE-5F02-4C24-9E5D-47EB4270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6</cp:revision>
  <cp:lastPrinted>2013-01-22T15:10:00Z</cp:lastPrinted>
  <dcterms:created xsi:type="dcterms:W3CDTF">2012-11-14T19:34:00Z</dcterms:created>
  <dcterms:modified xsi:type="dcterms:W3CDTF">2013-01-22T15:10:00Z</dcterms:modified>
</cp:coreProperties>
</file>