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C7" w:rsidRDefault="00065CC7" w:rsidP="007F6D79">
      <w:pPr>
        <w:pStyle w:val="A-BH1"/>
      </w:pPr>
      <w:r w:rsidRPr="00B71D7E">
        <w:t>Correlation to Curriculum Framework Course V: Sacraments as Privileged Encounters with Jesus Christ</w:t>
      </w:r>
    </w:p>
    <w:p w:rsidR="00065CC7" w:rsidRPr="00B71D7E" w:rsidRDefault="00065CC7" w:rsidP="00065CC7">
      <w:pPr>
        <w:spacing w:line="480" w:lineRule="auto"/>
        <w:rPr>
          <w:rFonts w:ascii="Book Antiqua" w:eastAsia="Calibri" w:hAnsi="Book Antiqua"/>
          <w:szCs w:val="24"/>
        </w:rPr>
      </w:pPr>
    </w:p>
    <w:tbl>
      <w:tblPr>
        <w:tblStyle w:val="TableGrid1"/>
        <w:tblW w:w="10080" w:type="dxa"/>
        <w:tblLook w:val="04A0" w:firstRow="1" w:lastRow="0" w:firstColumn="1" w:lastColumn="0" w:noHBand="0" w:noVBand="1"/>
      </w:tblPr>
      <w:tblGrid>
        <w:gridCol w:w="5498"/>
        <w:gridCol w:w="4582"/>
      </w:tblGrid>
      <w:tr w:rsidR="00065CC7" w:rsidRPr="00B71D7E" w:rsidTr="00815264">
        <w:tc>
          <w:tcPr>
            <w:tcW w:w="5100" w:type="dxa"/>
            <w:tcMar>
              <w:top w:w="115" w:type="dxa"/>
              <w:left w:w="115" w:type="dxa"/>
              <w:bottom w:w="115" w:type="dxa"/>
              <w:right w:w="115" w:type="dxa"/>
            </w:tcMar>
          </w:tcPr>
          <w:p w:rsidR="00065CC7" w:rsidRPr="007F6D79" w:rsidRDefault="00065CC7" w:rsidP="007F6D79">
            <w:pPr>
              <w:pStyle w:val="A-Text"/>
              <w:jc w:val="center"/>
              <w:rPr>
                <w:b/>
              </w:rPr>
            </w:pPr>
            <w:bookmarkStart w:id="0" w:name="_GoBack" w:colFirst="0" w:colLast="1"/>
            <w:r w:rsidRPr="007F6D79">
              <w:rPr>
                <w:b/>
              </w:rPr>
              <w:t>Curriculum Framework Outline</w:t>
            </w:r>
          </w:p>
        </w:tc>
        <w:tc>
          <w:tcPr>
            <w:tcW w:w="4250" w:type="dxa"/>
            <w:tcMar>
              <w:top w:w="115" w:type="dxa"/>
              <w:left w:w="115" w:type="dxa"/>
              <w:bottom w:w="115" w:type="dxa"/>
              <w:right w:w="115" w:type="dxa"/>
            </w:tcMar>
          </w:tcPr>
          <w:p w:rsidR="00065CC7" w:rsidRPr="007F6D79" w:rsidRDefault="00065CC7" w:rsidP="007F6D79">
            <w:pPr>
              <w:pStyle w:val="A-Text"/>
              <w:jc w:val="center"/>
              <w:rPr>
                <w:b/>
              </w:rPr>
            </w:pPr>
            <w:r w:rsidRPr="007F6D79">
              <w:rPr>
                <w:b/>
              </w:rPr>
              <w:t xml:space="preserve">Coverage in </w:t>
            </w:r>
            <w:r w:rsidRPr="007F6D79">
              <w:rPr>
                <w:b/>
                <w:i/>
              </w:rPr>
              <w:t>The Sacraments</w:t>
            </w:r>
            <w:r w:rsidRPr="007F6D79">
              <w:rPr>
                <w:b/>
              </w:rPr>
              <w:t xml:space="preserve"> Student Book</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028"/>
            </w:tblGrid>
            <w:tr w:rsidR="00065CC7" w:rsidRPr="00B71D7E" w:rsidTr="00C3026F">
              <w:trPr>
                <w:trHeight w:val="98"/>
              </w:trPr>
              <w:tc>
                <w:tcPr>
                  <w:tcW w:w="0" w:type="auto"/>
                </w:tcPr>
                <w:p w:rsidR="00065CC7" w:rsidRPr="00C7037E" w:rsidRDefault="00065CC7" w:rsidP="007F6D79">
                  <w:pPr>
                    <w:pStyle w:val="A-Text"/>
                    <w:rPr>
                      <w:b/>
                    </w:rPr>
                  </w:pPr>
                  <w:r w:rsidRPr="00C7037E">
                    <w:rPr>
                      <w:b/>
                    </w:rPr>
                    <w:t xml:space="preserve">I. The Sacramental Nature of the Church </w:t>
                  </w:r>
                </w:p>
                <w:p w:rsidR="00065CC7" w:rsidRPr="00B71D7E" w:rsidRDefault="00065CC7" w:rsidP="007F6D79">
                  <w:pPr>
                    <w:pStyle w:val="A-Text"/>
                  </w:pP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37</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670"/>
              </w:trPr>
              <w:tc>
                <w:tcPr>
                  <w:tcW w:w="0" w:type="auto"/>
                </w:tcPr>
                <w:p w:rsidR="00065CC7" w:rsidRPr="00B71D7E" w:rsidRDefault="00065CC7" w:rsidP="007F6D79">
                  <w:pPr>
                    <w:pStyle w:val="A-Text"/>
                  </w:pPr>
                  <w:r w:rsidRPr="00B71D7E">
                    <w:t xml:space="preserve">A. Definition of sacrament. </w:t>
                  </w:r>
                </w:p>
                <w:p w:rsidR="00065CC7" w:rsidRPr="00B71D7E" w:rsidRDefault="00065CC7" w:rsidP="007F6D79">
                  <w:pPr>
                    <w:pStyle w:val="A-Text"/>
                  </w:pPr>
                  <w:r w:rsidRPr="00B71D7E">
                    <w:t xml:space="preserve">1. A sacrament is an efficacious sign of grace, instituted by Christ and entrusted to the Church, by which divine life of grace is dispensed to us through the work of the Holy Spirit (CCC, no. 1131). </w:t>
                  </w: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bookmarkStart w:id="1" w:name="Editing"/>
            <w:bookmarkEnd w:id="1"/>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35-36</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320"/>
              </w:trPr>
              <w:tc>
                <w:tcPr>
                  <w:tcW w:w="0" w:type="auto"/>
                </w:tcPr>
                <w:p w:rsidR="00065CC7" w:rsidRPr="00B71D7E" w:rsidRDefault="00065CC7" w:rsidP="007F6D79">
                  <w:pPr>
                    <w:pStyle w:val="A-Text"/>
                  </w:pPr>
                  <w:r w:rsidRPr="00B71D7E">
                    <w:t xml:space="preserve">2. Eastern Churches use the word ―mystery‖ for sacrament and celebrate them in a similar but not essentially different way. </w:t>
                  </w: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35, 37</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210"/>
              </w:trPr>
              <w:tc>
                <w:tcPr>
                  <w:tcW w:w="0" w:type="auto"/>
                </w:tcPr>
                <w:p w:rsidR="00065CC7" w:rsidRPr="00B71D7E" w:rsidRDefault="00065CC7" w:rsidP="007F6D79">
                  <w:pPr>
                    <w:pStyle w:val="A-Text"/>
                  </w:pPr>
                  <w:r w:rsidRPr="00B71D7E">
                    <w:t xml:space="preserve">3. Sacraments confer the grace they signify (CCC, no. 1127). </w:t>
                  </w: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38, 40</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204"/>
              </w:trPr>
              <w:tc>
                <w:tcPr>
                  <w:tcW w:w="0" w:type="auto"/>
                </w:tcPr>
                <w:p w:rsidR="00065CC7" w:rsidRPr="00B71D7E" w:rsidRDefault="00065CC7" w:rsidP="007F6D79">
                  <w:pPr>
                    <w:pStyle w:val="A-Text"/>
                  </w:pPr>
                  <w:r w:rsidRPr="00B71D7E">
                    <w:t xml:space="preserve">a. Grace: sanctifying and actual—gratuitous (CCC, nos. 1996-2005). </w:t>
                  </w: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40</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3685"/>
            </w:tblGrid>
            <w:tr w:rsidR="00065CC7" w:rsidRPr="00B71D7E" w:rsidTr="00C3026F">
              <w:trPr>
                <w:trHeight w:val="90"/>
              </w:trPr>
              <w:tc>
                <w:tcPr>
                  <w:tcW w:w="0" w:type="auto"/>
                </w:tcPr>
                <w:p w:rsidR="00065CC7" w:rsidRPr="00B71D7E" w:rsidRDefault="00065CC7" w:rsidP="007F6D79">
                  <w:pPr>
                    <w:pStyle w:val="A-Text"/>
                  </w:pPr>
                  <w:r w:rsidRPr="00B71D7E">
                    <w:t xml:space="preserve">b. Sacramental grace (CCC, no. 1129). </w:t>
                  </w:r>
                </w:p>
                <w:p w:rsidR="00065CC7" w:rsidRPr="00B71D7E" w:rsidRDefault="00065CC7" w:rsidP="007F6D79">
                  <w:pPr>
                    <w:pStyle w:val="A-Text"/>
                  </w:pP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35, 37</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434"/>
              </w:trPr>
              <w:tc>
                <w:tcPr>
                  <w:tcW w:w="0" w:type="auto"/>
                </w:tcPr>
                <w:p w:rsidR="00065CC7" w:rsidRPr="00B71D7E" w:rsidRDefault="00065CC7" w:rsidP="007F6D79">
                  <w:pPr>
                    <w:pStyle w:val="A-Text"/>
                  </w:pPr>
                  <w:r w:rsidRPr="00B71D7E">
                    <w:t xml:space="preserve">B. The Church and the sacramental economy of salvation (CCC, no. 849). </w:t>
                  </w:r>
                </w:p>
                <w:p w:rsidR="00065CC7" w:rsidRPr="00B71D7E" w:rsidRDefault="00065CC7" w:rsidP="007F6D79">
                  <w:pPr>
                    <w:pStyle w:val="A-Text"/>
                  </w:pPr>
                  <w:r w:rsidRPr="00B71D7E">
                    <w:t xml:space="preserve">1. Jesus Christ is the living, ever-present sacrament of God (CCC, nos. 1088-1090). </w:t>
                  </w: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38-40</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556"/>
              </w:trPr>
              <w:tc>
                <w:tcPr>
                  <w:tcW w:w="0" w:type="auto"/>
                </w:tcPr>
                <w:p w:rsidR="00065CC7" w:rsidRPr="00B71D7E" w:rsidRDefault="00065CC7" w:rsidP="007F6D79">
                  <w:pPr>
                    <w:pStyle w:val="A-Text"/>
                  </w:pPr>
                  <w:r w:rsidRPr="00B71D7E">
                    <w:t xml:space="preserve">2. The Church as universal sacrament of Jesus Christ (CCC, nos. 774-776). </w:t>
                  </w:r>
                </w:p>
                <w:p w:rsidR="00065CC7" w:rsidRPr="00B71D7E" w:rsidRDefault="00065CC7" w:rsidP="007F6D79">
                  <w:pPr>
                    <w:pStyle w:val="A-Text"/>
                  </w:pPr>
                  <w:r w:rsidRPr="00B71D7E">
                    <w:t xml:space="preserve">a. The Church is the sacrament of salvation, the sign and the instrument of the communion of God and all (CCC, no. 780). </w:t>
                  </w: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42</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205"/>
              </w:trPr>
              <w:tc>
                <w:tcPr>
                  <w:tcW w:w="0" w:type="auto"/>
                </w:tcPr>
                <w:p w:rsidR="00065CC7" w:rsidRPr="00B71D7E" w:rsidRDefault="00065CC7" w:rsidP="007F6D79">
                  <w:pPr>
                    <w:pStyle w:val="A-Text"/>
                  </w:pPr>
                  <w:r w:rsidRPr="00B71D7E">
                    <w:t xml:space="preserve">b. The Church has a sacramental view of all reality (CCC, no. 739). </w:t>
                  </w: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Introduction</w:t>
            </w:r>
          </w:p>
          <w:p w:rsidR="00065CC7" w:rsidRPr="00714FFC" w:rsidRDefault="00065CC7" w:rsidP="00C3026F">
            <w:pPr>
              <w:rPr>
                <w:rFonts w:ascii="Arial" w:eastAsia="Calibri" w:hAnsi="Arial" w:cs="Arial"/>
                <w:sz w:val="20"/>
              </w:rPr>
            </w:pPr>
            <w:r w:rsidRPr="00714FFC">
              <w:rPr>
                <w:rFonts w:ascii="Arial" w:eastAsia="Calibri" w:hAnsi="Arial" w:cs="Arial"/>
                <w:sz w:val="20"/>
              </w:rPr>
              <w:t>p. 6</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211"/>
              </w:trPr>
              <w:tc>
                <w:tcPr>
                  <w:tcW w:w="0" w:type="auto"/>
                </w:tcPr>
                <w:p w:rsidR="00065CC7" w:rsidRPr="00B71D7E" w:rsidRDefault="00065CC7" w:rsidP="007F6D79">
                  <w:pPr>
                    <w:pStyle w:val="A-Text"/>
                  </w:pPr>
                  <w:r w:rsidRPr="00B71D7E">
                    <w:lastRenderedPageBreak/>
                    <w:t xml:space="preserve">c. The Church is the sacrament of the Trinity’s communion with us (CCC, no. 774). </w:t>
                  </w: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16</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434"/>
              </w:trPr>
              <w:tc>
                <w:tcPr>
                  <w:tcW w:w="0" w:type="auto"/>
                </w:tcPr>
                <w:p w:rsidR="00065CC7" w:rsidRPr="00B71D7E" w:rsidRDefault="00065CC7" w:rsidP="007F6D79">
                  <w:pPr>
                    <w:pStyle w:val="A-Text"/>
                  </w:pPr>
                  <w:r w:rsidRPr="00B71D7E">
                    <w:t xml:space="preserve">C. Redemption is mediated through the seven sacraments. </w:t>
                  </w:r>
                </w:p>
                <w:p w:rsidR="00065CC7" w:rsidRPr="00B71D7E" w:rsidRDefault="00065CC7" w:rsidP="007F6D79">
                  <w:pPr>
                    <w:pStyle w:val="A-Text"/>
                  </w:pPr>
                  <w:r w:rsidRPr="00B71D7E">
                    <w:t xml:space="preserve">1. Christ acts through the sacraments (CCC, nos. 1084-1085). </w:t>
                  </w: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35</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296"/>
            </w:tblGrid>
            <w:tr w:rsidR="00065CC7" w:rsidRPr="00B71D7E" w:rsidTr="00C3026F">
              <w:trPr>
                <w:trHeight w:val="90"/>
              </w:trPr>
              <w:tc>
                <w:tcPr>
                  <w:tcW w:w="0" w:type="auto"/>
                </w:tcPr>
                <w:p w:rsidR="00065CC7" w:rsidRPr="00B71D7E" w:rsidRDefault="00065CC7" w:rsidP="007F6D79">
                  <w:pPr>
                    <w:pStyle w:val="A-Text"/>
                  </w:pPr>
                  <w:r w:rsidRPr="00B71D7E">
                    <w:t xml:space="preserve">a. Signs and symbols (CCC, nos. 1145-1152). </w:t>
                  </w:r>
                </w:p>
                <w:p w:rsidR="00065CC7" w:rsidRPr="00B71D7E" w:rsidRDefault="00065CC7" w:rsidP="007F6D79">
                  <w:pPr>
                    <w:pStyle w:val="A-Text"/>
                  </w:pP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33, 35</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206"/>
              </w:trPr>
              <w:tc>
                <w:tcPr>
                  <w:tcW w:w="0" w:type="auto"/>
                </w:tcPr>
                <w:p w:rsidR="00065CC7" w:rsidRPr="00B71D7E" w:rsidRDefault="00065CC7" w:rsidP="007F6D79">
                  <w:pPr>
                    <w:pStyle w:val="A-Text"/>
                  </w:pPr>
                  <w:r w:rsidRPr="00B71D7E">
                    <w:t xml:space="preserve">b. Sacraments for healing and sanctification (CCC, nos. 1123, 1421). </w:t>
                  </w:r>
                </w:p>
                <w:p w:rsidR="00065CC7" w:rsidRPr="00B71D7E" w:rsidRDefault="00065CC7" w:rsidP="007F6D79">
                  <w:pPr>
                    <w:pStyle w:val="A-Text"/>
                  </w:pP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37, 40</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189-190, 192, 195</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203, 204, 205-206</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211"/>
              </w:trPr>
              <w:tc>
                <w:tcPr>
                  <w:tcW w:w="0" w:type="auto"/>
                </w:tcPr>
                <w:p w:rsidR="00065CC7" w:rsidRPr="00B71D7E" w:rsidRDefault="00065CC7" w:rsidP="007F6D79">
                  <w:pPr>
                    <w:pStyle w:val="A-Text"/>
                  </w:pPr>
                  <w:r w:rsidRPr="00B71D7E">
                    <w:t xml:space="preserve">c. Experiential sign of Christ’s presence (CCC, nos. 1115-1116). </w:t>
                  </w:r>
                </w:p>
                <w:p w:rsidR="00065CC7" w:rsidRPr="00B71D7E" w:rsidRDefault="00065CC7" w:rsidP="007F6D79">
                  <w:pPr>
                    <w:pStyle w:val="A-Text"/>
                  </w:pP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Introduction</w:t>
            </w:r>
          </w:p>
          <w:p w:rsidR="00065CC7" w:rsidRPr="00714FFC" w:rsidRDefault="00065CC7" w:rsidP="00C3026F">
            <w:pPr>
              <w:rPr>
                <w:rFonts w:ascii="Arial" w:eastAsia="Calibri" w:hAnsi="Arial" w:cs="Arial"/>
                <w:sz w:val="20"/>
              </w:rPr>
            </w:pPr>
            <w:r w:rsidRPr="00714FFC">
              <w:rPr>
                <w:rFonts w:ascii="Arial" w:eastAsia="Calibri" w:hAnsi="Arial" w:cs="Arial"/>
                <w:sz w:val="20"/>
              </w:rPr>
              <w:t>p. 6</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12</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320"/>
              </w:trPr>
              <w:tc>
                <w:tcPr>
                  <w:tcW w:w="0" w:type="auto"/>
                </w:tcPr>
                <w:p w:rsidR="00065CC7" w:rsidRPr="00B71D7E" w:rsidRDefault="00065CC7" w:rsidP="007F6D79">
                  <w:pPr>
                    <w:pStyle w:val="A-Text"/>
                  </w:pPr>
                  <w:r w:rsidRPr="00B71D7E">
                    <w:t xml:space="preserve">2. The Church at prayer (CCC, no. 1073). </w:t>
                  </w:r>
                </w:p>
                <w:p w:rsidR="00065CC7" w:rsidRPr="00B71D7E" w:rsidRDefault="00065CC7" w:rsidP="007F6D79">
                  <w:pPr>
                    <w:pStyle w:val="A-Text"/>
                  </w:pPr>
                  <w:r w:rsidRPr="00B71D7E">
                    <w:t xml:space="preserve">a. Prayer defined; different forms (CCC, nos. 2559, 2565). </w:t>
                  </w: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46, 47, 48-49</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029"/>
            </w:tblGrid>
            <w:tr w:rsidR="00065CC7" w:rsidRPr="00B71D7E" w:rsidTr="00C3026F">
              <w:trPr>
                <w:trHeight w:val="90"/>
              </w:trPr>
              <w:tc>
                <w:tcPr>
                  <w:tcW w:w="0" w:type="auto"/>
                </w:tcPr>
                <w:p w:rsidR="00065CC7" w:rsidRPr="00B71D7E" w:rsidRDefault="00065CC7" w:rsidP="007F6D79">
                  <w:pPr>
                    <w:pStyle w:val="A-Text"/>
                  </w:pPr>
                  <w:r w:rsidRPr="00B71D7E">
                    <w:t xml:space="preserve">b. Essential for a believer (CCC, no. 2558). </w:t>
                  </w:r>
                </w:p>
                <w:p w:rsidR="00065CC7" w:rsidRPr="00B71D7E" w:rsidRDefault="00065CC7" w:rsidP="007F6D79">
                  <w:pPr>
                    <w:pStyle w:val="A-Text"/>
                  </w:pPr>
                </w:p>
              </w:tc>
            </w:tr>
          </w:tbl>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48</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205"/>
              </w:trPr>
              <w:tc>
                <w:tcPr>
                  <w:tcW w:w="0" w:type="auto"/>
                </w:tcPr>
                <w:p w:rsidR="00065CC7" w:rsidRPr="00B71D7E" w:rsidRDefault="00065CC7" w:rsidP="007F6D79">
                  <w:pPr>
                    <w:pStyle w:val="A-Text"/>
                  </w:pPr>
                  <w:r w:rsidRPr="00B71D7E">
                    <w:t xml:space="preserve">c. Liturgical prayer and the sacraments (CCC, nos. 1137-1144). </w:t>
                  </w:r>
                </w:p>
              </w:tc>
            </w:tr>
          </w:tbl>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rPr>
                <w:rFonts w:ascii="Arial" w:eastAsia="Calibri" w:hAnsi="Arial" w:cs="Arial"/>
                <w:b/>
                <w:sz w:val="20"/>
              </w:rPr>
            </w:pPr>
            <w:r w:rsidRPr="00714FFC">
              <w:rPr>
                <w:rFonts w:ascii="Arial" w:eastAsia="Calibri" w:hAnsi="Arial" w:cs="Arial"/>
                <w:sz w:val="20"/>
              </w:rPr>
              <w:t>p. 12</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46-47</w:t>
            </w:r>
          </w:p>
        </w:tc>
      </w:tr>
      <w:tr w:rsidR="00065CC7" w:rsidRPr="00B71D7E" w:rsidTr="00815264">
        <w:tc>
          <w:tcPr>
            <w:tcW w:w="5100" w:type="dxa"/>
            <w:tcMar>
              <w:top w:w="115" w:type="dxa"/>
              <w:left w:w="115" w:type="dxa"/>
              <w:bottom w:w="115" w:type="dxa"/>
              <w:right w:w="115" w:type="dxa"/>
            </w:tcMar>
          </w:tcPr>
          <w:tbl>
            <w:tblPr>
              <w:tblW w:w="0" w:type="auto"/>
              <w:tblBorders>
                <w:top w:val="nil"/>
                <w:left w:val="nil"/>
                <w:bottom w:val="nil"/>
                <w:right w:val="nil"/>
              </w:tblBorders>
              <w:tblLook w:val="0000" w:firstRow="0" w:lastRow="0" w:firstColumn="0" w:lastColumn="0" w:noHBand="0" w:noVBand="0"/>
            </w:tblPr>
            <w:tblGrid>
              <w:gridCol w:w="4870"/>
            </w:tblGrid>
            <w:tr w:rsidR="00065CC7" w:rsidRPr="00B71D7E" w:rsidTr="00C3026F">
              <w:trPr>
                <w:trHeight w:val="211"/>
              </w:trPr>
              <w:tc>
                <w:tcPr>
                  <w:tcW w:w="0" w:type="auto"/>
                </w:tcPr>
                <w:p w:rsidR="00065CC7" w:rsidRPr="00B71D7E" w:rsidRDefault="00065CC7" w:rsidP="007F6D79">
                  <w:pPr>
                    <w:pStyle w:val="A-Text"/>
                  </w:pPr>
                  <w:r w:rsidRPr="00B71D7E">
                    <w:t xml:space="preserve">d. Personal prayer; Christian meditation (CCC, nos. 2626-2643, 2705-2719). </w:t>
                  </w:r>
                </w:p>
              </w:tc>
            </w:tr>
          </w:tbl>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48, 51</w:t>
            </w:r>
          </w:p>
        </w:tc>
      </w:tr>
      <w:tr w:rsidR="00065CC7" w:rsidRPr="00B71D7E" w:rsidTr="00815264">
        <w:tc>
          <w:tcPr>
            <w:tcW w:w="5100" w:type="dxa"/>
            <w:tcMar>
              <w:top w:w="115" w:type="dxa"/>
              <w:left w:w="115" w:type="dxa"/>
              <w:bottom w:w="115" w:type="dxa"/>
              <w:right w:w="115" w:type="dxa"/>
            </w:tcMar>
          </w:tcPr>
          <w:p w:rsidR="00065CC7" w:rsidRPr="00C7037E" w:rsidRDefault="00065CC7" w:rsidP="007F6D79">
            <w:pPr>
              <w:pStyle w:val="A-Text"/>
              <w:rPr>
                <w:b/>
              </w:rPr>
            </w:pPr>
            <w:r w:rsidRPr="00C7037E">
              <w:rPr>
                <w:b/>
              </w:rPr>
              <w:t xml:space="preserve">II. The Sacraments of Initiation (CCC, no. 1212) </w:t>
            </w:r>
          </w:p>
          <w:p w:rsidR="00065CC7" w:rsidRPr="00B71D7E" w:rsidRDefault="00065CC7" w:rsidP="007F6D79">
            <w:pPr>
              <w:pStyle w:val="A-Text"/>
              <w:rPr>
                <w:rFonts w:eastAsia="Calibri" w:cs="Calibri"/>
              </w:rPr>
            </w:pPr>
            <w:r w:rsidRPr="00B71D7E">
              <w:t xml:space="preserve">A. Baptism: the sacrament which is the birth of the baptized into new life in Christ. In Baptism, Original Sin is forgiven along with all personal sins. By it we become adoptive children of the Father, members of Christ, and temples of the Holy Spirit; it also incorporates us into the Church and makes us sharers in the priesthood of Christ (CCC, nos. 1279-1280).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55, 77, 82, 84, 85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lastRenderedPageBreak/>
              <w:t xml:space="preserve">1. Understanding the sacrament. </w:t>
            </w:r>
          </w:p>
          <w:p w:rsidR="00065CC7" w:rsidRPr="00B71D7E" w:rsidRDefault="00065CC7" w:rsidP="007F6D79">
            <w:pPr>
              <w:pStyle w:val="A-Text"/>
            </w:pPr>
            <w:r w:rsidRPr="00B71D7E">
              <w:t xml:space="preserve">a. Scriptural basis. </w:t>
            </w:r>
          </w:p>
          <w:p w:rsidR="00065CC7" w:rsidRPr="00B71D7E" w:rsidRDefault="00065CC7" w:rsidP="007F6D79">
            <w:pPr>
              <w:pStyle w:val="A-Text"/>
              <w:rPr>
                <w:rFonts w:eastAsia="Calibri" w:cs="Calibri"/>
              </w:rPr>
            </w:pPr>
            <w:r w:rsidRPr="00B71D7E">
              <w:t>1) The Sacrament of Baptism is pre-figured in the Old Testament at creation when the Spirit of God hovered over the waters at creation (</w:t>
            </w:r>
            <w:proofErr w:type="spellStart"/>
            <w:r w:rsidRPr="00B71D7E">
              <w:t>Gn</w:t>
            </w:r>
            <w:proofErr w:type="spellEnd"/>
            <w:r w:rsidRPr="00B71D7E">
              <w:t xml:space="preserve"> 1–2); in Noah’s ark (</w:t>
            </w:r>
            <w:proofErr w:type="spellStart"/>
            <w:r w:rsidRPr="00B71D7E">
              <w:t>Gn</w:t>
            </w:r>
            <w:proofErr w:type="spellEnd"/>
            <w:r w:rsidRPr="00B71D7E">
              <w:t xml:space="preserve"> 7); in the crossing of the Red Sea (Ex 14) and the Jordan (CCC, nos. 1217-1222).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55, 56, 57-58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New Testament references: Mt 3:1-12; Mt 3:13-17; Mt 29:19; Mk 1:9-11; </w:t>
            </w:r>
            <w:proofErr w:type="spellStart"/>
            <w:r w:rsidRPr="00B71D7E">
              <w:t>Lk</w:t>
            </w:r>
            <w:proofErr w:type="spellEnd"/>
            <w:r w:rsidRPr="00B71D7E">
              <w:t xml:space="preserve"> 3:21-22; </w:t>
            </w:r>
            <w:proofErr w:type="spellStart"/>
            <w:r w:rsidRPr="00B71D7E">
              <w:t>Jn</w:t>
            </w:r>
            <w:proofErr w:type="spellEnd"/>
            <w:r w:rsidRPr="00B71D7E">
              <w:t xml:space="preserve"> 1:22-34; </w:t>
            </w:r>
            <w:proofErr w:type="spellStart"/>
            <w:r w:rsidRPr="00B71D7E">
              <w:t>Jn</w:t>
            </w:r>
            <w:proofErr w:type="spellEnd"/>
            <w:r w:rsidRPr="00B71D7E">
              <w:t xml:space="preserve"> 3:1-15; Acts 2:37-41 (CCC, nos. 1223-1225).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58, 60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Historical development (CCC, nos. 1229-1233).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 xml:space="preserve">pp. 60-61, 62 </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 Baptism of blood (CCC, no. 1258). </w:t>
            </w:r>
          </w:p>
          <w:p w:rsidR="00065CC7" w:rsidRPr="00B71D7E" w:rsidRDefault="00065CC7" w:rsidP="007F6D79">
            <w:pPr>
              <w:pStyle w:val="A-Text"/>
              <w:rPr>
                <w:rFonts w:eastAsia="Calibri" w:cs="Calibri"/>
              </w:rPr>
            </w:pPr>
            <w:r w:rsidRPr="00B71D7E">
              <w:t xml:space="preserve">2) Baptism of desire (CCC, nos. 1258-1261).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79</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Theology (CCC, nos. 1217-1228).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45</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55, 56, 57-58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Celebration (CCC, nos. 1229-1245). </w:t>
            </w:r>
          </w:p>
          <w:p w:rsidR="00065CC7" w:rsidRPr="00B71D7E" w:rsidRDefault="00065CC7" w:rsidP="007F6D79">
            <w:pPr>
              <w:pStyle w:val="A-Text"/>
              <w:rPr>
                <w:rFonts w:eastAsia="Calibri"/>
              </w:rPr>
            </w:pPr>
            <w:r w:rsidRPr="00B71D7E">
              <w:t xml:space="preserve">a. Baptism of adults (CCC, nos. 1247-1249).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59, 62, 63, 73, 74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Baptism of infants (CCC, nos. 403, 1231, 1233, 1250-1252, 1282, 1290). </w:t>
            </w:r>
          </w:p>
          <w:p w:rsidR="00065CC7" w:rsidRPr="00B71D7E" w:rsidRDefault="00065CC7" w:rsidP="007F6D79">
            <w:pPr>
              <w:pStyle w:val="A-Text"/>
              <w:rPr>
                <w:rFonts w:eastAsia="Calibri"/>
              </w:rPr>
            </w:pPr>
            <w:r w:rsidRPr="00B71D7E">
              <w:t xml:space="preserve">1) The question of infants who die before Baptism (CCC, no. 1283).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76, 77, 78-81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Role of godparents (CCC, no. 1255).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67, 74, 75-76, 77, 78-79, 80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Essential elements (CCC, nos. 1239-1240). </w:t>
            </w:r>
          </w:p>
          <w:p w:rsidR="00065CC7" w:rsidRPr="00B71D7E" w:rsidRDefault="00065CC7" w:rsidP="007F6D79">
            <w:pPr>
              <w:pStyle w:val="A-Text"/>
            </w:pPr>
            <w:r w:rsidRPr="00B71D7E">
              <w:t xml:space="preserve">a. Immersion or the triple pouring of water on the head (CCC, nos. 694, 1214, 1217, 1240). </w:t>
            </w:r>
          </w:p>
          <w:p w:rsidR="00065CC7" w:rsidRPr="00B71D7E" w:rsidRDefault="00065CC7" w:rsidP="007F6D79">
            <w:pPr>
              <w:pStyle w:val="A-Text"/>
              <w:rPr>
                <w:rFonts w:eastAsia="Calibri" w:cs="Calibri"/>
              </w:rPr>
            </w:pPr>
            <w:r w:rsidRPr="00B71D7E">
              <w:t xml:space="preserve">b. Saying the words of the formula (CCC, no. 1240).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74, 80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4. Other elements: (CCC, nos. 1237-1245).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69-70, 74-75, 79, 80-81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5. Effects of the sacrament (CCC, nos. 1262-1270). </w:t>
            </w:r>
          </w:p>
          <w:p w:rsidR="00065CC7" w:rsidRPr="00B71D7E" w:rsidRDefault="00065CC7" w:rsidP="007F6D79">
            <w:pPr>
              <w:pStyle w:val="A-Text"/>
              <w:rPr>
                <w:rFonts w:eastAsia="Calibri"/>
              </w:rPr>
            </w:pPr>
            <w:r w:rsidRPr="00B71D7E">
              <w:t xml:space="preserve">a. Die and rise with Christ (CCC, no. 1227).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82, 83-84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lastRenderedPageBreak/>
              <w:t xml:space="preserve">b. Freed from Original Sin and all sins (CCC, no. 1263).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82, 84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c. Adopted children of God (CCC, nos. 1265-1266).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82, 84-85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d. Members of the Church (CCC, nos. 1267-1270).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82, 85-86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e. Indelible character; this sacrament cannot be repeated (CCC, nos. 1272-1274).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83, 86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f. Holy Spirit and discipleship (CCC, no. 1241).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83, 86-87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6. Requirements for reception. </w:t>
            </w:r>
          </w:p>
          <w:p w:rsidR="00065CC7" w:rsidRPr="00B71D7E" w:rsidRDefault="00065CC7" w:rsidP="007F6D79">
            <w:pPr>
              <w:pStyle w:val="A-Text"/>
              <w:rPr>
                <w:rFonts w:eastAsia="Calibri"/>
              </w:rPr>
            </w:pPr>
            <w:proofErr w:type="gramStart"/>
            <w:r w:rsidRPr="00B71D7E">
              <w:t>a</w:t>
            </w:r>
            <w:proofErr w:type="gramEnd"/>
            <w:r w:rsidRPr="00B71D7E">
              <w:t xml:space="preserve">. For adults (CCC, nos. 1247-1249).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63, 64, 66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proofErr w:type="gramStart"/>
            <w:r w:rsidRPr="00B71D7E">
              <w:t>b</w:t>
            </w:r>
            <w:proofErr w:type="gramEnd"/>
            <w:r w:rsidRPr="00B71D7E">
              <w:t xml:space="preserve">. For infants (CCC, nos. 1250-1252).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78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Catechesis for baptized (CCC, nos. 1253-1255).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75-76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7. Minister of the sacrament (CCC, no. 1256). </w:t>
            </w:r>
          </w:p>
          <w:p w:rsidR="00065CC7" w:rsidRPr="00B71D7E" w:rsidRDefault="00065CC7" w:rsidP="007F6D79">
            <w:pPr>
              <w:pStyle w:val="A-Text"/>
            </w:pPr>
            <w:r w:rsidRPr="00B71D7E">
              <w:t xml:space="preserve">a. Ordinary circumstances. </w:t>
            </w:r>
          </w:p>
          <w:p w:rsidR="00065CC7" w:rsidRPr="00B71D7E" w:rsidRDefault="00065CC7" w:rsidP="007F6D79">
            <w:pPr>
              <w:pStyle w:val="A-Text"/>
            </w:pPr>
            <w:proofErr w:type="gramStart"/>
            <w:r w:rsidRPr="00B71D7E">
              <w:t>b</w:t>
            </w:r>
            <w:proofErr w:type="gramEnd"/>
            <w:r w:rsidRPr="00B71D7E">
              <w:t xml:space="preserve">. In danger of death.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77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8. Necessity of Baptism (CCC, nos. 1257-1261).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79</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9. Implications. </w:t>
            </w:r>
          </w:p>
          <w:p w:rsidR="00065CC7" w:rsidRPr="00B71D7E" w:rsidRDefault="00065CC7" w:rsidP="007F6D79">
            <w:pPr>
              <w:pStyle w:val="A-Text"/>
              <w:rPr>
                <w:rFonts w:eastAsia="Calibri"/>
              </w:rPr>
            </w:pPr>
            <w:r w:rsidRPr="00B71D7E">
              <w:t xml:space="preserve">a. Members of Church (CCC, no. 1267).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85-86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Common priesthood (CCC, no. 1268).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86, 87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Rights and duties (CCC, no. 1269).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86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d. Call to mission (CCC, no. 1270).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85-86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e. Ecumenical aspect (CCC, no. 1271).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86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lastRenderedPageBreak/>
              <w:t xml:space="preserve">10. Appropriating and living this sacrament (CCC, no. 1694). </w:t>
            </w:r>
          </w:p>
          <w:p w:rsidR="00065CC7" w:rsidRPr="00B71D7E" w:rsidRDefault="00065CC7" w:rsidP="007F6D79">
            <w:pPr>
              <w:pStyle w:val="A-Text"/>
            </w:pPr>
            <w:r w:rsidRPr="00B71D7E">
              <w:t xml:space="preserve">a. Reminders of our Baptism. </w:t>
            </w:r>
          </w:p>
          <w:p w:rsidR="00065CC7" w:rsidRPr="00B71D7E" w:rsidRDefault="00065CC7" w:rsidP="007F6D79">
            <w:pPr>
              <w:pStyle w:val="A-Text"/>
            </w:pPr>
            <w:r w:rsidRPr="00B71D7E">
              <w:t xml:space="preserve">1) In the Church’s liturgy: Easter vigil, renewal of baptismal promises, sprinkling rite at Mass (CCC, nos. 281, 1217, 1254, 1668, </w:t>
            </w:r>
            <w:proofErr w:type="gramStart"/>
            <w:r w:rsidRPr="00B71D7E">
              <w:t>2719</w:t>
            </w:r>
            <w:proofErr w:type="gramEnd"/>
            <w:r w:rsidRPr="00B71D7E">
              <w:t xml:space="preserve">). </w:t>
            </w:r>
          </w:p>
          <w:p w:rsidR="00065CC7" w:rsidRPr="00B71D7E" w:rsidRDefault="00065CC7" w:rsidP="007F6D79">
            <w:pPr>
              <w:pStyle w:val="A-Text"/>
              <w:rPr>
                <w:rFonts w:eastAsia="Calibri"/>
              </w:rPr>
            </w:pPr>
            <w:r w:rsidRPr="00B71D7E">
              <w:t xml:space="preserve">2) In pious practices: blessing with holy water (fonts in churches and homes), sign of the cross (CCC, no. 1668).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p.73, 81</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p.100</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213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Prayer and reflection on the meaning of Baptism (CCC, nos. 1694, 1811, 1966, 1988, 1987, 1992, 1997, 2015). </w:t>
            </w:r>
          </w:p>
          <w:p w:rsidR="00065CC7" w:rsidRPr="00B71D7E" w:rsidRDefault="00065CC7" w:rsidP="007F6D79">
            <w:pPr>
              <w:pStyle w:val="A-Text"/>
            </w:pPr>
            <w:r w:rsidRPr="00B71D7E">
              <w:t xml:space="preserve">1) Sharing in the Death and Resurrection of Christ. </w:t>
            </w:r>
          </w:p>
          <w:p w:rsidR="00065CC7" w:rsidRPr="00B71D7E" w:rsidRDefault="00065CC7" w:rsidP="007F6D79">
            <w:pPr>
              <w:pStyle w:val="A-Text"/>
              <w:rPr>
                <w:rFonts w:eastAsia="Calibri" w:cs="Calibri"/>
              </w:rPr>
            </w:pPr>
            <w:r w:rsidRPr="00B71D7E">
              <w:t xml:space="preserve">2) Turning away from sin and selfish actions; ongoing conversion.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pp.36-37, 47</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b/>
                <w:sz w:val="20"/>
              </w:rPr>
            </w:pPr>
            <w:r w:rsidRPr="00714FFC">
              <w:rPr>
                <w:rFonts w:ascii="Arial" w:eastAsia="Calibri" w:hAnsi="Arial" w:cs="Arial"/>
                <w:sz w:val="20"/>
              </w:rPr>
              <w:t>pp.59, 75-76, 83-84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B. Confirmation: the sacrament in which the gift of the Holy Spirit received at Baptism is confirmed, strengthened, and perfected for living the Christian life and spreading the faith to others; in this sacrament we receive a permanent sign or character so it cannot be repeated.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94, 103, 105</w:t>
            </w:r>
          </w:p>
        </w:tc>
      </w:tr>
      <w:tr w:rsidR="00065CC7" w:rsidRPr="00B71D7E" w:rsidTr="00815264">
        <w:trPr>
          <w:trHeight w:val="1781"/>
        </w:trPr>
        <w:tc>
          <w:tcPr>
            <w:tcW w:w="5100" w:type="dxa"/>
            <w:tcMar>
              <w:top w:w="115" w:type="dxa"/>
              <w:left w:w="115" w:type="dxa"/>
              <w:bottom w:w="115" w:type="dxa"/>
              <w:right w:w="115" w:type="dxa"/>
            </w:tcMar>
          </w:tcPr>
          <w:p w:rsidR="00065CC7" w:rsidRPr="00B71D7E" w:rsidRDefault="00065CC7" w:rsidP="007F6D79">
            <w:pPr>
              <w:pStyle w:val="A-Text"/>
            </w:pPr>
            <w:r w:rsidRPr="00B71D7E">
              <w:t xml:space="preserve">1. Understanding the sacrament. </w:t>
            </w:r>
          </w:p>
          <w:p w:rsidR="00065CC7" w:rsidRPr="00B71D7E" w:rsidRDefault="00065CC7" w:rsidP="007F6D79">
            <w:pPr>
              <w:pStyle w:val="A-Text"/>
            </w:pPr>
            <w:r w:rsidRPr="00B71D7E">
              <w:t xml:space="preserve">a. Scriptural basis. </w:t>
            </w:r>
          </w:p>
          <w:p w:rsidR="00065CC7" w:rsidRPr="00B71D7E" w:rsidRDefault="00065CC7" w:rsidP="007F6D79">
            <w:pPr>
              <w:pStyle w:val="A-Text"/>
              <w:rPr>
                <w:rFonts w:eastAsia="Calibri"/>
              </w:rPr>
            </w:pPr>
            <w:r w:rsidRPr="00B71D7E">
              <w:t>1) The book of Isaiah foretold that the Spirit of the Lord shall rest on the hoped-for Messiah (Is 11:2; CCC, no. 1286).</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91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The Holy Spirit descended on the Church (Acts 8:14-17; CCC, nos. 1287-1288).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rPr>
                <w:rFonts w:ascii="Arial" w:eastAsia="Calibri" w:hAnsi="Arial" w:cs="Arial"/>
                <w:sz w:val="20"/>
              </w:rPr>
            </w:pPr>
            <w:r w:rsidRPr="00714FFC">
              <w:rPr>
                <w:rFonts w:ascii="Arial" w:eastAsia="Calibri" w:hAnsi="Arial" w:cs="Arial"/>
                <w:sz w:val="20"/>
              </w:rPr>
              <w:t>p.24</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92-94, 105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Historical development (CCC, nos. 1290-1292). </w:t>
            </w:r>
          </w:p>
          <w:p w:rsidR="00065CC7" w:rsidRPr="00B71D7E" w:rsidRDefault="00065CC7" w:rsidP="007F6D79">
            <w:pPr>
              <w:pStyle w:val="A-Text"/>
            </w:pPr>
            <w:r w:rsidRPr="00B71D7E">
              <w:t xml:space="preserve">c. Theology. </w:t>
            </w:r>
          </w:p>
          <w:p w:rsidR="00065CC7" w:rsidRPr="00B71D7E" w:rsidRDefault="00065CC7" w:rsidP="007F6D79">
            <w:pPr>
              <w:pStyle w:val="A-Text"/>
              <w:rPr>
                <w:rFonts w:eastAsia="Calibri" w:cs="Calibri"/>
              </w:rPr>
            </w:pPr>
            <w:r w:rsidRPr="00B71D7E">
              <w:t xml:space="preserve">1) Western Church (CCC, nos. 1286-1288).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94-95, 96-97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Eastern Churches (CCC, no. 1289).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94-95, 96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Celebration. </w:t>
            </w:r>
          </w:p>
          <w:p w:rsidR="00065CC7" w:rsidRPr="00B71D7E" w:rsidRDefault="00065CC7" w:rsidP="007F6D79">
            <w:pPr>
              <w:pStyle w:val="A-Text"/>
              <w:rPr>
                <w:rFonts w:eastAsia="Calibri" w:cs="Calibri"/>
              </w:rPr>
            </w:pPr>
            <w:r w:rsidRPr="00B71D7E">
              <w:t xml:space="preserve">a. Rite of Confirmation (CCC, nos. 1298-1300).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99-103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b. Rite of Christian Initiation of Adults (RCIA) (CCC, nos. 1232-1233, 1298).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 xml:space="preserve">p. 62, 63, 67, 70, 74, </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proofErr w:type="gramStart"/>
            <w:r w:rsidRPr="00B71D7E">
              <w:lastRenderedPageBreak/>
              <w:t>c</w:t>
            </w:r>
            <w:proofErr w:type="gramEnd"/>
            <w:r w:rsidRPr="00B71D7E">
              <w:t>. Eastern Catholic Churches confirm (</w:t>
            </w:r>
            <w:proofErr w:type="spellStart"/>
            <w:r w:rsidRPr="00B71D7E">
              <w:t>chrismate</w:t>
            </w:r>
            <w:proofErr w:type="spellEnd"/>
            <w:r w:rsidRPr="00B71D7E">
              <w:t xml:space="preserve">) at the time of Baptism and, in some cases, administer Eucharist then as well (CCC, nos. 1290-1292).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94-95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3. Essential elements of the sacrament (CCC, no. 1300). </w:t>
            </w:r>
          </w:p>
          <w:p w:rsidR="00065CC7" w:rsidRPr="00B71D7E" w:rsidRDefault="00065CC7" w:rsidP="007F6D79">
            <w:pPr>
              <w:pStyle w:val="A-Text"/>
            </w:pPr>
            <w:r w:rsidRPr="00B71D7E">
              <w:t xml:space="preserve">a. Laying-on of hands and anointing with chrism. </w:t>
            </w:r>
          </w:p>
          <w:p w:rsidR="00065CC7" w:rsidRPr="00B71D7E" w:rsidRDefault="00065CC7" w:rsidP="007F6D79">
            <w:pPr>
              <w:pStyle w:val="A-Text"/>
              <w:rPr>
                <w:rFonts w:eastAsia="Calibri" w:cs="Calibri"/>
              </w:rPr>
            </w:pPr>
            <w:r w:rsidRPr="00B71D7E">
              <w:t xml:space="preserve">b. Saying the words of the formula.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100-102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4. Requirements for reception. </w:t>
            </w:r>
          </w:p>
          <w:p w:rsidR="00065CC7" w:rsidRPr="00B71D7E" w:rsidRDefault="00065CC7" w:rsidP="007F6D79">
            <w:pPr>
              <w:pStyle w:val="A-Text"/>
            </w:pPr>
            <w:r w:rsidRPr="00B71D7E">
              <w:t xml:space="preserve">a. Baptized and age (CCC, nos. 1306-1308). </w:t>
            </w:r>
          </w:p>
          <w:p w:rsidR="00065CC7" w:rsidRPr="00B71D7E" w:rsidRDefault="00065CC7" w:rsidP="007F6D79">
            <w:pPr>
              <w:pStyle w:val="A-Text"/>
              <w:rPr>
                <w:rFonts w:eastAsia="Calibri" w:cs="Calibri"/>
              </w:rPr>
            </w:pPr>
            <w:r w:rsidRPr="00B71D7E">
              <w:t xml:space="preserve">b. Preparation, Confession, sponsor (CCC, nos. 1309-1310).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pp.95, 97-98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5. Minister (CCC, nos. 1312-1314).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94-95, 97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6. Effects and implications (CCC, no. 1303). </w:t>
            </w:r>
          </w:p>
          <w:p w:rsidR="00065CC7" w:rsidRPr="00B71D7E" w:rsidRDefault="00065CC7" w:rsidP="007F6D79">
            <w:pPr>
              <w:pStyle w:val="A-Text"/>
              <w:rPr>
                <w:rFonts w:eastAsia="Calibri" w:cs="Calibri"/>
              </w:rPr>
            </w:pPr>
            <w:r w:rsidRPr="00B71D7E">
              <w:t>a. Perfection of baptismal grace (CCC, no. 1285).</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105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b. Help of Holy Spirit’s gifts and fruits (CCC, nos. 1830-1832).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105-107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c. Indelible character; this sacrament cannot be repeated (CCC, nos. 1303-1305).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103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d. Call to spread and defend faith (CCC, no. 1303).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105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e. Discernment of God’s call (CCC, no. 1303).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108-111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f. Stewardship (CCC, no. 1303).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105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Appropriating and living this sacrament: life in the Holy Spirit (CCC, no. 1694). </w:t>
            </w:r>
          </w:p>
          <w:p w:rsidR="00065CC7" w:rsidRPr="00B71D7E" w:rsidRDefault="00065CC7" w:rsidP="007F6D79">
            <w:pPr>
              <w:pStyle w:val="A-Text"/>
            </w:pPr>
            <w:r w:rsidRPr="00B71D7E">
              <w:t xml:space="preserve">a. How to know the Holy Spirit’s promptings and actions in your life, with the help of the Holy Spirit (CCC, no. 1694). </w:t>
            </w:r>
          </w:p>
          <w:p w:rsidR="00065CC7" w:rsidRPr="00B71D7E" w:rsidRDefault="00065CC7" w:rsidP="007F6D79">
            <w:pPr>
              <w:pStyle w:val="A-Text"/>
              <w:rPr>
                <w:rFonts w:eastAsia="Calibri" w:cs="Calibri"/>
              </w:rPr>
            </w:pPr>
            <w:r w:rsidRPr="00B71D7E">
              <w:t xml:space="preserve">1) Learn Sacred Scripture (CCC, nos. 50-51, 94-95, 1066).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108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Live the sacraments (CCC, nos. 1071-1072, 1091-1092). </w:t>
            </w:r>
          </w:p>
          <w:p w:rsidR="00065CC7" w:rsidRPr="00B71D7E" w:rsidRDefault="00065CC7" w:rsidP="007F6D79">
            <w:pPr>
              <w:pStyle w:val="A-Text"/>
              <w:rPr>
                <w:rFonts w:eastAsia="Calibri" w:cs="Calibri"/>
              </w:rPr>
            </w:pPr>
            <w:r w:rsidRPr="00B71D7E">
              <w:t xml:space="preserve">3) Love the Catholic Church—the Church that Christ began.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pp.108, 110-111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lastRenderedPageBreak/>
              <w:t xml:space="preserve">b. Prayer is the foundation for knowing and following the will and actions of the Holy Spirit (CCC, nos. 1309, 1073, 2670-2672).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111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C. Holy Eucharist: the sacrament which re-presents in the Mass the sacrificial Death of Christ and his Resurrection—making it possible for us to eat his Body and drink his Blood (CCC, no. 1323).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115, 116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 Understanding the sacrament. </w:t>
            </w:r>
          </w:p>
          <w:p w:rsidR="00065CC7" w:rsidRPr="00B71D7E" w:rsidRDefault="00065CC7" w:rsidP="007F6D79">
            <w:pPr>
              <w:pStyle w:val="A-Text"/>
            </w:pPr>
            <w:r w:rsidRPr="00B71D7E">
              <w:t xml:space="preserve">a. Scriptural basis: Ex 12; Mt 14:13-21; Mt 26:26-29; Mk 6:30-33; Mk 14:22-25; </w:t>
            </w:r>
            <w:proofErr w:type="spellStart"/>
            <w:r w:rsidRPr="00B71D7E">
              <w:t>Lk</w:t>
            </w:r>
            <w:proofErr w:type="spellEnd"/>
            <w:r w:rsidRPr="00B71D7E">
              <w:t xml:space="preserve"> 9:10-17; </w:t>
            </w:r>
            <w:proofErr w:type="spellStart"/>
            <w:r w:rsidRPr="00B71D7E">
              <w:t>Lk</w:t>
            </w:r>
            <w:proofErr w:type="spellEnd"/>
            <w:r w:rsidRPr="00B71D7E">
              <w:t xml:space="preserve"> 22:14-20; </w:t>
            </w:r>
            <w:proofErr w:type="spellStart"/>
            <w:r w:rsidRPr="00B71D7E">
              <w:t>Jn</w:t>
            </w:r>
            <w:proofErr w:type="spellEnd"/>
            <w:r w:rsidRPr="00B71D7E">
              <w:t xml:space="preserve"> 2:1-12; </w:t>
            </w:r>
            <w:proofErr w:type="spellStart"/>
            <w:r w:rsidRPr="00B71D7E">
              <w:t>Jn</w:t>
            </w:r>
            <w:proofErr w:type="spellEnd"/>
            <w:r w:rsidRPr="00B71D7E">
              <w:t xml:space="preserve"> 6:22-59; </w:t>
            </w:r>
            <w:proofErr w:type="spellStart"/>
            <w:r w:rsidRPr="00B71D7E">
              <w:t>Jn</w:t>
            </w:r>
            <w:proofErr w:type="spellEnd"/>
            <w:r w:rsidRPr="00B71D7E">
              <w:t xml:space="preserve"> 13–17; 1 </w:t>
            </w:r>
            <w:proofErr w:type="spellStart"/>
            <w:r w:rsidRPr="00B71D7E">
              <w:t>Cor</w:t>
            </w:r>
            <w:proofErr w:type="spellEnd"/>
            <w:r w:rsidRPr="00B71D7E">
              <w:t xml:space="preserve"> 11:23ff. (CCC, nos. 1337-1344). </w:t>
            </w:r>
          </w:p>
          <w:p w:rsidR="00065CC7" w:rsidRPr="00B71D7E" w:rsidRDefault="00065CC7" w:rsidP="007F6D79">
            <w:pPr>
              <w:pStyle w:val="A-Text"/>
              <w:rPr>
                <w:rFonts w:eastAsia="Calibri" w:cs="Calibri"/>
              </w:rPr>
            </w:pPr>
            <w:r w:rsidRPr="00B71D7E">
              <w:t>1) The Eucharist is pre-figured in the Old Testament, beginning with the priest-king Melchizedek (</w:t>
            </w:r>
            <w:proofErr w:type="spellStart"/>
            <w:r w:rsidRPr="00B71D7E">
              <w:t>Gn</w:t>
            </w:r>
            <w:proofErr w:type="spellEnd"/>
            <w:r w:rsidRPr="00B71D7E">
              <w:t xml:space="preserve"> 14:18-20), Israel eating unleavened bread every year at Passover, and Yahweh providing manna from heaven (CCC, nos. 1333, 1544).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b/>
                <w:sz w:val="20"/>
              </w:rPr>
            </w:pPr>
            <w:r w:rsidRPr="00714FFC">
              <w:rPr>
                <w:rFonts w:ascii="Arial" w:eastAsia="Calibri" w:hAnsi="Arial" w:cs="Arial"/>
                <w:sz w:val="20"/>
              </w:rPr>
              <w:t>pp. 123-126, 127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b. Historical development (CCC, nos. 1324-1332, 1345).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128-130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Theology. </w:t>
            </w:r>
          </w:p>
          <w:p w:rsidR="00065CC7" w:rsidRPr="00B71D7E" w:rsidRDefault="00065CC7" w:rsidP="007F6D79">
            <w:pPr>
              <w:pStyle w:val="A-Text"/>
              <w:rPr>
                <w:rFonts w:eastAsia="Calibri" w:cs="Calibri"/>
              </w:rPr>
            </w:pPr>
            <w:r w:rsidRPr="00B71D7E">
              <w:t xml:space="preserve">1) Signs (CCC, nos. 1333-1336).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117-118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Institution (CCC, nos. 1337-1340).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118-119</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3) “In memory” (CCC, nos. 1341-1343).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119</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4) Thanksgiving and praise (CCC, nos. 1359-1361).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119-120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5) Sacrificial memorial (CCC, nos. 1362-1372).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120-122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6) </w:t>
            </w:r>
            <w:r w:rsidRPr="00B71D7E">
              <w:rPr>
                <w:i/>
                <w:iCs/>
              </w:rPr>
              <w:t xml:space="preserve">Ecclesia de </w:t>
            </w:r>
            <w:proofErr w:type="spellStart"/>
            <w:r w:rsidRPr="00B71D7E">
              <w:rPr>
                <w:i/>
                <w:iCs/>
              </w:rPr>
              <w:t>Eucharistia</w:t>
            </w:r>
            <w:proofErr w:type="spellEnd"/>
            <w:r w:rsidRPr="00B71D7E">
              <w:t xml:space="preserve">.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122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Celebration. </w:t>
            </w:r>
          </w:p>
          <w:p w:rsidR="00065CC7" w:rsidRPr="00B71D7E" w:rsidRDefault="00065CC7" w:rsidP="007F6D79">
            <w:pPr>
              <w:pStyle w:val="A-Text"/>
            </w:pPr>
            <w:r w:rsidRPr="00B71D7E">
              <w:t xml:space="preserve">a. Parts of the Mass (CCC, nos. 1348-1355).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138-139, 140-142, 146, 149-151, 152-159</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pp. 166-171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lastRenderedPageBreak/>
              <w:t xml:space="preserve">b. Roles of priests and deacons (CCC, nos. 1566, 1570).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160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c. Roles of faith community (CCC, nos. 1140, 1348).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160-161, 162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3. Essential elements. </w:t>
            </w:r>
          </w:p>
          <w:p w:rsidR="00065CC7" w:rsidRPr="00B71D7E" w:rsidRDefault="00065CC7" w:rsidP="007F6D79">
            <w:pPr>
              <w:pStyle w:val="A-Text"/>
            </w:pPr>
            <w:r w:rsidRPr="00B71D7E">
              <w:t xml:space="preserve">a. Bread (unleavened in Latin Church, leavened in Eastern Churches) and wine from grapes (CCC, no. 1412; CIC, cc. 924 § §1-3, 926, 927). </w:t>
            </w:r>
          </w:p>
          <w:p w:rsidR="00065CC7" w:rsidRPr="00B71D7E" w:rsidRDefault="00065CC7" w:rsidP="007F6D79">
            <w:pPr>
              <w:pStyle w:val="A-Text"/>
              <w:rPr>
                <w:rFonts w:eastAsia="Calibri"/>
              </w:rPr>
            </w:pPr>
            <w:r w:rsidRPr="00B71D7E">
              <w:t xml:space="preserve">b. Eucharistic Prayer (CCC, nos. 1352-1355).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152-156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4. Christ’s Real Presence. </w:t>
            </w:r>
          </w:p>
          <w:p w:rsidR="00065CC7" w:rsidRPr="00B71D7E" w:rsidRDefault="00065CC7" w:rsidP="007F6D79">
            <w:pPr>
              <w:pStyle w:val="A-Text"/>
              <w:rPr>
                <w:rFonts w:eastAsia="Calibri" w:cs="Calibri"/>
              </w:rPr>
            </w:pPr>
            <w:r w:rsidRPr="00B71D7E">
              <w:t xml:space="preserve">a. Transubstantiation (CCC, nos. 1373-1377).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148, 149, 154-155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Worship of the Eucharist. </w:t>
            </w:r>
          </w:p>
          <w:p w:rsidR="00065CC7" w:rsidRPr="00B71D7E" w:rsidRDefault="00065CC7" w:rsidP="007F6D79">
            <w:pPr>
              <w:pStyle w:val="A-Text"/>
            </w:pPr>
            <w:r w:rsidRPr="00B71D7E">
              <w:t xml:space="preserve">1) Adoration (CCC, no. 1378). </w:t>
            </w:r>
          </w:p>
          <w:p w:rsidR="00065CC7" w:rsidRPr="00B71D7E" w:rsidRDefault="00065CC7" w:rsidP="007F6D79">
            <w:pPr>
              <w:pStyle w:val="A-Text"/>
            </w:pPr>
            <w:r w:rsidRPr="00B71D7E">
              <w:t xml:space="preserve">2) Tabernacle (CCC, no. 1379). </w:t>
            </w:r>
          </w:p>
          <w:p w:rsidR="00065CC7" w:rsidRPr="00B71D7E" w:rsidRDefault="00065CC7" w:rsidP="007F6D79">
            <w:pPr>
              <w:pStyle w:val="A-Text"/>
              <w:rPr>
                <w:rFonts w:eastAsia="Calibri"/>
              </w:rPr>
            </w:pPr>
            <w:r w:rsidRPr="00B71D7E">
              <w:t xml:space="preserve">3) Reverence (CCC, nos. 1385-1386, 1418).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pp. 177-179</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5. Effects of the sacrament. </w:t>
            </w:r>
          </w:p>
          <w:p w:rsidR="00065CC7" w:rsidRPr="00B71D7E" w:rsidRDefault="00065CC7" w:rsidP="007F6D79">
            <w:pPr>
              <w:pStyle w:val="A-Text"/>
              <w:rPr>
                <w:rFonts w:eastAsia="Calibri" w:cs="Calibri"/>
              </w:rPr>
            </w:pPr>
            <w:r w:rsidRPr="00B71D7E">
              <w:t xml:space="preserve">a. Union with Jesus and Church (CCC, nos. 1391, 1396).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pp. 171-172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Forgiveness of venial sin (CCC, no. 1394).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 174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Protection from grave sin (CCC, no. 1395).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 174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d. Commits us to the poor (CCC, no. 1397).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3,Part 3</w:t>
            </w:r>
          </w:p>
          <w:p w:rsidR="00065CC7" w:rsidRPr="00714FFC" w:rsidRDefault="00065CC7" w:rsidP="00C3026F">
            <w:pPr>
              <w:rPr>
                <w:rFonts w:ascii="Arial" w:eastAsia="Calibri" w:hAnsi="Arial" w:cs="Arial"/>
                <w:sz w:val="20"/>
              </w:rPr>
            </w:pPr>
            <w:r w:rsidRPr="00714FFC">
              <w:rPr>
                <w:rFonts w:ascii="Arial" w:eastAsia="Calibri" w:hAnsi="Arial" w:cs="Arial"/>
                <w:sz w:val="20"/>
              </w:rPr>
              <w:t>p. 174-175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6. Requirements for fruitful reception. </w:t>
            </w:r>
          </w:p>
          <w:p w:rsidR="00065CC7" w:rsidRPr="00B71D7E" w:rsidRDefault="00065CC7" w:rsidP="007F6D79">
            <w:pPr>
              <w:pStyle w:val="A-Text"/>
            </w:pPr>
            <w:r w:rsidRPr="00B71D7E">
              <w:t xml:space="preserve">a. Baptized member of the Church who believes in the Real Presence and Transubstantiation (CCC, nos. 1376, 1385, 1387-1388). </w:t>
            </w:r>
          </w:p>
          <w:p w:rsidR="00065CC7" w:rsidRPr="00B71D7E" w:rsidRDefault="00065CC7" w:rsidP="007F6D79">
            <w:pPr>
              <w:pStyle w:val="A-Text"/>
            </w:pPr>
            <w:proofErr w:type="gramStart"/>
            <w:r w:rsidRPr="00B71D7E">
              <w:t>b</w:t>
            </w:r>
            <w:proofErr w:type="gramEnd"/>
            <w:r w:rsidRPr="00B71D7E">
              <w:t xml:space="preserve">. Free from grave sin (CCC, no. 1385). </w:t>
            </w:r>
          </w:p>
          <w:p w:rsidR="00065CC7" w:rsidRPr="00B71D7E" w:rsidRDefault="00065CC7" w:rsidP="007F6D79">
            <w:pPr>
              <w:pStyle w:val="A-Text"/>
              <w:rPr>
                <w:rFonts w:eastAsia="Calibri" w:cs="Calibri"/>
              </w:rPr>
            </w:pPr>
            <w:proofErr w:type="gramStart"/>
            <w:r w:rsidRPr="00B71D7E">
              <w:t>c</w:t>
            </w:r>
            <w:proofErr w:type="gramEnd"/>
            <w:r w:rsidRPr="00B71D7E">
              <w:t xml:space="preserve">. One hour fast from food and drink (CCC, no. 1387).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148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7. Other receptions. </w:t>
            </w:r>
          </w:p>
          <w:p w:rsidR="00065CC7" w:rsidRPr="00B71D7E" w:rsidRDefault="00065CC7" w:rsidP="007F6D79">
            <w:pPr>
              <w:pStyle w:val="A-Text"/>
              <w:rPr>
                <w:rFonts w:eastAsia="Calibri" w:cs="Calibri"/>
              </w:rPr>
            </w:pPr>
            <w:r w:rsidRPr="00B71D7E">
              <w:t xml:space="preserve">a. Frequent Communion (CCC, nos. 1388-1389).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150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Viaticum (CCC, nos. 1524-1525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132</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172</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lastRenderedPageBreak/>
              <w:t xml:space="preserve">pp. 215-216 </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lastRenderedPageBreak/>
              <w:t xml:space="preserve">c. Eucharist two times a day (CIC, c. 917).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150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8. Minister of the sacrament (CCC, nos. 1369, 1566).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159-160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9. Role of extraordinary ministers of Holy Communion (CCC, no. 1411; CIC, c. 910 §2, c. 230 §3).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28</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162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10. Implications. </w:t>
            </w:r>
          </w:p>
          <w:p w:rsidR="00065CC7" w:rsidRPr="00B71D7E" w:rsidRDefault="00065CC7" w:rsidP="007F6D79">
            <w:pPr>
              <w:pStyle w:val="A-Text"/>
              <w:rPr>
                <w:rFonts w:eastAsia="Calibri" w:cs="Calibri"/>
              </w:rPr>
            </w:pPr>
            <w:r w:rsidRPr="00B71D7E">
              <w:t xml:space="preserve">a. Ecumenical (CCC, no. 1398).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 xml:space="preserve">pp. 172-173 </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b. Love of God, neighbor, and poor (CCC, nos. 1396-1397).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pp. 168, 174-175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Nourishing Christ’s life in us (CCC, no. 1392).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pp. 171-172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11. Appropriating and living this sacrament. </w:t>
            </w:r>
          </w:p>
          <w:p w:rsidR="00065CC7" w:rsidRPr="00B71D7E" w:rsidRDefault="00065CC7" w:rsidP="007F6D79">
            <w:pPr>
              <w:pStyle w:val="A-Text"/>
              <w:rPr>
                <w:rFonts w:eastAsia="Calibri"/>
              </w:rPr>
            </w:pPr>
            <w:r w:rsidRPr="00B71D7E">
              <w:t xml:space="preserve">a. Active participation in Mass where the Lord comes in both word and sacrament (CCC, nos. 2042, 2181-2182).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autoSpaceDE w:val="0"/>
              <w:autoSpaceDN w:val="0"/>
              <w:rPr>
                <w:rFonts w:ascii="Arial" w:eastAsia="Calibri" w:hAnsi="Arial" w:cs="Arial"/>
                <w:sz w:val="20"/>
              </w:rPr>
            </w:pPr>
            <w:r w:rsidRPr="00714FFC">
              <w:rPr>
                <w:rFonts w:ascii="Arial" w:eastAsia="Calibri" w:hAnsi="Arial" w:cs="Arial"/>
                <w:sz w:val="20"/>
              </w:rPr>
              <w:t>p. 30</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autoSpaceDE w:val="0"/>
              <w:autoSpaceDN w:val="0"/>
              <w:rPr>
                <w:rFonts w:ascii="Arial" w:eastAsia="Calibri" w:hAnsi="Arial" w:cs="Arial"/>
                <w:sz w:val="20"/>
              </w:rPr>
            </w:pPr>
            <w:r w:rsidRPr="00714FFC">
              <w:rPr>
                <w:rFonts w:ascii="Arial" w:eastAsia="Calibri" w:hAnsi="Arial" w:cs="Arial"/>
                <w:sz w:val="20"/>
              </w:rPr>
              <w:t>p. 131</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autoSpaceDE w:val="0"/>
              <w:autoSpaceDN w:val="0"/>
              <w:rPr>
                <w:rFonts w:ascii="Arial" w:eastAsia="Calibri" w:hAnsi="Arial" w:cs="Arial"/>
                <w:sz w:val="20"/>
              </w:rPr>
            </w:pPr>
            <w:r w:rsidRPr="00714FFC">
              <w:rPr>
                <w:rFonts w:ascii="Arial" w:eastAsia="Calibri" w:hAnsi="Arial" w:cs="Arial"/>
                <w:sz w:val="20"/>
              </w:rPr>
              <w:t>pp. 157, 160-161</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autoSpaceDE w:val="0"/>
              <w:autoSpaceDN w:val="0"/>
              <w:rPr>
                <w:rFonts w:ascii="Arial" w:eastAsia="Calibri" w:hAnsi="Arial" w:cs="Arial"/>
                <w:color w:val="000000"/>
                <w:sz w:val="20"/>
              </w:rPr>
            </w:pPr>
            <w:r w:rsidRPr="00714FFC">
              <w:rPr>
                <w:rFonts w:ascii="Arial" w:eastAsia="Calibri" w:hAnsi="Arial" w:cs="Arial"/>
                <w:sz w:val="20"/>
              </w:rPr>
              <w:t>pp. 165, 176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b. Prayer of thanksgiving on receiving Jesus Christ in the Eucharist (CCC, nos. 1358-1359).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pp. 169, 171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c. Reflective prayer on the meaning of Christ’s Death and Resurrection, and petition for the grace to give to others of ourselves as the Lord did (CCC, nos. 1359-1361).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9, 23, 30</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sz w:val="20"/>
              </w:rPr>
            </w:pPr>
            <w:r w:rsidRPr="00714FFC">
              <w:rPr>
                <w:rFonts w:ascii="Arial" w:eastAsia="Calibri" w:hAnsi="Arial" w:cs="Arial"/>
                <w:sz w:val="20"/>
              </w:rPr>
              <w:t xml:space="preserve">pp. 119-120, 131 </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12. </w:t>
            </w:r>
            <w:proofErr w:type="spellStart"/>
            <w:r w:rsidRPr="00B71D7E">
              <w:t>Sanctoral</w:t>
            </w:r>
            <w:proofErr w:type="spellEnd"/>
            <w:r w:rsidRPr="00B71D7E">
              <w:t xml:space="preserve"> Cycle (CCC 1194)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19</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13. Indulgences (CCC 1498)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200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14. </w:t>
            </w:r>
            <w:proofErr w:type="spellStart"/>
            <w:r w:rsidRPr="00B71D7E">
              <w:t>Sacramentals</w:t>
            </w:r>
            <w:proofErr w:type="spellEnd"/>
            <w:r w:rsidRPr="00B71D7E">
              <w:t xml:space="preserve"> (CCC 1677-1678)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50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lastRenderedPageBreak/>
              <w:t xml:space="preserve">15. Popular Piety (CCC 1679)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47</w:t>
            </w:r>
          </w:p>
        </w:tc>
      </w:tr>
      <w:tr w:rsidR="00065CC7" w:rsidRPr="00B71D7E" w:rsidTr="00815264">
        <w:tc>
          <w:tcPr>
            <w:tcW w:w="5100" w:type="dxa"/>
            <w:tcMar>
              <w:top w:w="115" w:type="dxa"/>
              <w:left w:w="115" w:type="dxa"/>
              <w:bottom w:w="115" w:type="dxa"/>
              <w:right w:w="115" w:type="dxa"/>
            </w:tcMar>
          </w:tcPr>
          <w:p w:rsidR="00065CC7" w:rsidRPr="00C7037E" w:rsidRDefault="00065CC7" w:rsidP="007F6D79">
            <w:pPr>
              <w:pStyle w:val="A-Text"/>
              <w:rPr>
                <w:b/>
              </w:rPr>
            </w:pPr>
            <w:r w:rsidRPr="00C7037E">
              <w:rPr>
                <w:b/>
              </w:rPr>
              <w:t>I</w:t>
            </w:r>
            <w:r w:rsidR="009548D6">
              <w:rPr>
                <w:b/>
              </w:rPr>
              <w:t>I</w:t>
            </w:r>
            <w:r w:rsidRPr="00C7037E">
              <w:rPr>
                <w:b/>
              </w:rPr>
              <w:t xml:space="preserve">I. Sacraments of Healing </w:t>
            </w:r>
          </w:p>
          <w:p w:rsidR="00065CC7" w:rsidRPr="00B71D7E" w:rsidRDefault="00065CC7" w:rsidP="007F6D79">
            <w:pPr>
              <w:pStyle w:val="A-Text"/>
              <w:rPr>
                <w:rFonts w:eastAsia="Calibri"/>
              </w:rPr>
            </w:pPr>
            <w:r w:rsidRPr="00B71D7E">
              <w:t xml:space="preserve">A. Penance and Reconciliation: the sacrament through which sins committed after Baptism can be forgiven, and reconciliation with God and community can be effected (CCC, nos. 1422, 1425, 1428, 1446).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184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 Understanding the sacrament. </w:t>
            </w:r>
          </w:p>
          <w:p w:rsidR="00065CC7" w:rsidRPr="00B71D7E" w:rsidRDefault="00065CC7" w:rsidP="007F6D79">
            <w:pPr>
              <w:pStyle w:val="A-Text"/>
              <w:rPr>
                <w:rFonts w:eastAsia="Calibri"/>
              </w:rPr>
            </w:pPr>
            <w:r w:rsidRPr="00B71D7E">
              <w:t>a. Scriptural basis: Jesus gives the Eleven the power to forgive sins (</w:t>
            </w:r>
            <w:proofErr w:type="spellStart"/>
            <w:r w:rsidRPr="00B71D7E">
              <w:t>Jn</w:t>
            </w:r>
            <w:proofErr w:type="spellEnd"/>
            <w:r w:rsidRPr="00B71D7E">
              <w:t xml:space="preserve"> 20:22-23). Examples of forgiveness (Mk 2:1-12; </w:t>
            </w:r>
            <w:proofErr w:type="spellStart"/>
            <w:r w:rsidRPr="00B71D7E">
              <w:t>Lk</w:t>
            </w:r>
            <w:proofErr w:type="spellEnd"/>
            <w:r w:rsidRPr="00B71D7E">
              <w:t xml:space="preserve"> 15:11-32; </w:t>
            </w:r>
            <w:proofErr w:type="spellStart"/>
            <w:r w:rsidRPr="00B71D7E">
              <w:t>Jn</w:t>
            </w:r>
            <w:proofErr w:type="spellEnd"/>
            <w:r w:rsidRPr="00B71D7E">
              <w:t xml:space="preserve"> 8:1-11; CCC, no. 1444).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186-187, 189-190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b. Historical development (CCC, nos. 1425-1429, 1447-1448).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192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Theology (CCC, nos. 1440-1449).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185-188, 191, 192, 195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Celebration. </w:t>
            </w:r>
          </w:p>
          <w:p w:rsidR="00065CC7" w:rsidRPr="00B71D7E" w:rsidRDefault="00065CC7" w:rsidP="007F6D79">
            <w:pPr>
              <w:pStyle w:val="A-Text"/>
              <w:rPr>
                <w:rFonts w:eastAsia="Calibri" w:cs="Calibri"/>
              </w:rPr>
            </w:pPr>
            <w:r w:rsidRPr="00B71D7E">
              <w:t xml:space="preserve">a. Individual confession (CCC, nos. 1456-1458, 1480, 1484).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195-197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Communal service (CCC, no. 1482).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197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General absolution (CCC, no. 1483).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197-198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3. Essential elements. </w:t>
            </w:r>
          </w:p>
          <w:p w:rsidR="00065CC7" w:rsidRPr="00B71D7E" w:rsidRDefault="00065CC7" w:rsidP="007F6D79">
            <w:pPr>
              <w:pStyle w:val="A-Text"/>
            </w:pPr>
            <w:r w:rsidRPr="00B71D7E">
              <w:t xml:space="preserve">a. Acts of the penitent: contrition and firm purpose of amendment, confession of sins, penance or satisfaction (CCC, nos. 1450-1458). </w:t>
            </w:r>
          </w:p>
          <w:p w:rsidR="00065CC7" w:rsidRPr="00B71D7E" w:rsidRDefault="00065CC7" w:rsidP="007F6D79">
            <w:pPr>
              <w:pStyle w:val="A-Text"/>
              <w:rPr>
                <w:rFonts w:eastAsia="Calibri"/>
              </w:rPr>
            </w:pPr>
            <w:r w:rsidRPr="00B71D7E">
              <w:t xml:space="preserve">b. Absolution (CCC, nos. 1480-1484).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193-196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4. Effects. </w:t>
            </w:r>
          </w:p>
          <w:p w:rsidR="00065CC7" w:rsidRPr="00B71D7E" w:rsidRDefault="00065CC7" w:rsidP="007F6D79">
            <w:pPr>
              <w:pStyle w:val="A-Text"/>
            </w:pPr>
            <w:r w:rsidRPr="00B71D7E">
              <w:t xml:space="preserve">a. Forgiveness of all sin (CCC, no. 1442). </w:t>
            </w:r>
          </w:p>
          <w:p w:rsidR="00065CC7" w:rsidRPr="00B71D7E" w:rsidRDefault="00065CC7" w:rsidP="007F6D79">
            <w:pPr>
              <w:pStyle w:val="A-Text"/>
              <w:rPr>
                <w:rFonts w:eastAsia="Calibri" w:cs="Calibri"/>
              </w:rPr>
            </w:pPr>
            <w:r w:rsidRPr="00B71D7E">
              <w:t xml:space="preserve">b. Reconciliation with God by which grace is received (CCC, nos. 1468-1469, 1496).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198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c. Reconciliation with the Church (CCC, nos. 1443-1445).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199</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d. Remission of punishment for sin (CCC, nos. 1470, 1496).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199, 200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lastRenderedPageBreak/>
              <w:t xml:space="preserve">e. Peace and serenity (CCC, no. 1496). </w:t>
            </w:r>
          </w:p>
          <w:p w:rsidR="00065CC7" w:rsidRPr="00B71D7E" w:rsidRDefault="00065CC7" w:rsidP="007F6D79">
            <w:pPr>
              <w:pStyle w:val="A-Text"/>
              <w:rPr>
                <w:rFonts w:eastAsia="Calibri" w:cs="Calibri"/>
              </w:rPr>
            </w:pPr>
            <w:r w:rsidRPr="00B71D7E">
              <w:t xml:space="preserve">f. Spiritual strength to resist temptation (CCC, no. 1496).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200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5. Requirements for reception. </w:t>
            </w:r>
          </w:p>
          <w:p w:rsidR="00065CC7" w:rsidRPr="00B71D7E" w:rsidRDefault="00065CC7" w:rsidP="007F6D79">
            <w:pPr>
              <w:pStyle w:val="A-Text"/>
              <w:rPr>
                <w:rFonts w:eastAsia="Calibri" w:cs="Calibri"/>
              </w:rPr>
            </w:pPr>
            <w:r w:rsidRPr="00B71D7E">
              <w:t xml:space="preserve">a. Contrition, both perfect and imperfect (CCC, nos. 1451-1454).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193-194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Confession of grave or mortal sins (CCC, nos. 1455-1457). </w:t>
            </w:r>
          </w:p>
          <w:p w:rsidR="00065CC7" w:rsidRPr="00B71D7E" w:rsidRDefault="00065CC7" w:rsidP="007F6D79">
            <w:pPr>
              <w:pStyle w:val="A-Text"/>
              <w:rPr>
                <w:rFonts w:eastAsia="Calibri"/>
              </w:rPr>
            </w:pPr>
            <w:r w:rsidRPr="00B71D7E">
              <w:t xml:space="preserve">c. Confession of venial sins recommended (CCC, no. 1458).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194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6. Minister of the sacrament (CCC, nos. 1461-1466).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187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a. The seal of confession (CCC, no. 1467).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187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7. Implications (CCC, nos. 1468-1470). </w:t>
            </w:r>
          </w:p>
          <w:p w:rsidR="00065CC7" w:rsidRPr="00B71D7E" w:rsidRDefault="00065CC7" w:rsidP="007F6D79">
            <w:pPr>
              <w:pStyle w:val="A-Text"/>
              <w:rPr>
                <w:rFonts w:eastAsia="Calibri"/>
              </w:rPr>
            </w:pPr>
            <w:r w:rsidRPr="00B71D7E">
              <w:t xml:space="preserve">a. Thanksgiving and amendment (CCC, nos. 1459, 1451).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185, 195, 199-200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Ongoing conversion (CCC, no. 1423).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190, 201-202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c. Reconciliation with the Church community (CCC, nos. 1422, 1443-1445, 1469).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199</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8. Appropriating and living this sacrament (CCC, nos. 1451, 1468-1469, 1470). </w:t>
            </w:r>
          </w:p>
          <w:p w:rsidR="00065CC7" w:rsidRPr="00B71D7E" w:rsidRDefault="00065CC7" w:rsidP="007F6D79">
            <w:pPr>
              <w:pStyle w:val="A-Text"/>
            </w:pPr>
            <w:r w:rsidRPr="00B71D7E">
              <w:t xml:space="preserve">a. Prayer of thanksgiving for the gift of God’s forgiveness of sins. </w:t>
            </w:r>
          </w:p>
          <w:p w:rsidR="00065CC7" w:rsidRPr="00B71D7E" w:rsidRDefault="00065CC7" w:rsidP="007F6D79">
            <w:pPr>
              <w:pStyle w:val="A-Text"/>
              <w:rPr>
                <w:rFonts w:eastAsia="Calibri" w:cs="Calibri"/>
              </w:rPr>
            </w:pPr>
            <w:r w:rsidRPr="00B71D7E">
              <w:t xml:space="preserve">b. Reflective prayer on contrition in its fullest sense: sorrow for our sins with the resolution to avoid future sin (CCC, no. 1452).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192, 193, 197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B. Anointing of the Sick: the sacrament which gives spiritual healing and strength to a person seriously ill and sometimes also physical recovery (CCC, nos. 1499-1513).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203, 204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 Understanding the sacrament. </w:t>
            </w:r>
          </w:p>
          <w:p w:rsidR="00065CC7" w:rsidRPr="00B71D7E" w:rsidRDefault="00065CC7" w:rsidP="007F6D79">
            <w:pPr>
              <w:pStyle w:val="A-Text"/>
              <w:rPr>
                <w:rFonts w:eastAsia="Calibri"/>
              </w:rPr>
            </w:pPr>
            <w:r w:rsidRPr="00B71D7E">
              <w:t>a. Scriptural basis: Jas 5:14-15 (CCC, no. 1510)</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208, 209</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Historical development (CCC, no. 1512).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209-210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Theology. </w:t>
            </w:r>
          </w:p>
          <w:p w:rsidR="00065CC7" w:rsidRPr="00B71D7E" w:rsidRDefault="00065CC7" w:rsidP="007F6D79">
            <w:pPr>
              <w:pStyle w:val="A-Text"/>
              <w:rPr>
                <w:rFonts w:eastAsia="Calibri"/>
              </w:rPr>
            </w:pPr>
            <w:r w:rsidRPr="00B71D7E">
              <w:lastRenderedPageBreak/>
              <w:t xml:space="preserve">1) Illness (CCC, nos. 1500-1502).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lastRenderedPageBreak/>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lastRenderedPageBreak/>
              <w:t>pp. 204-205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lastRenderedPageBreak/>
              <w:t xml:space="preserve">2) Christ the Physician (CCC, no. 1503).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205-206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3) Faith and healing (CCC, no. 1504).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206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4) Christ’s suffering (CCC, no. 1505).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206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5) Disciples carry cross (CCC, no. 1506).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207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6) Holy Spirit’s gift of healing (CCC, no. 1509).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207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7) Christ institutes sacrament of the sick (CCC, nos. 1500-1513).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208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Celebration. </w:t>
            </w:r>
          </w:p>
          <w:p w:rsidR="00065CC7" w:rsidRPr="00B71D7E" w:rsidRDefault="00065CC7" w:rsidP="007F6D79">
            <w:pPr>
              <w:pStyle w:val="A-Text"/>
              <w:rPr>
                <w:rFonts w:eastAsia="Calibri"/>
              </w:rPr>
            </w:pPr>
            <w:r w:rsidRPr="00B71D7E">
              <w:t xml:space="preserve">a. Individual celebration (CCC, nos. 1514-1516).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211-212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Communal celebration (CCC, nos. 1517-1518).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212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Viaticum (CCC, nos. 1524-1525).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215-216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3. Essential elements (CCC, nos. 1517-1519). </w:t>
            </w:r>
          </w:p>
          <w:p w:rsidR="00065CC7" w:rsidRPr="00B71D7E" w:rsidRDefault="00065CC7" w:rsidP="007F6D79">
            <w:pPr>
              <w:pStyle w:val="A-Text"/>
            </w:pPr>
            <w:r w:rsidRPr="00B71D7E">
              <w:t xml:space="preserve">a. Laying-on of hands; anointing forehead and hands with oil of the sick. </w:t>
            </w:r>
          </w:p>
          <w:p w:rsidR="00065CC7" w:rsidRPr="00B71D7E" w:rsidRDefault="00065CC7" w:rsidP="007F6D79">
            <w:pPr>
              <w:pStyle w:val="A-Text"/>
              <w:rPr>
                <w:rFonts w:eastAsia="Calibri" w:cs="Calibri"/>
              </w:rPr>
            </w:pPr>
            <w:r w:rsidRPr="00B71D7E">
              <w:t xml:space="preserve">b. Spoken words of the formula.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211-212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4. Effects (CCC, nos. 1520-1523). </w:t>
            </w:r>
          </w:p>
          <w:p w:rsidR="00065CC7" w:rsidRPr="00B71D7E" w:rsidRDefault="00065CC7" w:rsidP="007F6D79">
            <w:pPr>
              <w:pStyle w:val="A-Text"/>
            </w:pPr>
            <w:r w:rsidRPr="00B71D7E">
              <w:t xml:space="preserve">a. Union of the sick person to Christ in his Passion. </w:t>
            </w:r>
          </w:p>
          <w:p w:rsidR="00065CC7" w:rsidRPr="00B71D7E" w:rsidRDefault="00065CC7" w:rsidP="007F6D79">
            <w:pPr>
              <w:pStyle w:val="A-Text"/>
            </w:pPr>
            <w:r w:rsidRPr="00B71D7E">
              <w:t xml:space="preserve">b. Strength, peace, and courage to endure the sufferings of illness or old age. </w:t>
            </w:r>
          </w:p>
          <w:p w:rsidR="00065CC7" w:rsidRPr="00B71D7E" w:rsidRDefault="00065CC7" w:rsidP="007F6D79">
            <w:pPr>
              <w:pStyle w:val="A-Text"/>
            </w:pPr>
            <w:r w:rsidRPr="00B71D7E">
              <w:t xml:space="preserve">c. The forgiveness of sins. </w:t>
            </w:r>
          </w:p>
          <w:p w:rsidR="00065CC7" w:rsidRPr="00B71D7E" w:rsidRDefault="00065CC7" w:rsidP="007F6D79">
            <w:pPr>
              <w:pStyle w:val="A-Text"/>
            </w:pPr>
            <w:r w:rsidRPr="00B71D7E">
              <w:t xml:space="preserve">d. The restoration of health if God wills it. </w:t>
            </w:r>
          </w:p>
          <w:p w:rsidR="00065CC7" w:rsidRPr="00B71D7E" w:rsidRDefault="00065CC7" w:rsidP="007F6D79">
            <w:pPr>
              <w:pStyle w:val="A-Text"/>
              <w:rPr>
                <w:rFonts w:eastAsia="Calibri" w:cs="Calibri"/>
              </w:rPr>
            </w:pPr>
            <w:r w:rsidRPr="00B71D7E">
              <w:t xml:space="preserve">e. Preparation for passing over to eternal life.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218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5. Requirements for reception (CCC, nos. 1514-1515).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214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6. Minister: priest or bishop (CCC, no. 1516).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lastRenderedPageBreak/>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lastRenderedPageBreak/>
              <w:t>p. 210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lastRenderedPageBreak/>
              <w:t xml:space="preserve">7. Implications (CCC, no. 1532). </w:t>
            </w:r>
          </w:p>
          <w:p w:rsidR="00065CC7" w:rsidRPr="00B71D7E" w:rsidRDefault="00065CC7" w:rsidP="007F6D79">
            <w:pPr>
              <w:pStyle w:val="A-Text"/>
            </w:pPr>
            <w:proofErr w:type="gramStart"/>
            <w:r w:rsidRPr="00B71D7E">
              <w:t>a</w:t>
            </w:r>
            <w:proofErr w:type="gramEnd"/>
            <w:r w:rsidRPr="00B71D7E">
              <w:t xml:space="preserve">. The Lord Jesus does not abandon or forget us; he is with us in all things. </w:t>
            </w:r>
          </w:p>
          <w:p w:rsidR="00065CC7" w:rsidRPr="00B71D7E" w:rsidRDefault="00065CC7" w:rsidP="007F6D79">
            <w:pPr>
              <w:pStyle w:val="A-Text"/>
              <w:rPr>
                <w:rFonts w:eastAsia="Calibri" w:cs="Calibri"/>
              </w:rPr>
            </w:pPr>
            <w:proofErr w:type="gramStart"/>
            <w:r w:rsidRPr="00B71D7E">
              <w:t>b</w:t>
            </w:r>
            <w:proofErr w:type="gramEnd"/>
            <w:r w:rsidRPr="00B71D7E">
              <w:t xml:space="preserve">. The Lord Jesus’ healing power is still at work in the world.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217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8. Appropriating and living this sacrament (CCC, nos. 1522-1523). </w:t>
            </w:r>
          </w:p>
          <w:p w:rsidR="00065CC7" w:rsidRPr="00B71D7E" w:rsidRDefault="00065CC7" w:rsidP="007F6D79">
            <w:pPr>
              <w:pStyle w:val="A-Text"/>
            </w:pPr>
            <w:r w:rsidRPr="00B71D7E">
              <w:t xml:space="preserve">a. Prayerful reflection on the healing power of Jesus Christ. </w:t>
            </w:r>
          </w:p>
          <w:p w:rsidR="00065CC7" w:rsidRPr="00B71D7E" w:rsidRDefault="00065CC7" w:rsidP="007F6D79">
            <w:pPr>
              <w:pStyle w:val="A-Text"/>
            </w:pPr>
            <w:r w:rsidRPr="00B71D7E">
              <w:t xml:space="preserve">b. Prayer on accepting God’s will. </w:t>
            </w:r>
          </w:p>
          <w:p w:rsidR="00065CC7" w:rsidRPr="00B71D7E" w:rsidRDefault="00065CC7" w:rsidP="007F6D79">
            <w:pPr>
              <w:pStyle w:val="A-Text"/>
            </w:pPr>
            <w:r w:rsidRPr="00B71D7E">
              <w:t xml:space="preserve">c. Prayer on offering up our sufferings to God.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217</w:t>
            </w:r>
          </w:p>
        </w:tc>
      </w:tr>
      <w:tr w:rsidR="00065CC7" w:rsidRPr="00B71D7E" w:rsidTr="00815264">
        <w:tc>
          <w:tcPr>
            <w:tcW w:w="5100" w:type="dxa"/>
            <w:tcMar>
              <w:top w:w="115" w:type="dxa"/>
              <w:left w:w="115" w:type="dxa"/>
              <w:bottom w:w="115" w:type="dxa"/>
              <w:right w:w="115" w:type="dxa"/>
            </w:tcMar>
          </w:tcPr>
          <w:p w:rsidR="00065CC7" w:rsidRPr="00C7037E" w:rsidRDefault="00815264" w:rsidP="007F6D79">
            <w:pPr>
              <w:pStyle w:val="A-Text"/>
              <w:rPr>
                <w:b/>
              </w:rPr>
            </w:pPr>
            <w:r>
              <w:rPr>
                <w:b/>
              </w:rPr>
              <w:t>I</w:t>
            </w:r>
            <w:r w:rsidR="00065CC7" w:rsidRPr="00C7037E">
              <w:rPr>
                <w:b/>
              </w:rPr>
              <w:t xml:space="preserve">V. Sacraments at the Service of Communion </w:t>
            </w:r>
          </w:p>
          <w:p w:rsidR="00065CC7" w:rsidRPr="00B71D7E" w:rsidRDefault="00065CC7" w:rsidP="007F6D79">
            <w:pPr>
              <w:pStyle w:val="A-Text"/>
              <w:rPr>
                <w:rFonts w:eastAsia="Calibri"/>
              </w:rPr>
            </w:pPr>
            <w:r w:rsidRPr="00B71D7E">
              <w:t xml:space="preserve">A. Holy Orders: the sacrament through which a man is made a bishop, priest, or deacon and is given the grace and power to fulfill the responsibilities of the order to which he is ordained.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217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 Understanding the sacrament. </w:t>
            </w:r>
          </w:p>
          <w:p w:rsidR="00065CC7" w:rsidRPr="00B71D7E" w:rsidRDefault="00065CC7" w:rsidP="007F6D79">
            <w:pPr>
              <w:pStyle w:val="A-Text"/>
            </w:pPr>
            <w:r w:rsidRPr="00B71D7E">
              <w:t>a. Scriptural basis: Mt 16:</w:t>
            </w:r>
            <w:proofErr w:type="gramStart"/>
            <w:r w:rsidRPr="00B71D7E">
              <w:t>18ff.;</w:t>
            </w:r>
            <w:proofErr w:type="gramEnd"/>
            <w:r w:rsidRPr="00B71D7E">
              <w:t xml:space="preserve"> Mt 28:19-20; </w:t>
            </w:r>
            <w:proofErr w:type="spellStart"/>
            <w:r w:rsidRPr="00B71D7E">
              <w:t>Lk</w:t>
            </w:r>
            <w:proofErr w:type="spellEnd"/>
            <w:r w:rsidRPr="00B71D7E">
              <w:t xml:space="preserve"> 6:12-16; Mk 3:14-19 (CCC, no. 1577). </w:t>
            </w:r>
          </w:p>
          <w:p w:rsidR="00065CC7" w:rsidRPr="00B71D7E" w:rsidRDefault="00065CC7" w:rsidP="007F6D79">
            <w:pPr>
              <w:pStyle w:val="A-Text"/>
            </w:pPr>
            <w:r w:rsidRPr="00B71D7E">
              <w:t>1) Jesus consecrates his followers at the Last Supper (</w:t>
            </w:r>
            <w:proofErr w:type="spellStart"/>
            <w:r w:rsidRPr="00B71D7E">
              <w:t>Jn</w:t>
            </w:r>
            <w:proofErr w:type="spellEnd"/>
            <w:r w:rsidRPr="00B71D7E">
              <w:t xml:space="preserve"> 17). </w:t>
            </w:r>
          </w:p>
          <w:p w:rsidR="00065CC7" w:rsidRPr="00B71D7E" w:rsidRDefault="00065CC7" w:rsidP="007F6D79">
            <w:pPr>
              <w:pStyle w:val="A-Text"/>
              <w:rPr>
                <w:rFonts w:eastAsia="Calibri" w:cs="Calibri"/>
              </w:rPr>
            </w:pPr>
            <w:r w:rsidRPr="00B71D7E">
              <w:t xml:space="preserve">2) To remember him, Jesus commanded his followers, ―Do this in memory of me.‖ His Apostles continued to celebrate the Eucharist as ordained ministers.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227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b. Historical development—instituted by Christ (CCC, nos. 874ff.).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226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Theology (CCC, nos. 1539-1553).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222-230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Celebration of Ordination. </w:t>
            </w:r>
          </w:p>
          <w:p w:rsidR="00065CC7" w:rsidRPr="00B71D7E" w:rsidRDefault="00065CC7" w:rsidP="007F6D79">
            <w:pPr>
              <w:pStyle w:val="A-Text"/>
            </w:pPr>
            <w:r w:rsidRPr="00B71D7E">
              <w:t xml:space="preserve">a. Bishop (CCC, nos. 1555-1561).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b/>
                <w:sz w:val="20"/>
              </w:rPr>
            </w:pPr>
            <w:r w:rsidRPr="00714FFC">
              <w:rPr>
                <w:rFonts w:ascii="Arial" w:eastAsia="Calibri" w:hAnsi="Arial" w:cs="Arial"/>
                <w:sz w:val="20"/>
              </w:rPr>
              <w:t>p. 231-232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Priest (CCC, nos. 1562-1568).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p.232-234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Deacon (CCC, nos. 1569-1571).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p.234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lastRenderedPageBreak/>
              <w:t xml:space="preserve">3. Essential elements (CCC, nos. 1572-1574). </w:t>
            </w:r>
          </w:p>
          <w:p w:rsidR="00065CC7" w:rsidRPr="00B71D7E" w:rsidRDefault="00065CC7" w:rsidP="007F6D79">
            <w:pPr>
              <w:pStyle w:val="A-Text"/>
            </w:pPr>
            <w:r w:rsidRPr="00B71D7E">
              <w:t xml:space="preserve">a. Imposition of hands. </w:t>
            </w:r>
          </w:p>
          <w:p w:rsidR="00065CC7" w:rsidRPr="00B71D7E" w:rsidRDefault="00065CC7" w:rsidP="007F6D79">
            <w:pPr>
              <w:pStyle w:val="A-Text"/>
              <w:rPr>
                <w:rFonts w:eastAsia="Calibri"/>
              </w:rPr>
            </w:pPr>
            <w:r w:rsidRPr="00B71D7E">
              <w:t xml:space="preserve">b. Spoken prayer of consecration.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231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4. Effects. </w:t>
            </w:r>
          </w:p>
          <w:p w:rsidR="00065CC7" w:rsidRPr="00B71D7E" w:rsidRDefault="00065CC7" w:rsidP="007F6D79">
            <w:pPr>
              <w:pStyle w:val="A-Text"/>
              <w:rPr>
                <w:rFonts w:eastAsia="Calibri"/>
              </w:rPr>
            </w:pPr>
            <w:r w:rsidRPr="00B71D7E">
              <w:t xml:space="preserve">a. Indelible character; this sacrament cannot be repeated (CCC, nos. 1581-1584).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231, 236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Grace of the Holy Spirit (CCC, nos. 1585-1589).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236-237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5. Requirements for reception. </w:t>
            </w:r>
          </w:p>
          <w:p w:rsidR="00065CC7" w:rsidRPr="00B71D7E" w:rsidRDefault="00065CC7" w:rsidP="007F6D79">
            <w:pPr>
              <w:pStyle w:val="A-Text"/>
              <w:rPr>
                <w:rFonts w:eastAsia="Calibri" w:cs="Calibri"/>
              </w:rPr>
            </w:pPr>
            <w:r w:rsidRPr="00B71D7E">
              <w:t xml:space="preserve">a. Called to ministry (CCC, no. 1578).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233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Baptized male (CCC, no. 1577).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233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Celibacy in the Latin Church (CCC, no. 1579).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233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d. Adequate education and formation (CCC, nos. 1578, 1598).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233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e. Mental health screening (</w:t>
            </w:r>
            <w:r w:rsidRPr="00B71D7E">
              <w:rPr>
                <w:i/>
                <w:iCs/>
              </w:rPr>
              <w:t>Program of Priestly Formation</w:t>
            </w:r>
            <w:r w:rsidRPr="00B71D7E">
              <w:t xml:space="preserve">, nos. 5, 53).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233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f. Lifelong commitment to personal prayer and devotion (CCC, nos. 1567, 1579).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233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g. Servant leader in Person of Christ (CCC, nos. 1552-1553, 1548-1551).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233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6. Minister of the sacrament: bishop (CCC, nos. 1575-1576).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231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7. Implications. </w:t>
            </w:r>
          </w:p>
          <w:p w:rsidR="00065CC7" w:rsidRPr="00B71D7E" w:rsidRDefault="00065CC7" w:rsidP="007F6D79">
            <w:pPr>
              <w:pStyle w:val="A-Text"/>
              <w:rPr>
                <w:rFonts w:eastAsia="Calibri" w:cs="Calibri"/>
              </w:rPr>
            </w:pPr>
            <w:r w:rsidRPr="00B71D7E">
              <w:t xml:space="preserve">a. Servant leaders according to order (CCC, nos. 1547ff.).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228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b. Distinctive ministries of bishop, priest, and deacon (CCC, nos. 1594-1596).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231-234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8. Appropriating and living this sacrament. </w:t>
            </w:r>
          </w:p>
          <w:p w:rsidR="00065CC7" w:rsidRPr="00B71D7E" w:rsidRDefault="00065CC7" w:rsidP="007F6D79">
            <w:pPr>
              <w:pStyle w:val="A-Text"/>
              <w:rPr>
                <w:rFonts w:eastAsia="Calibri"/>
              </w:rPr>
            </w:pPr>
            <w:r w:rsidRPr="00B71D7E">
              <w:t xml:space="preserve">a. Prayer for more vocations to the priesthood (CCC, no. 1548).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238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lastRenderedPageBreak/>
              <w:t xml:space="preserve">b. Praying for bishops, priests, and deacons (CCC, no. 1547). </w:t>
            </w:r>
          </w:p>
          <w:p w:rsidR="00065CC7" w:rsidRPr="00B71D7E" w:rsidRDefault="00065CC7" w:rsidP="007F6D79">
            <w:pPr>
              <w:pStyle w:val="A-Text"/>
              <w:rPr>
                <w:rFonts w:eastAsia="Calibri"/>
              </w:rPr>
            </w:pPr>
            <w:r w:rsidRPr="00B71D7E">
              <w:t xml:space="preserve">c. Offering help and support to bishops, priests, and deacons (CCC, no. 1547).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222, 238</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B. Marriage: the sacrament in which a baptized man and a baptized woman form with each other a lifelong covenantal communion of life and love that signifies the union of Christ and the Church and through which they are given the grace to live out this union (CCC, nos. 1601, 1603, 1613-1616, 1642).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241, 245-246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 Understanding the sacrament: Jesus raises marriage to the dignity of a sacrament. </w:t>
            </w:r>
          </w:p>
          <w:p w:rsidR="00065CC7" w:rsidRPr="00B71D7E" w:rsidRDefault="00065CC7" w:rsidP="007F6D79">
            <w:pPr>
              <w:pStyle w:val="A-Text"/>
              <w:rPr>
                <w:rFonts w:eastAsia="Calibri"/>
              </w:rPr>
            </w:pPr>
            <w:r w:rsidRPr="00B71D7E">
              <w:t xml:space="preserve">a. Scriptural basis: </w:t>
            </w:r>
            <w:proofErr w:type="spellStart"/>
            <w:r w:rsidRPr="00B71D7E">
              <w:t>Jn</w:t>
            </w:r>
            <w:proofErr w:type="spellEnd"/>
            <w:r w:rsidRPr="00B71D7E">
              <w:t xml:space="preserve"> 2:1-11; Mt 19:1-15</w:t>
            </w:r>
            <w:proofErr w:type="gramStart"/>
            <w:r w:rsidRPr="00B71D7E">
              <w:t>;Mt</w:t>
            </w:r>
            <w:proofErr w:type="gramEnd"/>
            <w:r w:rsidRPr="00B71D7E">
              <w:t xml:space="preserve"> 5:31-32 (CCC, nos. 1614-1615).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242, 244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Historical development (CCC, nos. 1602-1620). </w:t>
            </w:r>
          </w:p>
          <w:p w:rsidR="00065CC7" w:rsidRPr="00B71D7E" w:rsidRDefault="00065CC7" w:rsidP="007F6D79">
            <w:pPr>
              <w:pStyle w:val="A-Text"/>
              <w:rPr>
                <w:rFonts w:eastAsia="Calibri" w:cs="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241-245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Theology. </w:t>
            </w:r>
          </w:p>
          <w:p w:rsidR="00065CC7" w:rsidRPr="00B71D7E" w:rsidRDefault="00065CC7" w:rsidP="007F6D79">
            <w:pPr>
              <w:pStyle w:val="A-Text"/>
              <w:rPr>
                <w:rFonts w:eastAsia="Calibri" w:cs="Calibri"/>
              </w:rPr>
            </w:pPr>
            <w:r w:rsidRPr="00B71D7E">
              <w:t xml:space="preserve">1) Sacramental marriage (CCC, nos. 1621-1630).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245-248, 249-251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Mixed marriages/disparity of cult (CCC, nos. 1633-1637). </w:t>
            </w:r>
          </w:p>
          <w:p w:rsidR="00065CC7" w:rsidRPr="00B71D7E" w:rsidRDefault="00065CC7" w:rsidP="007F6D79">
            <w:pPr>
              <w:pStyle w:val="A-Text"/>
              <w:rPr>
                <w:rFonts w:eastAsia="Calibri" w:cs="Calibri"/>
              </w:rPr>
            </w:pPr>
            <w:r w:rsidRPr="00B71D7E">
              <w:t xml:space="preserve">a) Conditions for permission/dispensation.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246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Celebration. </w:t>
            </w:r>
          </w:p>
          <w:p w:rsidR="00065CC7" w:rsidRPr="00B71D7E" w:rsidRDefault="00065CC7" w:rsidP="007F6D79">
            <w:pPr>
              <w:pStyle w:val="A-Text"/>
              <w:rPr>
                <w:rFonts w:eastAsia="Calibri"/>
              </w:rPr>
            </w:pPr>
            <w:proofErr w:type="gramStart"/>
            <w:r w:rsidRPr="00B71D7E">
              <w:t>a</w:t>
            </w:r>
            <w:proofErr w:type="gramEnd"/>
            <w:r w:rsidRPr="00B71D7E">
              <w:t xml:space="preserve">. Within Mass (CCC, nos. 1621-1624).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246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proofErr w:type="gramStart"/>
            <w:r w:rsidRPr="00B71D7E">
              <w:t>b</w:t>
            </w:r>
            <w:proofErr w:type="gramEnd"/>
            <w:r w:rsidRPr="00B71D7E">
              <w:t xml:space="preserve">. Within Liturgy of the Word.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246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3. Essential elements. </w:t>
            </w:r>
          </w:p>
          <w:p w:rsidR="00065CC7" w:rsidRPr="00B71D7E" w:rsidRDefault="00065CC7" w:rsidP="007F6D79">
            <w:pPr>
              <w:pStyle w:val="A-Text"/>
            </w:pPr>
            <w:r w:rsidRPr="00B71D7E">
              <w:t xml:space="preserve">a. Free consent of the couple (CCC, nos. 1625-1629, 1632). </w:t>
            </w:r>
          </w:p>
          <w:p w:rsidR="00065CC7" w:rsidRPr="00B71D7E" w:rsidRDefault="00065CC7" w:rsidP="007F6D79">
            <w:pPr>
              <w:pStyle w:val="A-Text"/>
              <w:rPr>
                <w:rFonts w:eastAsia="Calibri" w:cs="Calibri"/>
              </w:rPr>
            </w:pPr>
            <w:r w:rsidRPr="00B71D7E">
              <w:t xml:space="preserve">b. Consent given in the presence of the Church’s minister and two witnesses (CCC, nos. 1630-1631).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250-252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4. Effects (CCC, nos. 1638-1642). </w:t>
            </w:r>
          </w:p>
          <w:p w:rsidR="00065CC7" w:rsidRPr="00B71D7E" w:rsidRDefault="00065CC7" w:rsidP="007F6D79">
            <w:pPr>
              <w:pStyle w:val="A-Text"/>
            </w:pPr>
            <w:r w:rsidRPr="00B71D7E">
              <w:t xml:space="preserve">a. Grace to perfect the couple’s love for each other and strengthen their bond. </w:t>
            </w:r>
          </w:p>
          <w:p w:rsidR="00065CC7" w:rsidRPr="00B71D7E" w:rsidRDefault="00065CC7" w:rsidP="007F6D79">
            <w:pPr>
              <w:pStyle w:val="A-Text"/>
            </w:pPr>
            <w:r w:rsidRPr="00B71D7E">
              <w:t xml:space="preserve">b. Help to live the responsibilities of married life. </w:t>
            </w:r>
          </w:p>
          <w:p w:rsidR="00065CC7" w:rsidRPr="00B71D7E" w:rsidRDefault="00065CC7" w:rsidP="007F6D79">
            <w:pPr>
              <w:pStyle w:val="A-Text"/>
              <w:rPr>
                <w:rFonts w:eastAsia="Calibri"/>
              </w:rPr>
            </w:pPr>
            <w:r w:rsidRPr="00B71D7E">
              <w:t xml:space="preserve">c. Help on the journey to eternal life.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252-253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lastRenderedPageBreak/>
              <w:t xml:space="preserve">5. Requirements for reception. </w:t>
            </w:r>
          </w:p>
          <w:p w:rsidR="00065CC7" w:rsidRPr="00B71D7E" w:rsidRDefault="00065CC7" w:rsidP="007F6D79">
            <w:pPr>
              <w:pStyle w:val="A-Text"/>
              <w:rPr>
                <w:rFonts w:eastAsia="Calibri"/>
              </w:rPr>
            </w:pPr>
            <w:r w:rsidRPr="00B71D7E">
              <w:t xml:space="preserve">a. Baptism (CCC, nos. 1617, 1625, 1633).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241</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b. No prior bond or other impediments (CCC, no. 1625).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252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proofErr w:type="gramStart"/>
            <w:r w:rsidRPr="00B71D7E">
              <w:t>c</w:t>
            </w:r>
            <w:proofErr w:type="gramEnd"/>
            <w:r w:rsidRPr="00B71D7E">
              <w:t xml:space="preserve">. Able to give free consent (CCC, nos. 1625, 1627).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251-252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d. Celebration of marriage according to Church law (CCC, nos. 1625-1637).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246, 251-252, 254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6. Ministers: the spouses before priest or deacon and two other witnesses (CCC, nos. 1623, 1630). (N.B. In Eastern Churches, the priest is the minister of the sacrament.)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249-250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7. The requirements of marriage. </w:t>
            </w:r>
          </w:p>
          <w:p w:rsidR="00065CC7" w:rsidRPr="00B71D7E" w:rsidRDefault="00065CC7" w:rsidP="007F6D79">
            <w:pPr>
              <w:pStyle w:val="A-Text"/>
              <w:rPr>
                <w:rFonts w:eastAsia="Calibri" w:cs="Calibri"/>
              </w:rPr>
            </w:pPr>
            <w:r w:rsidRPr="00B71D7E">
              <w:t>a. Unity and indissolubility (CCC, nos. 1644-1645).</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250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Fidelity (CCC, nos. 1646-51).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250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Openness to children (CCC, nos. 1652-1654).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250</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8. Divorce, declaration of nullity, remarriages (CCC, no. 1650).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252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9. Implications. </w:t>
            </w:r>
          </w:p>
          <w:p w:rsidR="00065CC7" w:rsidRPr="00B71D7E" w:rsidRDefault="00065CC7" w:rsidP="007F6D79">
            <w:pPr>
              <w:pStyle w:val="A-Text"/>
              <w:rPr>
                <w:rFonts w:eastAsia="Calibri"/>
              </w:rPr>
            </w:pPr>
            <w:r w:rsidRPr="00B71D7E">
              <w:t xml:space="preserve">a. Lifelong, conjugal fidelity (CCC, nos. 1646ff.).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250, 252, 253-254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proofErr w:type="gramStart"/>
            <w:r w:rsidRPr="00B71D7E">
              <w:t>b</w:t>
            </w:r>
            <w:proofErr w:type="gramEnd"/>
            <w:r w:rsidRPr="00B71D7E">
              <w:t xml:space="preserve">. Domestic Church (CCC, nos. 1655-1658).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255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Gift of children and nurturing them (CCC, nos. 1652-1653).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255-256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d. Qualities of successful marriages (CCC, nos. 1641-1658).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245, 247-248, 250, 253-255, 256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10. Appropriating and living this sacrament. </w:t>
            </w:r>
          </w:p>
          <w:p w:rsidR="00065CC7" w:rsidRPr="00B71D7E" w:rsidRDefault="00065CC7" w:rsidP="007F6D79">
            <w:pPr>
              <w:pStyle w:val="A-Text"/>
              <w:rPr>
                <w:rFonts w:eastAsia="Calibri" w:cs="Calibri"/>
              </w:rPr>
            </w:pPr>
            <w:r w:rsidRPr="00B71D7E">
              <w:t xml:space="preserve">a. Prayer for parents, relatives, and all who are married (CCC, no. 1657).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248, 253</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proofErr w:type="gramStart"/>
            <w:r w:rsidRPr="00B71D7E">
              <w:lastRenderedPageBreak/>
              <w:t>b</w:t>
            </w:r>
            <w:proofErr w:type="gramEnd"/>
            <w:r w:rsidRPr="00B71D7E">
              <w:t xml:space="preserve">. Praying for our lives ahead, asking God to help us know his will and to follow it in faith (CCC, no. 1656).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225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c. Careful preparation for marriage, remote, proximate, and immediate (FC, no. 66; CCC, no. 1632).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251-252, 254, 256</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d. Ongoing marriage enrichment (CCC, nos. 1632, 1648). </w:t>
            </w:r>
          </w:p>
        </w:tc>
        <w:tc>
          <w:tcPr>
            <w:tcW w:w="4250" w:type="dxa"/>
            <w:tcMar>
              <w:top w:w="115" w:type="dxa"/>
              <w:left w:w="115" w:type="dxa"/>
              <w:bottom w:w="115" w:type="dxa"/>
              <w:right w:w="115" w:type="dxa"/>
            </w:tcMar>
          </w:tcPr>
          <w:p w:rsidR="00065CC7" w:rsidRPr="00714FFC" w:rsidRDefault="00065CC7" w:rsidP="00C3026F">
            <w:pPr>
              <w:jc w:val="both"/>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tabs>
                <w:tab w:val="left" w:pos="1067"/>
              </w:tabs>
              <w:rPr>
                <w:rFonts w:ascii="Arial" w:eastAsia="Calibri" w:hAnsi="Arial" w:cs="Arial"/>
                <w:sz w:val="20"/>
              </w:rPr>
            </w:pPr>
            <w:r w:rsidRPr="00714FFC">
              <w:rPr>
                <w:rFonts w:ascii="Arial" w:eastAsia="Calibri" w:hAnsi="Arial" w:cs="Arial"/>
                <w:sz w:val="20"/>
              </w:rPr>
              <w:t>pp. 253-255</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e. Reflective prayer on married life as witness to Christ’s love (CCC, no. 1661).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5,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248, 255</w:t>
            </w:r>
          </w:p>
        </w:tc>
      </w:tr>
      <w:tr w:rsidR="00065CC7" w:rsidRPr="00B71D7E" w:rsidTr="00815264">
        <w:tc>
          <w:tcPr>
            <w:tcW w:w="5100" w:type="dxa"/>
            <w:tcMar>
              <w:top w:w="115" w:type="dxa"/>
              <w:left w:w="115" w:type="dxa"/>
              <w:bottom w:w="115" w:type="dxa"/>
              <w:right w:w="115" w:type="dxa"/>
            </w:tcMar>
          </w:tcPr>
          <w:p w:rsidR="00065CC7" w:rsidRPr="00C7037E" w:rsidRDefault="00065CC7" w:rsidP="007F6D79">
            <w:pPr>
              <w:pStyle w:val="A-Text"/>
              <w:rPr>
                <w:b/>
              </w:rPr>
            </w:pPr>
            <w:r w:rsidRPr="00C7037E">
              <w:rPr>
                <w:b/>
              </w:rPr>
              <w:t xml:space="preserve">V. Challenges to Worship and Sacraments </w:t>
            </w:r>
          </w:p>
          <w:p w:rsidR="00065CC7" w:rsidRPr="00B71D7E" w:rsidRDefault="00065CC7" w:rsidP="007F6D79">
            <w:pPr>
              <w:pStyle w:val="A-Text"/>
            </w:pPr>
            <w:r w:rsidRPr="00B71D7E">
              <w:t xml:space="preserve">A. Can’t a person go directly to God without the help of the Church or a priest (CCC, nos. 1538-1539)? </w:t>
            </w:r>
          </w:p>
          <w:p w:rsidR="00065CC7" w:rsidRPr="00B71D7E" w:rsidRDefault="00065CC7" w:rsidP="007F6D79">
            <w:pPr>
              <w:pStyle w:val="A-Text"/>
              <w:rPr>
                <w:rFonts w:eastAsia="Calibri" w:cs="Calibri"/>
              </w:rPr>
            </w:pPr>
            <w:r w:rsidRPr="00B71D7E">
              <w:t xml:space="preserve">1. Any person can always pray directly to God. However, God established the Church as a way for him to teach us and to enrich us with his grace. Jesus Christ gave us the Church and the sacraments for our salvation (CCC, nos. 774-776).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9, 12, 16</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35, 37, 39</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2. Sacraments provide an encounter with Christ which is unique and graced (CCC, no. 1076).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Introduction</w:t>
            </w:r>
          </w:p>
          <w:p w:rsidR="00065CC7" w:rsidRPr="00714FFC" w:rsidRDefault="00065CC7" w:rsidP="00C3026F">
            <w:pPr>
              <w:rPr>
                <w:rFonts w:ascii="Arial" w:eastAsia="Calibri" w:hAnsi="Arial" w:cs="Arial"/>
                <w:sz w:val="20"/>
              </w:rPr>
            </w:pPr>
            <w:r w:rsidRPr="00714FFC">
              <w:rPr>
                <w:rFonts w:ascii="Arial" w:eastAsia="Calibri" w:hAnsi="Arial" w:cs="Arial"/>
                <w:sz w:val="20"/>
              </w:rPr>
              <w:t>p. 6</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9, 16, 17, 21, 27</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42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3. Sacraments celebrate and strengthen our unity and identity (CCC, no. 774). </w:t>
            </w:r>
          </w:p>
          <w:p w:rsidR="00065CC7" w:rsidRPr="00B71D7E" w:rsidRDefault="00065CC7" w:rsidP="007F6D79">
            <w:pPr>
              <w:pStyle w:val="A-Text"/>
              <w:rPr>
                <w:rFonts w:eastAsia="Calibri"/>
              </w:rPr>
            </w:pP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Introduction</w:t>
            </w:r>
          </w:p>
          <w:p w:rsidR="00065CC7" w:rsidRPr="00714FFC" w:rsidRDefault="00065CC7" w:rsidP="00C3026F">
            <w:pPr>
              <w:rPr>
                <w:rFonts w:ascii="Arial" w:eastAsia="Calibri" w:hAnsi="Arial" w:cs="Arial"/>
                <w:sz w:val="20"/>
              </w:rPr>
            </w:pPr>
            <w:r w:rsidRPr="00714FFC">
              <w:rPr>
                <w:rFonts w:ascii="Arial" w:eastAsia="Calibri" w:hAnsi="Arial" w:cs="Arial"/>
                <w:sz w:val="20"/>
              </w:rPr>
              <w:t>p. 6</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12, 26</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42</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2,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85-86</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147</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pp. 171, 172</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B. Can’t God forgive us directly when we are sorry for sin (CCC, nos. 1434, 1440-1445)? </w:t>
            </w:r>
          </w:p>
          <w:p w:rsidR="00065CC7" w:rsidRPr="00B71D7E" w:rsidRDefault="00065CC7" w:rsidP="007F6D79">
            <w:pPr>
              <w:pStyle w:val="A-Text"/>
              <w:rPr>
                <w:rFonts w:eastAsia="Calibri"/>
              </w:rPr>
            </w:pPr>
            <w:r w:rsidRPr="00B71D7E">
              <w:t>1. While God can forgive us however and whenever he wants, he knows what is best for us and has taught us through Jesus that he wants to forgive us through the Sacrament of Penance and Reconciliation (</w:t>
            </w:r>
            <w:proofErr w:type="spellStart"/>
            <w:r w:rsidRPr="00B71D7E">
              <w:t>Jn</w:t>
            </w:r>
            <w:proofErr w:type="spellEnd"/>
            <w:r w:rsidRPr="00B71D7E">
              <w:t xml:space="preserve"> 20:21-23; CCC, nos. 1421, 1442).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186-187</w:t>
            </w:r>
          </w:p>
          <w:p w:rsidR="00065CC7" w:rsidRPr="00714FFC" w:rsidRDefault="00065CC7" w:rsidP="00C3026F">
            <w:pPr>
              <w:rPr>
                <w:rFonts w:ascii="Arial" w:eastAsia="Calibri" w:hAnsi="Arial" w:cs="Arial"/>
                <w:sz w:val="20"/>
              </w:rPr>
            </w:pP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lastRenderedPageBreak/>
              <w:t xml:space="preserve">2. The Sacrament of Reconciliation is necessary to forgive grave or mortal sins (CCC, no. 1468), but it is not essential for the forgiveness of venial sins (CCC, no. 1493).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 194</w:t>
            </w:r>
          </w:p>
          <w:p w:rsidR="00065CC7" w:rsidRPr="00714FFC" w:rsidRDefault="00065CC7" w:rsidP="00C3026F">
            <w:pPr>
              <w:rPr>
                <w:rFonts w:ascii="Arial" w:eastAsia="Calibri" w:hAnsi="Arial" w:cs="Arial"/>
                <w:sz w:val="20"/>
              </w:rPr>
            </w:pP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3. People need to confess sins to face the reality of the wrong they have done, and in and through this sacrament, they can be assured of forgiveness (CCC, nos. 1455-1457).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194-195, 198</w:t>
            </w:r>
          </w:p>
          <w:p w:rsidR="00065CC7" w:rsidRPr="00714FFC" w:rsidRDefault="00065CC7" w:rsidP="00C3026F">
            <w:pPr>
              <w:rPr>
                <w:rFonts w:ascii="Arial" w:eastAsia="Calibri" w:hAnsi="Arial" w:cs="Arial"/>
                <w:sz w:val="20"/>
              </w:rPr>
            </w:pP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 xml:space="preserve">4. The sacrament also gives the assurance of forgiveness to a truly repentant person (CCC, nos. 1452-1453).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187-188, 193-194</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C. Aren’t the sacraments just celebrations to mark significant moments in our life (CCC, nos. 1066, 1070)? </w:t>
            </w:r>
          </w:p>
          <w:p w:rsidR="00065CC7" w:rsidRPr="00B71D7E" w:rsidRDefault="00065CC7" w:rsidP="007F6D79">
            <w:pPr>
              <w:pStyle w:val="A-Text"/>
            </w:pPr>
            <w:r w:rsidRPr="00B71D7E">
              <w:t xml:space="preserve">1. While the sacraments are usually celebrated at appropriate or significant moments or events in our lives, they are much more than simply celebrations of those moments. They are personal encounters with Christ, who acts through sacraments to help us (CCC, nos. 1088-1090).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2, 16, 17, 21</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 42</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1</w:t>
            </w:r>
          </w:p>
          <w:p w:rsidR="00065CC7" w:rsidRPr="00714FFC" w:rsidRDefault="00065CC7" w:rsidP="00C3026F">
            <w:pPr>
              <w:rPr>
                <w:rFonts w:ascii="Arial" w:eastAsia="Calibri" w:hAnsi="Arial" w:cs="Arial"/>
                <w:sz w:val="20"/>
              </w:rPr>
            </w:pPr>
            <w:r w:rsidRPr="00714FFC">
              <w:rPr>
                <w:rFonts w:ascii="Arial" w:eastAsia="Calibri" w:hAnsi="Arial" w:cs="Arial"/>
                <w:sz w:val="20"/>
              </w:rPr>
              <w:t>pp. 119, 127-128</w:t>
            </w:r>
          </w:p>
          <w:p w:rsidR="00065CC7" w:rsidRPr="00714FFC" w:rsidRDefault="00065CC7" w:rsidP="00C3026F">
            <w:pPr>
              <w:rPr>
                <w:rFonts w:ascii="Arial" w:eastAsia="Calibri" w:hAnsi="Arial" w:cs="Arial"/>
                <w:sz w:val="20"/>
              </w:rPr>
            </w:pPr>
          </w:p>
          <w:p w:rsidR="00065CC7" w:rsidRPr="00714FFC" w:rsidRDefault="00065CC7" w:rsidP="00C3026F">
            <w:pPr>
              <w:rPr>
                <w:rFonts w:ascii="Arial" w:eastAsia="Calibri" w:hAnsi="Arial" w:cs="Arial"/>
                <w:sz w:val="20"/>
              </w:rPr>
            </w:pP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2. Each sacrament gives a special grace (CCC, no. 1129).</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b/>
                <w:sz w:val="20"/>
              </w:rPr>
            </w:pPr>
            <w:r w:rsidRPr="00714FFC">
              <w:rPr>
                <w:rFonts w:ascii="Arial" w:eastAsia="Calibri" w:hAnsi="Arial" w:cs="Arial"/>
                <w:sz w:val="20"/>
              </w:rPr>
              <w:t>p. 37</w:t>
            </w: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t xml:space="preserve">D. Is there any difference between receiving Holy Communion in a Catholic Church and going to communion in a Protestant worship service (CCC, no. 1411)? </w:t>
            </w:r>
          </w:p>
          <w:p w:rsidR="00065CC7" w:rsidRPr="00B71D7E" w:rsidRDefault="00065CC7" w:rsidP="007F6D79">
            <w:pPr>
              <w:pStyle w:val="A-Text"/>
            </w:pPr>
            <w:r w:rsidRPr="00B71D7E">
              <w:t xml:space="preserve">1. Yes, there are differences. </w:t>
            </w:r>
          </w:p>
          <w:p w:rsidR="00065CC7" w:rsidRPr="00B71D7E" w:rsidRDefault="00065CC7" w:rsidP="007F6D79">
            <w:pPr>
              <w:pStyle w:val="A-Text"/>
              <w:rPr>
                <w:rFonts w:eastAsia="Calibri"/>
              </w:rPr>
            </w:pPr>
            <w:r w:rsidRPr="00B71D7E">
              <w:t xml:space="preserve">a. Because of Apostolic Succession and the priesthood, Holy Eucharist in the Catholic Church is the Body and Blood of Jesus Christ. Churches without Apostolic Succession and the priesthood do not have that gift (CCC, nos. 817-822, 1411).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pp. 172-173</w:t>
            </w:r>
          </w:p>
          <w:p w:rsidR="00065CC7" w:rsidRPr="00714FFC" w:rsidRDefault="00065CC7" w:rsidP="00C3026F">
            <w:pPr>
              <w:rPr>
                <w:rFonts w:ascii="Arial" w:eastAsia="Calibri" w:hAnsi="Arial" w:cs="Arial"/>
                <w:sz w:val="20"/>
              </w:rPr>
            </w:pP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b. Reception of Holy Communion in the Catholic Church is a statement of belief in the Real Presence of Jesus in the Eucharist and of unity with all Catholics throughout the world (CCC, nos. 1376, 1391, </w:t>
            </w:r>
            <w:proofErr w:type="gramStart"/>
            <w:r w:rsidRPr="00B71D7E">
              <w:t>1398</w:t>
            </w:r>
            <w:proofErr w:type="gramEnd"/>
            <w:r w:rsidRPr="00B71D7E">
              <w:t xml:space="preserve">).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146-147, 148</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pp. 173, 176</w:t>
            </w:r>
          </w:p>
          <w:p w:rsidR="00065CC7" w:rsidRPr="00714FFC" w:rsidRDefault="00065CC7" w:rsidP="00C3026F">
            <w:pPr>
              <w:rPr>
                <w:rFonts w:ascii="Arial" w:eastAsia="Calibri" w:hAnsi="Arial" w:cs="Arial"/>
                <w:sz w:val="20"/>
              </w:rPr>
            </w:pP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cs="Calibri"/>
              </w:rPr>
            </w:pPr>
            <w:r w:rsidRPr="00B71D7E">
              <w:t>2. Because of these differences, Catholics must not take communion in Protestant worship services, and non-Catholics must not receive Holy Communion in Catholic Churches (CCC, no. 1411).</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3, Part 3</w:t>
            </w:r>
          </w:p>
          <w:p w:rsidR="00065CC7" w:rsidRPr="00714FFC" w:rsidRDefault="00065CC7" w:rsidP="00C3026F">
            <w:pPr>
              <w:rPr>
                <w:rFonts w:ascii="Arial" w:eastAsia="Calibri" w:hAnsi="Arial" w:cs="Arial"/>
                <w:sz w:val="20"/>
              </w:rPr>
            </w:pPr>
            <w:r w:rsidRPr="00714FFC">
              <w:rPr>
                <w:rFonts w:ascii="Arial" w:eastAsia="Calibri" w:hAnsi="Arial" w:cs="Arial"/>
                <w:sz w:val="20"/>
              </w:rPr>
              <w:t>pp. 172-173</w:t>
            </w:r>
          </w:p>
          <w:p w:rsidR="00065CC7" w:rsidRPr="00714FFC" w:rsidRDefault="00065CC7" w:rsidP="00C3026F">
            <w:pPr>
              <w:rPr>
                <w:rFonts w:ascii="Arial" w:eastAsia="Calibri" w:hAnsi="Arial" w:cs="Arial"/>
                <w:sz w:val="20"/>
              </w:rPr>
            </w:pP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pPr>
            <w:r w:rsidRPr="00B71D7E">
              <w:lastRenderedPageBreak/>
              <w:t xml:space="preserve">E. How do we know that any of the sacraments really work? For example, if a person dies after receiving the Sacrament of the Anointing of the Sick, does that mean it did not work (CCC, nos. 1500-1501, 1503-1505, 1508-1509, </w:t>
            </w:r>
            <w:proofErr w:type="gramStart"/>
            <w:r w:rsidRPr="00B71D7E">
              <w:t>1520</w:t>
            </w:r>
            <w:proofErr w:type="gramEnd"/>
            <w:r w:rsidRPr="00B71D7E">
              <w:t xml:space="preserve">-1523)? </w:t>
            </w:r>
          </w:p>
          <w:p w:rsidR="00065CC7" w:rsidRPr="00B71D7E" w:rsidRDefault="00065CC7" w:rsidP="007F6D79">
            <w:pPr>
              <w:pStyle w:val="A-Text"/>
            </w:pPr>
            <w:r w:rsidRPr="00B71D7E">
              <w:t xml:space="preserve">1. The effects of the grace we receive through the sacraments is not something that can be seen or measured. </w:t>
            </w:r>
          </w:p>
          <w:p w:rsidR="00065CC7" w:rsidRPr="00B71D7E" w:rsidRDefault="00065CC7" w:rsidP="007F6D79">
            <w:pPr>
              <w:pStyle w:val="A-Text"/>
              <w:rPr>
                <w:rFonts w:eastAsia="Calibri"/>
              </w:rPr>
            </w:pPr>
            <w:r w:rsidRPr="00B71D7E">
              <w:t xml:space="preserve">2. Each of the sacraments is effective whether we feel it or not; it is sometimes only in looking back that we can recognize how Christ has touched us and helped us through the sacraments.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1,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36, 37</w:t>
            </w:r>
          </w:p>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204, 209, 218</w:t>
            </w:r>
          </w:p>
          <w:p w:rsidR="00065CC7" w:rsidRPr="00714FFC" w:rsidRDefault="00065CC7" w:rsidP="00C3026F">
            <w:pPr>
              <w:rPr>
                <w:rFonts w:ascii="Arial" w:eastAsia="Calibri" w:hAnsi="Arial" w:cs="Arial"/>
                <w:sz w:val="20"/>
              </w:rPr>
            </w:pPr>
          </w:p>
        </w:tc>
      </w:tr>
      <w:tr w:rsidR="00065CC7" w:rsidRPr="00B71D7E" w:rsidTr="00815264">
        <w:tc>
          <w:tcPr>
            <w:tcW w:w="5100" w:type="dxa"/>
            <w:tcMar>
              <w:top w:w="115" w:type="dxa"/>
              <w:left w:w="115" w:type="dxa"/>
              <w:bottom w:w="115" w:type="dxa"/>
              <w:right w:w="115" w:type="dxa"/>
            </w:tcMar>
          </w:tcPr>
          <w:p w:rsidR="00065CC7" w:rsidRPr="00B71D7E" w:rsidRDefault="00065CC7" w:rsidP="007F6D79">
            <w:pPr>
              <w:pStyle w:val="A-Text"/>
              <w:rPr>
                <w:rFonts w:eastAsia="Calibri"/>
              </w:rPr>
            </w:pPr>
            <w:r w:rsidRPr="00B71D7E">
              <w:t xml:space="preserve">3. The Sacrament of the Anointing of the Sick can have different effects. Sometimes Christ does bring about physical healing through that sacrament. Other times, the healing is spiritual in that it helps the person to be better prepared for death, to be at peace, and to be eager to be with the Lord. </w:t>
            </w:r>
          </w:p>
        </w:tc>
        <w:tc>
          <w:tcPr>
            <w:tcW w:w="4250" w:type="dxa"/>
            <w:tcMar>
              <w:top w:w="115" w:type="dxa"/>
              <w:left w:w="115" w:type="dxa"/>
              <w:bottom w:w="115" w:type="dxa"/>
              <w:right w:w="115" w:type="dxa"/>
            </w:tcMar>
          </w:tcPr>
          <w:p w:rsidR="00065CC7" w:rsidRPr="00714FFC" w:rsidRDefault="00065CC7" w:rsidP="00C3026F">
            <w:pPr>
              <w:rPr>
                <w:rFonts w:ascii="Arial" w:eastAsia="Calibri" w:hAnsi="Arial" w:cs="Arial"/>
                <w:b/>
                <w:sz w:val="20"/>
              </w:rPr>
            </w:pPr>
            <w:r w:rsidRPr="00714FFC">
              <w:rPr>
                <w:rFonts w:ascii="Arial" w:eastAsia="Calibri" w:hAnsi="Arial" w:cs="Arial"/>
                <w:b/>
                <w:sz w:val="20"/>
              </w:rPr>
              <w:t>Section 4, Part 2</w:t>
            </w:r>
          </w:p>
          <w:p w:rsidR="00065CC7" w:rsidRPr="00714FFC" w:rsidRDefault="00065CC7" w:rsidP="00C3026F">
            <w:pPr>
              <w:rPr>
                <w:rFonts w:ascii="Arial" w:eastAsia="Calibri" w:hAnsi="Arial" w:cs="Arial"/>
                <w:sz w:val="20"/>
              </w:rPr>
            </w:pPr>
            <w:r w:rsidRPr="00714FFC">
              <w:rPr>
                <w:rFonts w:ascii="Arial" w:eastAsia="Calibri" w:hAnsi="Arial" w:cs="Arial"/>
                <w:sz w:val="20"/>
              </w:rPr>
              <w:t>pp. 204, 209, 218</w:t>
            </w:r>
          </w:p>
          <w:p w:rsidR="00065CC7" w:rsidRPr="00714FFC" w:rsidRDefault="00065CC7" w:rsidP="00C3026F">
            <w:pPr>
              <w:rPr>
                <w:rFonts w:ascii="Arial" w:eastAsia="Calibri" w:hAnsi="Arial" w:cs="Arial"/>
                <w:sz w:val="20"/>
              </w:rPr>
            </w:pPr>
          </w:p>
        </w:tc>
      </w:tr>
      <w:bookmarkEnd w:id="0"/>
    </w:tbl>
    <w:p w:rsidR="00065CC7" w:rsidRPr="00B71D7E" w:rsidRDefault="00065CC7" w:rsidP="00065CC7">
      <w:pPr>
        <w:spacing w:after="200" w:line="276" w:lineRule="auto"/>
        <w:rPr>
          <w:rFonts w:ascii="Book Antiqua" w:eastAsia="Calibri" w:hAnsi="Book Antiqua"/>
          <w:szCs w:val="24"/>
        </w:rPr>
      </w:pPr>
    </w:p>
    <w:p w:rsidR="00065CC7" w:rsidRPr="007F6D79" w:rsidRDefault="00065CC7" w:rsidP="007F6D79">
      <w:pPr>
        <w:pStyle w:val="A-Text"/>
        <w:rPr>
          <w:sz w:val="16"/>
          <w:szCs w:val="16"/>
        </w:rPr>
      </w:pPr>
      <w:r w:rsidRPr="007F6D79">
        <w:rPr>
          <w:sz w:val="16"/>
          <w:szCs w:val="16"/>
        </w:rPr>
        <w:t xml:space="preserve">(The “Curriculum Framework Outline” column is adapted from </w:t>
      </w:r>
      <w:r w:rsidRPr="007F6D79">
        <w:rPr>
          <w:i/>
          <w:sz w:val="16"/>
          <w:szCs w:val="16"/>
        </w:rPr>
        <w:t>Doctrinal Elements of a</w:t>
      </w:r>
      <w:r w:rsidRPr="007F6D79">
        <w:rPr>
          <w:sz w:val="16"/>
          <w:szCs w:val="16"/>
        </w:rPr>
        <w:t xml:space="preserve"> </w:t>
      </w:r>
      <w:r w:rsidRPr="007F6D79">
        <w:rPr>
          <w:i/>
          <w:sz w:val="16"/>
          <w:szCs w:val="16"/>
        </w:rPr>
        <w:t>Curriculum Framework</w:t>
      </w:r>
      <w:r w:rsidRPr="007F6D79">
        <w:rPr>
          <w:b/>
          <w:i/>
          <w:sz w:val="16"/>
          <w:szCs w:val="16"/>
        </w:rPr>
        <w:t xml:space="preserve"> </w:t>
      </w:r>
      <w:r w:rsidRPr="007F6D79">
        <w:rPr>
          <w:i/>
          <w:sz w:val="16"/>
          <w:szCs w:val="16"/>
        </w:rPr>
        <w:t>for the Development of Catechetical Materials for Young People of High School Age</w:t>
      </w:r>
      <w:r w:rsidRPr="007F6D79">
        <w:rPr>
          <w:sz w:val="16"/>
          <w:szCs w:val="16"/>
        </w:rPr>
        <w:t>, by the United States Conference of Catholic Bishops [USCCB] [Washington, DC: USCCB, 2008], pages 20-26. Copyright © 2008, USCCB, Washington, D.C. All rights reserved. No part of this work may be reproduced or transmitted in any form or by any means, electronic or mechanical, including photocopying, recording, or by an information storage and retrieval system, without permission in writing from the copyright holder.)</w:t>
      </w:r>
    </w:p>
    <w:p w:rsidR="00065CC7" w:rsidRPr="00B71D7E" w:rsidRDefault="00065CC7" w:rsidP="00065CC7">
      <w:pPr>
        <w:spacing w:line="480" w:lineRule="auto"/>
        <w:rPr>
          <w:rFonts w:ascii="Book Antiqua" w:hAnsi="Book Antiqua"/>
          <w:szCs w:val="24"/>
        </w:rPr>
      </w:pPr>
    </w:p>
    <w:p w:rsidR="00065CC7" w:rsidRPr="00B71D7E" w:rsidRDefault="00065CC7" w:rsidP="00065CC7">
      <w:pPr>
        <w:rPr>
          <w:rFonts w:ascii="Book Antiqua" w:hAnsi="Book Antiqua"/>
          <w:szCs w:val="24"/>
        </w:rPr>
      </w:pPr>
    </w:p>
    <w:p w:rsidR="00AB7193" w:rsidRPr="00065CC7" w:rsidRDefault="00AB7193" w:rsidP="00065CC7"/>
    <w:sectPr w:rsidR="00AB7193" w:rsidRPr="00065CC7"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F5D" w:rsidRDefault="00033F5D" w:rsidP="004D0079">
      <w:r>
        <w:separator/>
      </w:r>
    </w:p>
    <w:p w:rsidR="00033F5D" w:rsidRDefault="00033F5D"/>
  </w:endnote>
  <w:endnote w:type="continuationSeparator" w:id="0">
    <w:p w:rsidR="00033F5D" w:rsidRDefault="00033F5D" w:rsidP="004D0079">
      <w:r>
        <w:continuationSeparator/>
      </w:r>
    </w:p>
    <w:p w:rsidR="00033F5D" w:rsidRDefault="00033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 w:name="HelveticaLTStd-Obl">
    <w:altName w:val="Times New Roman"/>
    <w:panose1 w:val="00000000000000000000"/>
    <w:charset w:val="CD"/>
    <w:family w:val="auto"/>
    <w:notTrueType/>
    <w:pitch w:val="default"/>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775185"/>
      <w:docPartObj>
        <w:docPartGallery w:val="Page Numbers (Bottom of Page)"/>
        <w:docPartUnique/>
      </w:docPartObj>
    </w:sdtPr>
    <w:sdtEndPr/>
    <w:sdtContent>
      <w:p w:rsidR="00FE5D24" w:rsidRPr="00F82D2A" w:rsidRDefault="000D4538" w:rsidP="00F82D2A">
        <w:r>
          <w:rPr>
            <w:noProof/>
          </w:rPr>
          <mc:AlternateContent>
            <mc:Choice Requires="wps">
              <w:drawing>
                <wp:anchor distT="0" distB="0" distL="114300" distR="114300" simplePos="0" relativeHeight="251662336" behindDoc="0" locked="0" layoutInCell="1" allowOverlap="1">
                  <wp:simplePos x="0" y="0"/>
                  <wp:positionH relativeFrom="column">
                    <wp:posOffset>505460</wp:posOffset>
                  </wp:positionH>
                  <wp:positionV relativeFrom="paragraph">
                    <wp:posOffset>-223520</wp:posOffset>
                  </wp:positionV>
                  <wp:extent cx="5615940" cy="44704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391" w:rsidRDefault="00162391" w:rsidP="00162391">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p>
                            <w:p w:rsidR="00162391" w:rsidRPr="000318AE" w:rsidRDefault="00162391" w:rsidP="00162391">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Pr>
                                  <w:rFonts w:ascii="Arial" w:hAnsi="Arial" w:cs="Arial"/>
                                  <w:color w:val="000000"/>
                                  <w:sz w:val="18"/>
                                  <w:szCs w:val="18"/>
                                </w:rPr>
                                <w:t>00</w:t>
                              </w:r>
                              <w:r w:rsidR="00C7037E">
                                <w:rPr>
                                  <w:rFonts w:ascii="Arial" w:hAnsi="Arial" w:cs="Arial"/>
                                  <w:color w:val="000000"/>
                                  <w:sz w:val="18"/>
                                  <w:szCs w:val="18"/>
                                </w:rPr>
                                <w:t>4217</w:t>
                              </w:r>
                            </w:p>
                            <w:p w:rsidR="00162391" w:rsidRPr="000E1ADA" w:rsidRDefault="00162391" w:rsidP="00162391">
                              <w:pPr>
                                <w:tabs>
                                  <w:tab w:val="left" w:pos="5610"/>
                                </w:tabs>
                                <w:rPr>
                                  <w:sz w:val="18"/>
                                  <w:szCs w:val="18"/>
                                </w:rPr>
                              </w:pPr>
                            </w:p>
                            <w:p w:rsidR="000D4538" w:rsidRPr="000318AE" w:rsidRDefault="000D4538"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9.8pt;margin-top:-17.6pt;width:442.2pt;height:3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" filled="f" stroked="f">
                  <v:textbox>
                    <w:txbxContent>
                      <w:p w:rsidR="00162391" w:rsidRDefault="00162391" w:rsidP="00162391">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p>
                      <w:p w:rsidR="00162391" w:rsidRPr="000318AE" w:rsidRDefault="00162391" w:rsidP="00162391">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Pr>
                            <w:rFonts w:ascii="Arial" w:hAnsi="Arial" w:cs="Arial"/>
                            <w:color w:val="000000"/>
                            <w:sz w:val="18"/>
                            <w:szCs w:val="18"/>
                          </w:rPr>
                          <w:t>00</w:t>
                        </w:r>
                        <w:r w:rsidR="00C7037E">
                          <w:rPr>
                            <w:rFonts w:ascii="Arial" w:hAnsi="Arial" w:cs="Arial"/>
                            <w:color w:val="000000"/>
                            <w:sz w:val="18"/>
                            <w:szCs w:val="18"/>
                          </w:rPr>
                          <w:t>4217</w:t>
                        </w:r>
                      </w:p>
                      <w:p w:rsidR="00162391" w:rsidRPr="000E1ADA" w:rsidRDefault="00162391" w:rsidP="00162391">
                        <w:pPr>
                          <w:tabs>
                            <w:tab w:val="left" w:pos="5610"/>
                          </w:tabs>
                          <w:rPr>
                            <w:sz w:val="18"/>
                            <w:szCs w:val="18"/>
                          </w:rPr>
                        </w:pPr>
                      </w:p>
                      <w:p w:rsidR="000D4538" w:rsidRPr="000318AE" w:rsidRDefault="000D4538" w:rsidP="000318AE">
                        <w:pPr>
                          <w:rPr>
                            <w:szCs w:val="21"/>
                          </w:rPr>
                        </w:pPr>
                      </w:p>
                    </w:txbxContent>
                  </v:textbox>
                </v:shape>
              </w:pict>
            </mc:Fallback>
          </mc:AlternateContent>
        </w:r>
        <w:r w:rsidRPr="00F82D2A">
          <w:rPr>
            <w:noProof/>
          </w:rPr>
          <w:drawing>
            <wp:anchor distT="0" distB="0" distL="114300" distR="114300" simplePos="0" relativeHeight="251663360" behindDoc="0" locked="0" layoutInCell="1" allowOverlap="1">
              <wp:simplePos x="0" y="0"/>
              <wp:positionH relativeFrom="column">
                <wp:posOffset>19050</wp:posOffset>
              </wp:positionH>
              <wp:positionV relativeFrom="paragraph">
                <wp:posOffset>-253365</wp:posOffset>
              </wp:positionV>
              <wp:extent cx="443865" cy="426720"/>
              <wp:effectExtent l="0" t="0" r="0" b="0"/>
              <wp:wrapSquare wrapText="bothSides"/>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3865" cy="426720"/>
                      </a:xfrm>
                      <a:prstGeom prst="rect">
                        <a:avLst/>
                      </a:prstGeom>
                    </pic:spPr>
                  </pic:pic>
                </a:graphicData>
              </a:graphic>
            </wp:anchor>
          </w:drawing>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6515F4">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36195</wp:posOffset>
              </wp:positionV>
              <wp:extent cx="5615305" cy="609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162391">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162391">
                            <w:rPr>
                              <w:rFonts w:ascii="Arial" w:hAnsi="Arial" w:cs="Arial"/>
                              <w:color w:val="000000"/>
                              <w:sz w:val="18"/>
                              <w:szCs w:val="18"/>
                            </w:rPr>
                            <w:t>00</w:t>
                          </w:r>
                          <w:r w:rsidR="00C7037E">
                            <w:rPr>
                              <w:rFonts w:ascii="Arial" w:hAnsi="Arial" w:cs="Arial"/>
                              <w:color w:val="000000"/>
                              <w:sz w:val="18"/>
                              <w:szCs w:val="18"/>
                            </w:rPr>
                            <w:t>4217</w:t>
                          </w:r>
                        </w:p>
                        <w:p w:rsidR="00FE5D24" w:rsidRPr="000E1ADA" w:rsidRDefault="00FE5D24"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pt;margin-top:2.85pt;width:442.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" filled="f" stroked="f">
              <v:textbox>
                <w:txbxContent>
                  <w:p w:rsidR="00FE5D24" w:rsidRDefault="00FE5D24"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w:t>
                    </w:r>
                    <w:r w:rsidR="00162391">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p>
                  <w:p w:rsidR="00FE5D24" w:rsidRPr="000318AE" w:rsidRDefault="00FE5D24"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Pr="00C76C12">
                      <w:rPr>
                        <w:rFonts w:ascii="Arial" w:hAnsi="Arial" w:cs="Arial"/>
                        <w:color w:val="000000"/>
                        <w:sz w:val="18"/>
                        <w:szCs w:val="18"/>
                      </w:rPr>
                      <w:t>TX</w:t>
                    </w:r>
                    <w:r w:rsidR="00162391">
                      <w:rPr>
                        <w:rFonts w:ascii="Arial" w:hAnsi="Arial" w:cs="Arial"/>
                        <w:color w:val="000000"/>
                        <w:sz w:val="18"/>
                        <w:szCs w:val="18"/>
                      </w:rPr>
                      <w:t>00</w:t>
                    </w:r>
                    <w:r w:rsidR="00C7037E">
                      <w:rPr>
                        <w:rFonts w:ascii="Arial" w:hAnsi="Arial" w:cs="Arial"/>
                        <w:color w:val="000000"/>
                        <w:sz w:val="18"/>
                        <w:szCs w:val="18"/>
                      </w:rPr>
                      <w:t>4217</w:t>
                    </w:r>
                  </w:p>
                  <w:p w:rsidR="00FE5D24" w:rsidRPr="000E1ADA" w:rsidRDefault="00FE5D24" w:rsidP="000318AE">
                    <w:pPr>
                      <w:tabs>
                        <w:tab w:val="left" w:pos="5610"/>
                      </w:tabs>
                      <w:rPr>
                        <w:sz w:val="18"/>
                        <w:szCs w:val="18"/>
                      </w:rPr>
                    </w:pPr>
                  </w:p>
                </w:txbxContent>
              </v:textbox>
            </v:shape>
          </w:pict>
        </mc:Fallback>
      </mc:AlternateConten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F5D" w:rsidRDefault="00033F5D" w:rsidP="004D0079">
      <w:r>
        <w:separator/>
      </w:r>
    </w:p>
    <w:p w:rsidR="00033F5D" w:rsidRDefault="00033F5D"/>
  </w:footnote>
  <w:footnote w:type="continuationSeparator" w:id="0">
    <w:p w:rsidR="00033F5D" w:rsidRDefault="00033F5D" w:rsidP="004D0079">
      <w:r>
        <w:continuationSeparator/>
      </w:r>
    </w:p>
    <w:p w:rsidR="00033F5D" w:rsidRDefault="00033F5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FE5D24"/>
  <w:p w:rsidR="00FE5D24" w:rsidRDefault="00FE5D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Default="00065CC7" w:rsidP="00DC08C5">
    <w:pPr>
      <w:pStyle w:val="A-Header-articletitlepage2"/>
    </w:pPr>
    <w:r w:rsidRPr="00065CC7">
      <w:t>Correlation to Curriculum Framework Course V: Sacraments as Privileged Encounters with Jesus Christ</w:t>
    </w:r>
    <w:r w:rsidR="00FE5D24">
      <w:tab/>
    </w:r>
  </w:p>
  <w:p w:rsidR="00FE5D24" w:rsidRDefault="00FE5D24"/>
  <w:p w:rsidR="00FE5D24" w:rsidRDefault="00FE5D2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D24" w:rsidRPr="00065CC7" w:rsidRDefault="00065CC7" w:rsidP="00065CC7">
    <w:pPr>
      <w:pStyle w:val="Header1"/>
    </w:pPr>
    <w:r>
      <w:t>The Sacraments: Encounters with Christ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0B008A2"/>
    <w:lvl w:ilvl="0">
      <w:start w:val="1"/>
      <w:numFmt w:val="bullet"/>
      <w:pStyle w:val="bl2"/>
      <w:lvlText w:val=""/>
      <w:lvlJc w:val="left"/>
      <w:pPr>
        <w:tabs>
          <w:tab w:val="num" w:pos="720"/>
        </w:tabs>
        <w:ind w:left="720" w:hanging="360"/>
      </w:pPr>
      <w:rPr>
        <w:rFonts w:ascii="Symbol" w:hAnsi="Symbol"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A1185"/>
    <w:multiLevelType w:val="hybridMultilevel"/>
    <w:tmpl w:val="8B3A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5">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1"/>
  </w:num>
  <w:num w:numId="3">
    <w:abstractNumId w:val="15"/>
  </w:num>
  <w:num w:numId="4">
    <w:abstractNumId w:val="16"/>
  </w:num>
  <w:num w:numId="5">
    <w:abstractNumId w:val="18"/>
  </w:num>
  <w:num w:numId="6">
    <w:abstractNumId w:val="1"/>
  </w:num>
  <w:num w:numId="7">
    <w:abstractNumId w:val="22"/>
  </w:num>
  <w:num w:numId="8">
    <w:abstractNumId w:val="7"/>
  </w:num>
  <w:num w:numId="9">
    <w:abstractNumId w:val="23"/>
  </w:num>
  <w:num w:numId="10">
    <w:abstractNumId w:val="12"/>
  </w:num>
  <w:num w:numId="11">
    <w:abstractNumId w:val="10"/>
  </w:num>
  <w:num w:numId="12">
    <w:abstractNumId w:val="20"/>
  </w:num>
  <w:num w:numId="13">
    <w:abstractNumId w:val="2"/>
  </w:num>
  <w:num w:numId="14">
    <w:abstractNumId w:val="9"/>
  </w:num>
  <w:num w:numId="15">
    <w:abstractNumId w:val="3"/>
  </w:num>
  <w:num w:numId="16">
    <w:abstractNumId w:val="4"/>
  </w:num>
  <w:num w:numId="17">
    <w:abstractNumId w:val="17"/>
  </w:num>
  <w:num w:numId="18">
    <w:abstractNumId w:val="13"/>
  </w:num>
  <w:num w:numId="19">
    <w:abstractNumId w:val="14"/>
  </w:num>
  <w:num w:numId="20">
    <w:abstractNumId w:val="19"/>
  </w:num>
  <w:num w:numId="21">
    <w:abstractNumId w:val="27"/>
  </w:num>
  <w:num w:numId="22">
    <w:abstractNumId w:val="30"/>
  </w:num>
  <w:num w:numId="23">
    <w:abstractNumId w:val="29"/>
  </w:num>
  <w:num w:numId="24">
    <w:abstractNumId w:val="25"/>
  </w:num>
  <w:num w:numId="25">
    <w:abstractNumId w:val="0"/>
  </w:num>
  <w:num w:numId="26">
    <w:abstractNumId w:val="8"/>
  </w:num>
  <w:num w:numId="27">
    <w:abstractNumId w:val="24"/>
  </w:num>
  <w:num w:numId="28">
    <w:abstractNumId w:val="28"/>
  </w:num>
  <w:num w:numId="29">
    <w:abstractNumId w:val="6"/>
  </w:num>
  <w:num w:numId="30">
    <w:abstractNumId w:val="26"/>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AD"/>
    <w:rsid w:val="00000FA3"/>
    <w:rsid w:val="000174A3"/>
    <w:rsid w:val="0002055A"/>
    <w:rsid w:val="000262AD"/>
    <w:rsid w:val="000265B1"/>
    <w:rsid w:val="00026B17"/>
    <w:rsid w:val="000318AE"/>
    <w:rsid w:val="00033F5D"/>
    <w:rsid w:val="00056DA9"/>
    <w:rsid w:val="00065CC7"/>
    <w:rsid w:val="00084EB9"/>
    <w:rsid w:val="00093CB0"/>
    <w:rsid w:val="000A391A"/>
    <w:rsid w:val="000B4E68"/>
    <w:rsid w:val="000C5F25"/>
    <w:rsid w:val="000D4538"/>
    <w:rsid w:val="000D5ED9"/>
    <w:rsid w:val="000E1ADA"/>
    <w:rsid w:val="000E564B"/>
    <w:rsid w:val="000F6CCE"/>
    <w:rsid w:val="00103E1C"/>
    <w:rsid w:val="00122197"/>
    <w:rsid w:val="00127B3A"/>
    <w:rsid w:val="001309E6"/>
    <w:rsid w:val="00130AE1"/>
    <w:rsid w:val="001334C6"/>
    <w:rsid w:val="00152401"/>
    <w:rsid w:val="00162391"/>
    <w:rsid w:val="001747F9"/>
    <w:rsid w:val="00175D31"/>
    <w:rsid w:val="001764BC"/>
    <w:rsid w:val="0019539C"/>
    <w:rsid w:val="001A69EC"/>
    <w:rsid w:val="001B3767"/>
    <w:rsid w:val="001B4972"/>
    <w:rsid w:val="001B6938"/>
    <w:rsid w:val="001C0A8C"/>
    <w:rsid w:val="001C0EF4"/>
    <w:rsid w:val="001E64A9"/>
    <w:rsid w:val="001E79E6"/>
    <w:rsid w:val="001F322F"/>
    <w:rsid w:val="001F7384"/>
    <w:rsid w:val="0020638E"/>
    <w:rsid w:val="00225B1E"/>
    <w:rsid w:val="00231C40"/>
    <w:rsid w:val="00236F06"/>
    <w:rsid w:val="002462B2"/>
    <w:rsid w:val="00254E02"/>
    <w:rsid w:val="00261080"/>
    <w:rsid w:val="00265087"/>
    <w:rsid w:val="002724DB"/>
    <w:rsid w:val="00272AE8"/>
    <w:rsid w:val="00284A63"/>
    <w:rsid w:val="00292C4F"/>
    <w:rsid w:val="002A4E6A"/>
    <w:rsid w:val="002D0851"/>
    <w:rsid w:val="002E0443"/>
    <w:rsid w:val="002E1A1D"/>
    <w:rsid w:val="002E77F4"/>
    <w:rsid w:val="002F3670"/>
    <w:rsid w:val="002F78AB"/>
    <w:rsid w:val="003037EB"/>
    <w:rsid w:val="0031278E"/>
    <w:rsid w:val="003145A2"/>
    <w:rsid w:val="00315221"/>
    <w:rsid w:val="003157D0"/>
    <w:rsid w:val="003236A3"/>
    <w:rsid w:val="00326542"/>
    <w:rsid w:val="00335771"/>
    <w:rsid w:val="003365CF"/>
    <w:rsid w:val="00340334"/>
    <w:rsid w:val="003477AC"/>
    <w:rsid w:val="0037014E"/>
    <w:rsid w:val="003739CB"/>
    <w:rsid w:val="0038139E"/>
    <w:rsid w:val="003B0E7A"/>
    <w:rsid w:val="003D333A"/>
    <w:rsid w:val="003D381C"/>
    <w:rsid w:val="003E24F6"/>
    <w:rsid w:val="003F5CF4"/>
    <w:rsid w:val="00405DC9"/>
    <w:rsid w:val="00405F6D"/>
    <w:rsid w:val="00414D05"/>
    <w:rsid w:val="00416A83"/>
    <w:rsid w:val="00423B78"/>
    <w:rsid w:val="004311A3"/>
    <w:rsid w:val="00454A1D"/>
    <w:rsid w:val="00460918"/>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A4359"/>
    <w:rsid w:val="005A6944"/>
    <w:rsid w:val="005E0C08"/>
    <w:rsid w:val="005F599B"/>
    <w:rsid w:val="0060248C"/>
    <w:rsid w:val="006067CC"/>
    <w:rsid w:val="00614B48"/>
    <w:rsid w:val="00623829"/>
    <w:rsid w:val="00624A61"/>
    <w:rsid w:val="006328D4"/>
    <w:rsid w:val="00645A10"/>
    <w:rsid w:val="006515F4"/>
    <w:rsid w:val="00652A68"/>
    <w:rsid w:val="00656241"/>
    <w:rsid w:val="006609CF"/>
    <w:rsid w:val="00670AE9"/>
    <w:rsid w:val="0069306F"/>
    <w:rsid w:val="006A5B02"/>
    <w:rsid w:val="006B3F4F"/>
    <w:rsid w:val="006C1F80"/>
    <w:rsid w:val="006C2FB1"/>
    <w:rsid w:val="006C6F41"/>
    <w:rsid w:val="006D6EE7"/>
    <w:rsid w:val="006E27C3"/>
    <w:rsid w:val="006E4F88"/>
    <w:rsid w:val="006F5958"/>
    <w:rsid w:val="0070169A"/>
    <w:rsid w:val="00702374"/>
    <w:rsid w:val="007034FE"/>
    <w:rsid w:val="0070587C"/>
    <w:rsid w:val="007137D5"/>
    <w:rsid w:val="00714FFC"/>
    <w:rsid w:val="0073114D"/>
    <w:rsid w:val="00736AC9"/>
    <w:rsid w:val="00745B49"/>
    <w:rsid w:val="0074663C"/>
    <w:rsid w:val="00750DCB"/>
    <w:rsid w:val="007554A3"/>
    <w:rsid w:val="00781027"/>
    <w:rsid w:val="00781585"/>
    <w:rsid w:val="00784075"/>
    <w:rsid w:val="00786E12"/>
    <w:rsid w:val="007D41EB"/>
    <w:rsid w:val="007E01EA"/>
    <w:rsid w:val="007F14E0"/>
    <w:rsid w:val="007F1D2D"/>
    <w:rsid w:val="007F6D79"/>
    <w:rsid w:val="008111FA"/>
    <w:rsid w:val="00811A84"/>
    <w:rsid w:val="00813FAB"/>
    <w:rsid w:val="00815264"/>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219D4"/>
    <w:rsid w:val="00933E81"/>
    <w:rsid w:val="00945A73"/>
    <w:rsid w:val="009548D6"/>
    <w:rsid w:val="009563C5"/>
    <w:rsid w:val="00972002"/>
    <w:rsid w:val="00997818"/>
    <w:rsid w:val="009B48B5"/>
    <w:rsid w:val="009D36BA"/>
    <w:rsid w:val="009D7222"/>
    <w:rsid w:val="009E00C3"/>
    <w:rsid w:val="009E15E5"/>
    <w:rsid w:val="009F2BD3"/>
    <w:rsid w:val="00A00D1F"/>
    <w:rsid w:val="00A072A2"/>
    <w:rsid w:val="00A13B86"/>
    <w:rsid w:val="00A227F9"/>
    <w:rsid w:val="00A234BF"/>
    <w:rsid w:val="00A26D1D"/>
    <w:rsid w:val="00A45EE1"/>
    <w:rsid w:val="00A51E67"/>
    <w:rsid w:val="00A552FD"/>
    <w:rsid w:val="00A55A67"/>
    <w:rsid w:val="00A55D18"/>
    <w:rsid w:val="00A60740"/>
    <w:rsid w:val="00A63150"/>
    <w:rsid w:val="00A70CF3"/>
    <w:rsid w:val="00A7186C"/>
    <w:rsid w:val="00A732DC"/>
    <w:rsid w:val="00A82B01"/>
    <w:rsid w:val="00A8313D"/>
    <w:rsid w:val="00A84DF8"/>
    <w:rsid w:val="00A86550"/>
    <w:rsid w:val="00A931FF"/>
    <w:rsid w:val="00AA7F49"/>
    <w:rsid w:val="00AB7193"/>
    <w:rsid w:val="00AD6F0C"/>
    <w:rsid w:val="00AD7A51"/>
    <w:rsid w:val="00AF2A78"/>
    <w:rsid w:val="00AF4B1B"/>
    <w:rsid w:val="00AF64D0"/>
    <w:rsid w:val="00B11A16"/>
    <w:rsid w:val="00B11C59"/>
    <w:rsid w:val="00B1337E"/>
    <w:rsid w:val="00B15B28"/>
    <w:rsid w:val="00B47B42"/>
    <w:rsid w:val="00B51054"/>
    <w:rsid w:val="00B52F10"/>
    <w:rsid w:val="00B55908"/>
    <w:rsid w:val="00B572B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037E"/>
    <w:rsid w:val="00C760F8"/>
    <w:rsid w:val="00C76C12"/>
    <w:rsid w:val="00C84BF3"/>
    <w:rsid w:val="00C91156"/>
    <w:rsid w:val="00C94EE8"/>
    <w:rsid w:val="00CC176C"/>
    <w:rsid w:val="00CC5843"/>
    <w:rsid w:val="00CD1FEA"/>
    <w:rsid w:val="00CD2136"/>
    <w:rsid w:val="00D02316"/>
    <w:rsid w:val="00D04A29"/>
    <w:rsid w:val="00D105EA"/>
    <w:rsid w:val="00D14D22"/>
    <w:rsid w:val="00D33298"/>
    <w:rsid w:val="00D45298"/>
    <w:rsid w:val="00D57D5E"/>
    <w:rsid w:val="00D64EB1"/>
    <w:rsid w:val="00D80DBD"/>
    <w:rsid w:val="00D82358"/>
    <w:rsid w:val="00D83EE1"/>
    <w:rsid w:val="00D974A5"/>
    <w:rsid w:val="00DB4EA7"/>
    <w:rsid w:val="00DC08C5"/>
    <w:rsid w:val="00DD28A2"/>
    <w:rsid w:val="00DE3F54"/>
    <w:rsid w:val="00E01DE6"/>
    <w:rsid w:val="00E02EAF"/>
    <w:rsid w:val="00E069BA"/>
    <w:rsid w:val="00E12E92"/>
    <w:rsid w:val="00E16237"/>
    <w:rsid w:val="00E2045E"/>
    <w:rsid w:val="00E51E59"/>
    <w:rsid w:val="00E7545A"/>
    <w:rsid w:val="00EB1125"/>
    <w:rsid w:val="00EC358B"/>
    <w:rsid w:val="00EC52EC"/>
    <w:rsid w:val="00EE07AB"/>
    <w:rsid w:val="00EE0D45"/>
    <w:rsid w:val="00EE658A"/>
    <w:rsid w:val="00EF441F"/>
    <w:rsid w:val="00F06D17"/>
    <w:rsid w:val="00F352E1"/>
    <w:rsid w:val="00F40A11"/>
    <w:rsid w:val="00F443B7"/>
    <w:rsid w:val="00F447FB"/>
    <w:rsid w:val="00F63A43"/>
    <w:rsid w:val="00F713FF"/>
    <w:rsid w:val="00F7282A"/>
    <w:rsid w:val="00F80D72"/>
    <w:rsid w:val="00F82D2A"/>
    <w:rsid w:val="00F95DBB"/>
    <w:rsid w:val="00FA5405"/>
    <w:rsid w:val="00FA5E9A"/>
    <w:rsid w:val="00FC0585"/>
    <w:rsid w:val="00FC21A1"/>
    <w:rsid w:val="00FD1EEA"/>
    <w:rsid w:val="00FD28A1"/>
    <w:rsid w:val="00FD76D4"/>
    <w:rsid w:val="00FE5D2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C396C45-E11F-4579-A810-62C72380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locked="1" w:uiPriority="9"/>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lsdException w:name="Quote" w:locked="1" w:uiPriority="29"/>
    <w:lsdException w:name="Intense Quote" w:locked="1"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065CC7"/>
    <w:pPr>
      <w:keepNext/>
      <w:keepLines/>
      <w:spacing w:before="200"/>
      <w:ind w:left="720"/>
      <w:outlineLvl w:val="1"/>
    </w:pPr>
    <w:rPr>
      <w:rFonts w:ascii="Arial" w:eastAsiaTheme="majorEastAsia" w:hAnsi="Arial" w:cstheme="majorBidi"/>
      <w:b/>
      <w:bCs/>
      <w:color w:val="4F81BD" w:themeColor="accent1"/>
      <w:sz w:val="26"/>
      <w:szCs w:val="26"/>
    </w:rPr>
  </w:style>
  <w:style w:type="paragraph" w:styleId="Heading3">
    <w:name w:val="heading 3"/>
    <w:basedOn w:val="Normal"/>
    <w:next w:val="Normal"/>
    <w:link w:val="Heading3Char"/>
    <w:uiPriority w:val="9"/>
    <w:semiHidden/>
    <w:qFormat/>
    <w:rsid w:val="00065CC7"/>
    <w:pPr>
      <w:keepNext/>
      <w:keepLines/>
      <w:spacing w:before="200"/>
      <w:ind w:left="1440"/>
      <w:outlineLvl w:val="2"/>
    </w:pPr>
    <w:rPr>
      <w:rFonts w:ascii="Arial" w:eastAsiaTheme="majorEastAsia" w:hAnsi="Arial"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162391"/>
    <w:pPr>
      <w:tabs>
        <w:tab w:val="center" w:pos="4680"/>
        <w:tab w:val="right" w:pos="9360"/>
      </w:tabs>
    </w:pPr>
  </w:style>
  <w:style w:type="character" w:customStyle="1" w:styleId="HeaderChar">
    <w:name w:val="Header Char"/>
    <w:basedOn w:val="DefaultParagraphFont"/>
    <w:link w:val="Header"/>
    <w:uiPriority w:val="99"/>
    <w:rsid w:val="00162391"/>
    <w:rPr>
      <w:rFonts w:ascii="Times New Roman" w:eastAsia="Times New Roman" w:hAnsi="Times New Roman" w:cs="Times New Roman"/>
      <w:sz w:val="24"/>
      <w:szCs w:val="20"/>
    </w:rPr>
  </w:style>
  <w:style w:type="paragraph" w:customStyle="1" w:styleId="Header1">
    <w:name w:val="Header1"/>
    <w:basedOn w:val="Normal"/>
    <w:qFormat/>
    <w:rsid w:val="00162391"/>
    <w:pPr>
      <w:tabs>
        <w:tab w:val="center" w:pos="4680"/>
        <w:tab w:val="right" w:pos="9360"/>
      </w:tabs>
      <w:spacing w:after="480"/>
    </w:pPr>
    <w:rPr>
      <w:rFonts w:ascii="Arial" w:hAnsi="Arial" w:cs="Arial"/>
      <w:i/>
      <w:szCs w:val="24"/>
    </w:rPr>
  </w:style>
  <w:style w:type="table" w:customStyle="1" w:styleId="TableGrid1">
    <w:name w:val="Table Grid1"/>
    <w:basedOn w:val="TableNormal"/>
    <w:next w:val="TableGrid"/>
    <w:uiPriority w:val="59"/>
    <w:rsid w:val="00162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6239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locked/>
    <w:rsid w:val="001623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65CC7"/>
    <w:rPr>
      <w:rFonts w:ascii="Arial" w:eastAsiaTheme="majorEastAsia" w:hAnsi="Arial" w:cstheme="majorBidi"/>
      <w:b/>
      <w:bCs/>
      <w:color w:val="4F81BD" w:themeColor="accent1"/>
      <w:sz w:val="26"/>
      <w:szCs w:val="26"/>
    </w:rPr>
  </w:style>
  <w:style w:type="character" w:customStyle="1" w:styleId="Heading3Char">
    <w:name w:val="Heading 3 Char"/>
    <w:basedOn w:val="DefaultParagraphFont"/>
    <w:link w:val="Heading3"/>
    <w:uiPriority w:val="9"/>
    <w:semiHidden/>
    <w:rsid w:val="00065CC7"/>
    <w:rPr>
      <w:rFonts w:ascii="Arial" w:eastAsiaTheme="majorEastAsia" w:hAnsi="Arial" w:cstheme="majorBidi"/>
      <w:b/>
      <w:bCs/>
      <w:color w:val="4F81BD" w:themeColor="accent1"/>
      <w:sz w:val="20"/>
      <w:szCs w:val="20"/>
    </w:rPr>
  </w:style>
  <w:style w:type="paragraph" w:customStyle="1" w:styleId="h2a">
    <w:name w:val="h2a"/>
    <w:basedOn w:val="Normal"/>
    <w:link w:val="h2aChar"/>
    <w:qFormat/>
    <w:rsid w:val="00065CC7"/>
    <w:pPr>
      <w:spacing w:before="120" w:after="200"/>
    </w:pPr>
    <w:rPr>
      <w:rFonts w:ascii="Arial" w:eastAsiaTheme="minorHAnsi" w:hAnsi="Arial" w:cs="Arial"/>
      <w:b/>
      <w:sz w:val="44"/>
      <w:szCs w:val="48"/>
    </w:rPr>
  </w:style>
  <w:style w:type="character" w:customStyle="1" w:styleId="h2aChar">
    <w:name w:val="h2a Char"/>
    <w:basedOn w:val="DefaultParagraphFont"/>
    <w:link w:val="h2a"/>
    <w:rsid w:val="00065CC7"/>
    <w:rPr>
      <w:rFonts w:ascii="Arial" w:hAnsi="Arial" w:cs="Arial"/>
      <w:b/>
      <w:sz w:val="44"/>
      <w:szCs w:val="48"/>
    </w:rPr>
  </w:style>
  <w:style w:type="paragraph" w:customStyle="1" w:styleId="art-spec">
    <w:name w:val="art-spec"/>
    <w:basedOn w:val="Normal"/>
    <w:qFormat/>
    <w:rsid w:val="00065CC7"/>
    <w:pPr>
      <w:spacing w:line="276" w:lineRule="auto"/>
    </w:pPr>
    <w:rPr>
      <w:rFonts w:ascii="Arial" w:hAnsi="Arial"/>
      <w:color w:val="FF0000"/>
      <w:sz w:val="20"/>
    </w:rPr>
  </w:style>
  <w:style w:type="paragraph" w:customStyle="1" w:styleId="bl1">
    <w:name w:val="bl1"/>
    <w:basedOn w:val="Normal"/>
    <w:qFormat/>
    <w:rsid w:val="00065CC7"/>
    <w:pPr>
      <w:numPr>
        <w:numId w:val="29"/>
      </w:numPr>
      <w:spacing w:after="120"/>
      <w:ind w:left="360"/>
      <w:contextualSpacing/>
    </w:pPr>
    <w:rPr>
      <w:rFonts w:ascii="Arial" w:hAnsi="Arial"/>
      <w:sz w:val="20"/>
    </w:rPr>
  </w:style>
  <w:style w:type="paragraph" w:customStyle="1" w:styleId="bl2">
    <w:name w:val="bl2"/>
    <w:basedOn w:val="Normal"/>
    <w:qFormat/>
    <w:rsid w:val="00065CC7"/>
    <w:pPr>
      <w:numPr>
        <w:numId w:val="25"/>
      </w:numPr>
      <w:tabs>
        <w:tab w:val="clear" w:pos="720"/>
        <w:tab w:val="num" w:pos="0"/>
      </w:tabs>
      <w:spacing w:line="276" w:lineRule="auto"/>
      <w:ind w:left="936"/>
      <w:contextualSpacing/>
    </w:pPr>
    <w:rPr>
      <w:rFonts w:ascii="Arial" w:hAnsi="Arial"/>
      <w:sz w:val="20"/>
    </w:rPr>
  </w:style>
  <w:style w:type="paragraph" w:customStyle="1" w:styleId="bl3">
    <w:name w:val="bl3"/>
    <w:basedOn w:val="Normal"/>
    <w:qFormat/>
    <w:rsid w:val="00065CC7"/>
    <w:pPr>
      <w:numPr>
        <w:numId w:val="26"/>
      </w:numPr>
      <w:ind w:left="2088"/>
      <w:contextualSpacing/>
    </w:pPr>
    <w:rPr>
      <w:rFonts w:ascii="Arial" w:hAnsi="Arial"/>
      <w:sz w:val="20"/>
    </w:rPr>
  </w:style>
  <w:style w:type="paragraph" w:customStyle="1" w:styleId="body-firstpara">
    <w:name w:val="body-firstpara"/>
    <w:basedOn w:val="Normal"/>
    <w:link w:val="body-firstparaChar"/>
    <w:qFormat/>
    <w:rsid w:val="00065CC7"/>
    <w:pPr>
      <w:spacing w:line="276" w:lineRule="auto"/>
    </w:pPr>
    <w:rPr>
      <w:rFonts w:ascii="Arial" w:hAnsi="Arial"/>
      <w:sz w:val="20"/>
    </w:rPr>
  </w:style>
  <w:style w:type="character" w:customStyle="1" w:styleId="body-firstparaChar">
    <w:name w:val="body-firstpara Char"/>
    <w:basedOn w:val="DefaultParagraphFont"/>
    <w:link w:val="body-firstpara"/>
    <w:rsid w:val="00065CC7"/>
    <w:rPr>
      <w:rFonts w:ascii="Arial" w:eastAsia="Times New Roman" w:hAnsi="Arial" w:cs="Times New Roman"/>
      <w:sz w:val="20"/>
      <w:szCs w:val="20"/>
    </w:rPr>
  </w:style>
  <w:style w:type="character" w:customStyle="1" w:styleId="emphasis-bold">
    <w:name w:val="emphasis-bold"/>
    <w:uiPriority w:val="1"/>
    <w:qFormat/>
    <w:rsid w:val="00065CC7"/>
    <w:rPr>
      <w:rFonts w:ascii="Arial" w:hAnsi="Arial"/>
      <w:b/>
      <w:sz w:val="20"/>
    </w:rPr>
  </w:style>
  <w:style w:type="character" w:customStyle="1" w:styleId="emphasis-italic">
    <w:name w:val="emphasis-italic"/>
    <w:uiPriority w:val="99"/>
    <w:rsid w:val="00065CC7"/>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065CC7"/>
    <w:rPr>
      <w:u w:val="single"/>
    </w:rPr>
  </w:style>
  <w:style w:type="paragraph" w:customStyle="1" w:styleId="h1a">
    <w:name w:val="h1a"/>
    <w:basedOn w:val="Normal"/>
    <w:qFormat/>
    <w:rsid w:val="00065CC7"/>
    <w:pPr>
      <w:spacing w:after="300" w:line="276" w:lineRule="auto"/>
      <w:contextualSpacing/>
    </w:pPr>
    <w:rPr>
      <w:rFonts w:ascii="Arial" w:eastAsiaTheme="majorEastAsia" w:hAnsi="Arial" w:cstheme="majorBidi"/>
      <w:b/>
      <w:spacing w:val="5"/>
      <w:kern w:val="28"/>
      <w:sz w:val="52"/>
      <w:szCs w:val="52"/>
    </w:rPr>
  </w:style>
  <w:style w:type="paragraph" w:customStyle="1" w:styleId="h3a">
    <w:name w:val="h3a"/>
    <w:basedOn w:val="Heading2"/>
    <w:qFormat/>
    <w:rsid w:val="00065CC7"/>
    <w:pPr>
      <w:ind w:left="0"/>
    </w:pPr>
    <w:rPr>
      <w:color w:val="auto"/>
      <w:sz w:val="32"/>
    </w:rPr>
  </w:style>
  <w:style w:type="paragraph" w:customStyle="1" w:styleId="h4">
    <w:name w:val="h4"/>
    <w:basedOn w:val="Heading3"/>
    <w:qFormat/>
    <w:rsid w:val="00065CC7"/>
    <w:pPr>
      <w:ind w:left="0"/>
    </w:pPr>
    <w:rPr>
      <w:color w:val="auto"/>
      <w:sz w:val="24"/>
    </w:rPr>
  </w:style>
  <w:style w:type="paragraph" w:customStyle="1" w:styleId="h6">
    <w:name w:val="h6"/>
    <w:qFormat/>
    <w:rsid w:val="00065CC7"/>
    <w:pPr>
      <w:spacing w:after="0"/>
    </w:pPr>
    <w:rPr>
      <w:rFonts w:ascii="Arial" w:eastAsia="Times New Roman" w:hAnsi="Arial" w:cs="Times New Roman"/>
      <w:b/>
      <w:sz w:val="20"/>
      <w:szCs w:val="20"/>
    </w:rPr>
  </w:style>
  <w:style w:type="paragraph" w:customStyle="1" w:styleId="nl1">
    <w:name w:val="nl1"/>
    <w:qFormat/>
    <w:rsid w:val="00065CC7"/>
    <w:pPr>
      <w:numPr>
        <w:ilvl w:val="6"/>
        <w:numId w:val="28"/>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065CC7"/>
    <w:pPr>
      <w:spacing w:line="276" w:lineRule="auto"/>
      <w:ind w:firstLine="288"/>
      <w:contextualSpacing/>
    </w:pPr>
    <w:rPr>
      <w:rFonts w:ascii="Arial" w:hAnsi="Arial"/>
      <w:sz w:val="20"/>
    </w:rPr>
  </w:style>
  <w:style w:type="paragraph" w:customStyle="1" w:styleId="nl2">
    <w:name w:val="nl2"/>
    <w:basedOn w:val="Normal"/>
    <w:qFormat/>
    <w:rsid w:val="00065CC7"/>
    <w:pPr>
      <w:ind w:left="1152"/>
      <w:contextualSpacing/>
    </w:pPr>
    <w:rPr>
      <w:rFonts w:ascii="Arial" w:hAnsi="Arial"/>
      <w:sz w:val="20"/>
    </w:rPr>
  </w:style>
  <w:style w:type="paragraph" w:customStyle="1" w:styleId="simplelist">
    <w:name w:val="simplelist"/>
    <w:basedOn w:val="Normal"/>
    <w:qFormat/>
    <w:rsid w:val="00065CC7"/>
    <w:pPr>
      <w:spacing w:before="120" w:after="120"/>
      <w:ind w:left="720"/>
    </w:pPr>
    <w:rPr>
      <w:rFonts w:ascii="Arial" w:hAnsi="Arial"/>
      <w:sz w:val="20"/>
    </w:rPr>
  </w:style>
  <w:style w:type="paragraph" w:customStyle="1" w:styleId="Footer1">
    <w:name w:val="Footer1"/>
    <w:basedOn w:val="Normal"/>
    <w:qFormat/>
    <w:rsid w:val="00065CC7"/>
    <w:pPr>
      <w:tabs>
        <w:tab w:val="right" w:pos="8550"/>
      </w:tabs>
    </w:pPr>
    <w:rPr>
      <w:rFonts w:ascii="Arial" w:hAnsi="Arial" w:cs="Arial"/>
      <w:color w:val="000000" w:themeColor="text1"/>
      <w:sz w:val="18"/>
      <w:szCs w:val="18"/>
    </w:rPr>
  </w:style>
  <w:style w:type="paragraph" w:styleId="Footer">
    <w:name w:val="footer"/>
    <w:basedOn w:val="Normal"/>
    <w:link w:val="FooterChar"/>
    <w:uiPriority w:val="99"/>
    <w:unhideWhenUsed/>
    <w:rsid w:val="00065CC7"/>
    <w:pPr>
      <w:tabs>
        <w:tab w:val="center" w:pos="4680"/>
        <w:tab w:val="right" w:pos="9360"/>
      </w:tabs>
    </w:pPr>
    <w:rPr>
      <w:rFonts w:ascii="Arial" w:hAnsi="Arial"/>
      <w:sz w:val="20"/>
    </w:rPr>
  </w:style>
  <w:style w:type="character" w:customStyle="1" w:styleId="FooterChar">
    <w:name w:val="Footer Char"/>
    <w:basedOn w:val="DefaultParagraphFont"/>
    <w:link w:val="Footer"/>
    <w:uiPriority w:val="99"/>
    <w:rsid w:val="00065CC7"/>
    <w:rPr>
      <w:rFonts w:ascii="Arial" w:eastAsia="Times New Roman" w:hAnsi="Arial" w:cs="Times New Roman"/>
      <w:sz w:val="20"/>
      <w:szCs w:val="20"/>
    </w:rPr>
  </w:style>
  <w:style w:type="paragraph" w:customStyle="1" w:styleId="Header2">
    <w:name w:val="Header2"/>
    <w:basedOn w:val="Normal"/>
    <w:qFormat/>
    <w:rsid w:val="00065CC7"/>
    <w:rPr>
      <w:rFonts w:ascii="Arial" w:hAnsi="Arial"/>
      <w:sz w:val="20"/>
    </w:rPr>
  </w:style>
  <w:style w:type="paragraph" w:customStyle="1" w:styleId="body">
    <w:name w:val="body"/>
    <w:qFormat/>
    <w:rsid w:val="00065CC7"/>
    <w:pPr>
      <w:spacing w:after="0"/>
      <w:ind w:firstLine="288"/>
    </w:pPr>
    <w:rPr>
      <w:rFonts w:ascii="Arial" w:eastAsia="Times New Roman" w:hAnsi="Arial" w:cs="Times New Roman"/>
      <w:sz w:val="20"/>
      <w:szCs w:val="20"/>
    </w:rPr>
  </w:style>
  <w:style w:type="paragraph" w:customStyle="1" w:styleId="ref">
    <w:name w:val="ref"/>
    <w:qFormat/>
    <w:rsid w:val="00065CC7"/>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065CC7"/>
    <w:rPr>
      <w:rFonts w:ascii="Arial" w:hAnsi="Arial" w:cs="HelveticaLTStd-Obl"/>
      <w:i/>
      <w:iCs/>
      <w:color w:val="000000"/>
      <w:sz w:val="18"/>
      <w:szCs w:val="21"/>
    </w:rPr>
  </w:style>
  <w:style w:type="character" w:customStyle="1" w:styleId="h2a-emphasis-italic">
    <w:name w:val="h2a-emphasis-italic"/>
    <w:basedOn w:val="emphasis-bold"/>
    <w:uiPriority w:val="1"/>
    <w:qFormat/>
    <w:rsid w:val="00065CC7"/>
    <w:rPr>
      <w:rFonts w:ascii="Arial" w:hAnsi="Arial"/>
      <w:b w:val="0"/>
      <w:i/>
      <w:sz w:val="44"/>
    </w:rPr>
  </w:style>
  <w:style w:type="paragraph" w:customStyle="1" w:styleId="extract">
    <w:name w:val="extract"/>
    <w:qFormat/>
    <w:rsid w:val="00065CC7"/>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065CC7"/>
    <w:rPr>
      <w:rFonts w:ascii="Arial" w:hAnsi="Arial"/>
      <w:i/>
      <w:sz w:val="32"/>
    </w:rPr>
  </w:style>
  <w:style w:type="character" w:customStyle="1" w:styleId="h3a-emphasis-italicChar">
    <w:name w:val="h3a-emphasis-italic Char"/>
    <w:basedOn w:val="DefaultParagraphFont"/>
    <w:link w:val="h3a-emphasis-italic"/>
    <w:rsid w:val="00065CC7"/>
    <w:rPr>
      <w:rFonts w:ascii="Arial" w:eastAsia="Times New Roman" w:hAnsi="Arial" w:cs="Times New Roman"/>
      <w:i/>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AF64-9273-49AD-B0A6-AB12AC0C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4405</Words>
  <Characters>25114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Brian Holzworth</cp:lastModifiedBy>
  <cp:revision>8</cp:revision>
  <cp:lastPrinted>2010-01-08T18:19:00Z</cp:lastPrinted>
  <dcterms:created xsi:type="dcterms:W3CDTF">2014-02-17T18:51:00Z</dcterms:created>
  <dcterms:modified xsi:type="dcterms:W3CDTF">2014-02-21T15:03:00Z</dcterms:modified>
</cp:coreProperties>
</file>