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939" w:rsidRPr="003A6144" w:rsidRDefault="008F6939" w:rsidP="003E722A">
      <w:pPr>
        <w:pStyle w:val="A-BH1"/>
      </w:pPr>
      <w:r w:rsidRPr="003A6144">
        <w:t>The Passion According to John</w:t>
      </w:r>
    </w:p>
    <w:p w:rsidR="008F6939" w:rsidRPr="003A6144" w:rsidRDefault="008F6939" w:rsidP="003E722A">
      <w:pPr>
        <w:pStyle w:val="A-BH2"/>
      </w:pPr>
      <w:r w:rsidRPr="003A6144">
        <w:t xml:space="preserve">Dick </w:t>
      </w:r>
      <w:proofErr w:type="spellStart"/>
      <w:r w:rsidRPr="003A6144">
        <w:t>Westley</w:t>
      </w:r>
      <w:proofErr w:type="spellEnd"/>
      <w:r w:rsidRPr="003A6144">
        <w:t>, Professor Emeritus, Loyola University Chicago, Chicago, Illinois</w:t>
      </w:r>
    </w:p>
    <w:p w:rsidR="008F6939" w:rsidRPr="003A6144" w:rsidRDefault="008F6939" w:rsidP="008F6939">
      <w:pPr>
        <w:pStyle w:val="text"/>
        <w:rPr>
          <w:color w:val="auto"/>
        </w:rPr>
      </w:pPr>
    </w:p>
    <w:p w:rsidR="008F6939" w:rsidRPr="003E722A" w:rsidRDefault="008F6939" w:rsidP="008F6939">
      <w:pPr>
        <w:pStyle w:val="text"/>
        <w:rPr>
          <w:rFonts w:ascii="Arial" w:hAnsi="Arial" w:cs="Arial"/>
          <w:color w:val="auto"/>
          <w:sz w:val="20"/>
          <w:szCs w:val="20"/>
        </w:rPr>
      </w:pPr>
      <w:r w:rsidRPr="003E722A">
        <w:rPr>
          <w:rFonts w:ascii="Arial" w:hAnsi="Arial" w:cs="Arial"/>
          <w:color w:val="auto"/>
          <w:sz w:val="20"/>
          <w:szCs w:val="20"/>
        </w:rPr>
        <w:t>Choosing the Passion from John’s Gospel for the Good Friday liturgy seems a ver</w:t>
      </w:r>
      <w:r w:rsidR="00255B00">
        <w:rPr>
          <w:rFonts w:ascii="Arial" w:hAnsi="Arial" w:cs="Arial"/>
          <w:color w:val="auto"/>
          <w:sz w:val="20"/>
          <w:szCs w:val="20"/>
        </w:rPr>
        <w:t>y poor choice. Unlike the movie</w:t>
      </w:r>
      <w:r w:rsidRPr="003E722A">
        <w:rPr>
          <w:rFonts w:ascii="Arial" w:hAnsi="Arial" w:cs="Arial"/>
          <w:color w:val="auto"/>
          <w:sz w:val="20"/>
          <w:szCs w:val="20"/>
        </w:rPr>
        <w:t xml:space="preserve"> </w:t>
      </w:r>
      <w:r w:rsidRPr="003E722A">
        <w:rPr>
          <w:rFonts w:ascii="Arial" w:hAnsi="Arial" w:cs="Arial"/>
          <w:i/>
          <w:color w:val="auto"/>
          <w:sz w:val="20"/>
          <w:szCs w:val="20"/>
        </w:rPr>
        <w:t>The Passion of the Christ</w:t>
      </w:r>
      <w:r w:rsidRPr="003E722A">
        <w:rPr>
          <w:rFonts w:ascii="Arial" w:hAnsi="Arial" w:cs="Arial"/>
          <w:color w:val="auto"/>
          <w:sz w:val="20"/>
          <w:szCs w:val="20"/>
        </w:rPr>
        <w:t xml:space="preserve"> (Icon Productions/</w:t>
      </w:r>
      <w:hyperlink r:id="rId9" w:history="1">
        <w:r w:rsidR="00D4663D" w:rsidRPr="003E722A">
          <w:rPr>
            <w:rStyle w:val="Hyperlink"/>
            <w:rFonts w:ascii="Arial" w:hAnsi="Arial" w:cs="Arial"/>
            <w:color w:val="auto"/>
            <w:sz w:val="20"/>
            <w:szCs w:val="20"/>
            <w:u w:val="none"/>
          </w:rPr>
          <w:t>Marquis Films</w:t>
        </w:r>
      </w:hyperlink>
      <w:r w:rsidR="00D4663D" w:rsidRPr="003E722A">
        <w:rPr>
          <w:rFonts w:ascii="Arial" w:hAnsi="Arial" w:cs="Arial"/>
          <w:color w:val="auto"/>
          <w:sz w:val="20"/>
          <w:szCs w:val="20"/>
        </w:rPr>
        <w:t xml:space="preserve">, </w:t>
      </w:r>
      <w:r w:rsidRPr="003E722A">
        <w:rPr>
          <w:rFonts w:ascii="Arial" w:hAnsi="Arial" w:cs="Arial"/>
          <w:color w:val="auto"/>
          <w:sz w:val="20"/>
          <w:szCs w:val="20"/>
        </w:rPr>
        <w:t>2003), John’s version barely gives the Crucifixion honorable mention. Wouldn’t one of the other versions of the Passion be more appropriate for the Good Friday liturgy? No, not really.</w:t>
      </w:r>
    </w:p>
    <w:p w:rsidR="008F6939" w:rsidRPr="003E722A" w:rsidRDefault="008F6939" w:rsidP="008F6939">
      <w:pPr>
        <w:pStyle w:val="text"/>
        <w:rPr>
          <w:rFonts w:ascii="Arial" w:hAnsi="Arial" w:cs="Arial"/>
          <w:color w:val="auto"/>
          <w:sz w:val="20"/>
          <w:szCs w:val="20"/>
        </w:rPr>
      </w:pPr>
      <w:r w:rsidRPr="003E722A">
        <w:rPr>
          <w:rFonts w:ascii="Arial" w:hAnsi="Arial" w:cs="Arial"/>
          <w:color w:val="auto"/>
          <w:sz w:val="20"/>
          <w:szCs w:val="20"/>
        </w:rPr>
        <w:tab/>
        <w:t>Whenever one reflects on the Crucifixion, one runs the risk of becoming confused about how Jesus got on the cross. John’s Gospel helps us avoid that confusion by focusing our attention away from the bloody details and toward the cast of characters surrounding the event. It’s as if John is saying, “If you focus on the bloody details, you are going to have to ask ‘Why?’ Once you raise that question, your chances of answering it correctly are not very good. So, turn your gaze over here, and see what truths are revealed by reflecting on the people surrounding the event.”</w:t>
      </w:r>
    </w:p>
    <w:p w:rsidR="008F6939" w:rsidRPr="003E722A" w:rsidRDefault="008F6939" w:rsidP="008F6939">
      <w:pPr>
        <w:pStyle w:val="text"/>
        <w:rPr>
          <w:rFonts w:ascii="Arial" w:hAnsi="Arial" w:cs="Arial"/>
          <w:color w:val="auto"/>
          <w:sz w:val="20"/>
          <w:szCs w:val="20"/>
        </w:rPr>
      </w:pPr>
      <w:r w:rsidRPr="003E722A">
        <w:rPr>
          <w:rFonts w:ascii="Arial" w:hAnsi="Arial" w:cs="Arial"/>
          <w:color w:val="auto"/>
          <w:sz w:val="20"/>
          <w:szCs w:val="20"/>
        </w:rPr>
        <w:tab/>
        <w:t>Those people are so much a part of our tradition that just the mention of their names calls to mind some basic truths about human nature. Remembering these truths are important for us in living faithfully. See what truths come to your mind as you contemplate these characters in the Passion drama:</w:t>
      </w:r>
    </w:p>
    <w:p w:rsidR="008F6939" w:rsidRPr="003A6144" w:rsidRDefault="008F6939" w:rsidP="003E722A">
      <w:pPr>
        <w:pStyle w:val="A-BulletList-withspaceafter"/>
      </w:pPr>
      <w:bookmarkStart w:id="0" w:name="QuickMark"/>
      <w:bookmarkEnd w:id="0"/>
      <w:r w:rsidRPr="003A6144">
        <w:t>Judas (betraying a friend with a kiss)</w:t>
      </w:r>
    </w:p>
    <w:p w:rsidR="008F6939" w:rsidRPr="003A6144" w:rsidRDefault="008F6939" w:rsidP="003E722A">
      <w:pPr>
        <w:pStyle w:val="A-BulletList-withspaceafter"/>
      </w:pPr>
      <w:r w:rsidRPr="003A6144">
        <w:t>Peter in the garden (high on bravado—quick with the sword)</w:t>
      </w:r>
    </w:p>
    <w:p w:rsidR="008F6939" w:rsidRPr="003A6144" w:rsidRDefault="008F6939" w:rsidP="003E722A">
      <w:pPr>
        <w:pStyle w:val="A-BulletList-withspaceafter"/>
      </w:pPr>
      <w:r w:rsidRPr="003A6144">
        <w:t xml:space="preserve">Peter in </w:t>
      </w:r>
      <w:proofErr w:type="spellStart"/>
      <w:r w:rsidRPr="003A6144">
        <w:t>Annas</w:t>
      </w:r>
      <w:proofErr w:type="spellEnd"/>
      <w:r w:rsidRPr="003A6144">
        <w:t>’ courtyard (low on performance—three denials not just one)</w:t>
      </w:r>
    </w:p>
    <w:p w:rsidR="008F6939" w:rsidRPr="003A6144" w:rsidRDefault="008F6939" w:rsidP="003E722A">
      <w:pPr>
        <w:pStyle w:val="A-BulletList-withspaceafter"/>
      </w:pPr>
      <w:proofErr w:type="spellStart"/>
      <w:r w:rsidRPr="003A6144">
        <w:t>Annas</w:t>
      </w:r>
      <w:proofErr w:type="spellEnd"/>
      <w:r w:rsidRPr="003A6144">
        <w:t xml:space="preserve"> and </w:t>
      </w:r>
      <w:r w:rsidR="006D09C6" w:rsidRPr="003A6144">
        <w:t>Caiaphas</w:t>
      </w:r>
      <w:r w:rsidRPr="003A6144">
        <w:t xml:space="preserve"> (abusing their religious authority)</w:t>
      </w:r>
    </w:p>
    <w:p w:rsidR="008F6939" w:rsidRPr="003A6144" w:rsidRDefault="008F6939" w:rsidP="003E722A">
      <w:pPr>
        <w:pStyle w:val="A-BulletList-withspaceafter"/>
      </w:pPr>
      <w:r w:rsidRPr="003A6144">
        <w:t>Pilate (facing a moral dilemma but acting against that inner voice that points him in the right direction)</w:t>
      </w:r>
    </w:p>
    <w:p w:rsidR="008F6939" w:rsidRPr="003A6144" w:rsidRDefault="008F6939" w:rsidP="003E722A">
      <w:pPr>
        <w:pStyle w:val="A-BulletList-withspaceafter"/>
      </w:pPr>
      <w:r w:rsidRPr="003A6144">
        <w:t>Barabbas (the political insurrectionist versus Jesus the spiritual insurrectionist)</w:t>
      </w:r>
    </w:p>
    <w:p w:rsidR="008F6939" w:rsidRPr="003A6144" w:rsidRDefault="008F6939" w:rsidP="003E722A">
      <w:pPr>
        <w:pStyle w:val="A-BulletList-withspaceafter"/>
      </w:pPr>
      <w:r w:rsidRPr="003A6144">
        <w:t>the crowd (the anonymity in numbers that makes us think we can do things we'd never think of doing on our own)</w:t>
      </w:r>
    </w:p>
    <w:p w:rsidR="008F6939" w:rsidRPr="003A6144" w:rsidRDefault="008F6939" w:rsidP="003E722A">
      <w:pPr>
        <w:pStyle w:val="A-BulletList-withspaceafter"/>
      </w:pPr>
      <w:r w:rsidRPr="003A6144">
        <w:t xml:space="preserve">the soldiers (who have to make a game out of everything to keep from reflecting on the </w:t>
      </w:r>
      <w:r w:rsidR="002F02CC" w:rsidRPr="003A6144">
        <w:t xml:space="preserve">grisly </w:t>
      </w:r>
      <w:r w:rsidRPr="003A6144">
        <w:t>things they are ordered to do)</w:t>
      </w:r>
    </w:p>
    <w:p w:rsidR="008F6939" w:rsidRPr="003A6144" w:rsidRDefault="008F6939" w:rsidP="003E722A">
      <w:pPr>
        <w:pStyle w:val="A-BulletList-withspaceafter"/>
      </w:pPr>
      <w:r w:rsidRPr="003A6144">
        <w:lastRenderedPageBreak/>
        <w:t xml:space="preserve">Mother Mary and the Apostle John (“Mother behold your son.” </w:t>
      </w:r>
      <w:r w:rsidR="006D09C6" w:rsidRPr="003A6144">
        <w:t>“S</w:t>
      </w:r>
      <w:r w:rsidRPr="003A6144">
        <w:t xml:space="preserve">on </w:t>
      </w:r>
      <w:proofErr w:type="gramStart"/>
      <w:r w:rsidRPr="003A6144">
        <w:t>behold</w:t>
      </w:r>
      <w:proofErr w:type="gramEnd"/>
      <w:r w:rsidRPr="003A6144">
        <w:t xml:space="preserve"> your mother.”)</w:t>
      </w:r>
    </w:p>
    <w:p w:rsidR="008F6939" w:rsidRPr="003A6144" w:rsidRDefault="008F6939" w:rsidP="003E722A">
      <w:pPr>
        <w:pStyle w:val="A-BulletList-withspaceafter"/>
      </w:pPr>
      <w:r w:rsidRPr="003A6144">
        <w:t>Nicodemus (seeking the truth but doing it only secretly)</w:t>
      </w:r>
    </w:p>
    <w:p w:rsidR="008F6939" w:rsidRPr="003A6144" w:rsidRDefault="008F6939" w:rsidP="003E722A">
      <w:pPr>
        <w:pStyle w:val="A-BulletList-withspaceafter"/>
      </w:pPr>
      <w:r w:rsidRPr="003A6144">
        <w:t xml:space="preserve">Joseph of </w:t>
      </w:r>
      <w:proofErr w:type="spellStart"/>
      <w:r w:rsidRPr="003A6144">
        <w:t>Arim</w:t>
      </w:r>
      <w:r w:rsidR="00C73E8F" w:rsidRPr="003A6144">
        <w:t>a</w:t>
      </w:r>
      <w:r w:rsidRPr="003A6144">
        <w:t>thea</w:t>
      </w:r>
      <w:proofErr w:type="spellEnd"/>
      <w:r w:rsidRPr="003A6144">
        <w:t xml:space="preserve"> (putting another’s need before his own)</w:t>
      </w:r>
    </w:p>
    <w:p w:rsidR="008F6939" w:rsidRPr="003A6144" w:rsidRDefault="008F6939" w:rsidP="003E722A">
      <w:pPr>
        <w:pStyle w:val="A-BulletList-withspaceafter"/>
      </w:pPr>
      <w:r w:rsidRPr="003A6144">
        <w:t>The statements of Jesus focus us even more. “My kingdom does not belong to this world” (Jn 18:36). “For this was I born and for this I came into the world, to testify to the truth” (Jn 18:37).</w:t>
      </w:r>
    </w:p>
    <w:p w:rsidR="008F6939" w:rsidRPr="003E722A" w:rsidRDefault="008F6939" w:rsidP="008F6939">
      <w:pPr>
        <w:pStyle w:val="text"/>
        <w:rPr>
          <w:rFonts w:ascii="Arial" w:hAnsi="Arial" w:cs="Arial"/>
          <w:color w:val="auto"/>
          <w:sz w:val="20"/>
          <w:szCs w:val="20"/>
        </w:rPr>
      </w:pPr>
      <w:r w:rsidRPr="003A6144">
        <w:rPr>
          <w:color w:val="auto"/>
        </w:rPr>
        <w:tab/>
      </w:r>
      <w:r w:rsidRPr="003E722A">
        <w:rPr>
          <w:rFonts w:ascii="Arial" w:hAnsi="Arial" w:cs="Arial"/>
          <w:color w:val="auto"/>
          <w:sz w:val="20"/>
          <w:szCs w:val="20"/>
        </w:rPr>
        <w:t xml:space="preserve">The truth about how Jesus got on the cross is not because the Father would only accept a bloody sacrifice as the payment for humankind’s sinfulness. That is problematic theology because it turns the loving Father revealed by Jesus into a masochistic God. A better answer is that Jesus is on the cross not because the Father willed it, but because humans willed it and the Father permitted it to happen. The Father willed that Jesus speak the truth, </w:t>
      </w:r>
      <w:r w:rsidR="00D716F6">
        <w:rPr>
          <w:rFonts w:ascii="Arial" w:hAnsi="Arial" w:cs="Arial"/>
          <w:color w:val="auto"/>
          <w:sz w:val="20"/>
          <w:szCs w:val="20"/>
        </w:rPr>
        <w:t>and to this Jesus was obedient—</w:t>
      </w:r>
      <w:bookmarkStart w:id="1" w:name="_GoBack"/>
      <w:bookmarkEnd w:id="1"/>
      <w:r w:rsidRPr="003E722A">
        <w:rPr>
          <w:rFonts w:ascii="Arial" w:hAnsi="Arial" w:cs="Arial"/>
          <w:color w:val="auto"/>
          <w:sz w:val="20"/>
          <w:szCs w:val="20"/>
        </w:rPr>
        <w:t>even to death. Of this we can be sure: “God so loved the world that he gave his only Son, that whoever believes in him may not die but may have eternal life” (Jn 3:16).</w:t>
      </w:r>
    </w:p>
    <w:p w:rsidR="008F6939" w:rsidRPr="003E722A" w:rsidRDefault="008F6939" w:rsidP="008F6939">
      <w:pPr>
        <w:pStyle w:val="text"/>
        <w:rPr>
          <w:rFonts w:ascii="Arial" w:hAnsi="Arial" w:cs="Arial"/>
          <w:color w:val="auto"/>
          <w:sz w:val="20"/>
          <w:szCs w:val="20"/>
        </w:rPr>
      </w:pPr>
    </w:p>
    <w:p w:rsidR="00747510" w:rsidRPr="003A6144" w:rsidRDefault="00747510" w:rsidP="00747510">
      <w:pPr>
        <w:pStyle w:val="text"/>
        <w:rPr>
          <w:color w:val="auto"/>
        </w:rPr>
      </w:pPr>
    </w:p>
    <w:p w:rsidR="00747510" w:rsidRPr="003E722A" w:rsidRDefault="007D0FCA" w:rsidP="00747510">
      <w:pPr>
        <w:pStyle w:val="text"/>
        <w:rPr>
          <w:rFonts w:ascii="Arial" w:hAnsi="Arial" w:cs="Arial"/>
          <w:color w:val="auto"/>
          <w:sz w:val="20"/>
          <w:szCs w:val="20"/>
        </w:rPr>
      </w:pPr>
      <w:r w:rsidRPr="003E722A">
        <w:rPr>
          <w:rFonts w:ascii="Arial" w:hAnsi="Arial" w:cs="Arial"/>
          <w:color w:val="auto"/>
          <w:sz w:val="20"/>
          <w:szCs w:val="20"/>
        </w:rPr>
        <w:t xml:space="preserve">This article is excerpted from </w:t>
      </w:r>
      <w:r w:rsidRPr="003E722A">
        <w:rPr>
          <w:rFonts w:ascii="Arial" w:hAnsi="Arial" w:cs="Arial"/>
          <w:i/>
          <w:color w:val="auto"/>
          <w:sz w:val="20"/>
          <w:szCs w:val="20"/>
        </w:rPr>
        <w:t>Saint Mary’s Press</w:t>
      </w:r>
      <w:r w:rsidRPr="00255B00">
        <w:rPr>
          <w:rFonts w:ascii="Arial" w:hAnsi="Arial" w:cs="Arial"/>
          <w:color w:val="auto"/>
          <w:sz w:val="20"/>
          <w:szCs w:val="20"/>
          <w:vertAlign w:val="superscript"/>
        </w:rPr>
        <w:t>®</w:t>
      </w:r>
      <w:r w:rsidRPr="003E722A">
        <w:rPr>
          <w:rFonts w:ascii="Arial" w:hAnsi="Arial" w:cs="Arial"/>
          <w:i/>
          <w:color w:val="auto"/>
          <w:sz w:val="20"/>
          <w:szCs w:val="20"/>
        </w:rPr>
        <w:t xml:space="preserve"> College Study Bible</w:t>
      </w:r>
      <w:r w:rsidRPr="003E722A">
        <w:rPr>
          <w:rFonts w:ascii="Arial" w:hAnsi="Arial" w:cs="Arial"/>
          <w:color w:val="auto"/>
          <w:sz w:val="20"/>
          <w:szCs w:val="20"/>
        </w:rPr>
        <w:t xml:space="preserve"> (Winona, MN: Saint Mary’s Press, 2007). </w:t>
      </w:r>
      <w:proofErr w:type="gramStart"/>
      <w:r w:rsidRPr="003E722A">
        <w:rPr>
          <w:rFonts w:ascii="Arial" w:hAnsi="Arial" w:cs="Arial"/>
          <w:color w:val="auto"/>
          <w:sz w:val="20"/>
          <w:szCs w:val="20"/>
        </w:rPr>
        <w:t>Copyright © 2007 by Saint Mary’s Press.</w:t>
      </w:r>
      <w:proofErr w:type="gramEnd"/>
      <w:r w:rsidRPr="003E722A">
        <w:rPr>
          <w:rFonts w:ascii="Arial" w:hAnsi="Arial" w:cs="Arial"/>
          <w:color w:val="auto"/>
          <w:sz w:val="20"/>
          <w:szCs w:val="20"/>
        </w:rPr>
        <w:t xml:space="preserve"> All rights reserved</w:t>
      </w:r>
      <w:r w:rsidR="00747510" w:rsidRPr="003E722A">
        <w:rPr>
          <w:rFonts w:ascii="Arial" w:hAnsi="Arial" w:cs="Arial"/>
          <w:color w:val="auto"/>
          <w:sz w:val="20"/>
          <w:szCs w:val="20"/>
        </w:rPr>
        <w:t>.</w:t>
      </w:r>
    </w:p>
    <w:p w:rsidR="000A41AC" w:rsidRPr="003A6144" w:rsidRDefault="000A41AC" w:rsidP="00747510">
      <w:pPr>
        <w:pStyle w:val="text"/>
        <w:rPr>
          <w:color w:val="auto"/>
        </w:rPr>
      </w:pPr>
    </w:p>
    <w:sectPr w:rsidR="000A41AC" w:rsidRPr="003A6144" w:rsidSect="00737E4E">
      <w:headerReference w:type="default" r:id="rId10"/>
      <w:footerReference w:type="even" r:id="rId11"/>
      <w:footerReference w:type="default" r:id="rId12"/>
      <w:footerReference w:type="first" r:id="rId13"/>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316" w:rsidRDefault="00272316" w:rsidP="004D0079">
      <w:r>
        <w:separator/>
      </w:r>
    </w:p>
  </w:endnote>
  <w:endnote w:type="continuationSeparator" w:id="0">
    <w:p w:rsidR="00272316" w:rsidRDefault="00272316"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monBullet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Med">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Default="00832ED8">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Pr="00F82D2A" w:rsidRDefault="00272316"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832ED8" w:rsidRDefault="00832ED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832ED8" w:rsidRPr="000318AE" w:rsidRDefault="00832ED8"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722F7C" w:rsidRPr="00722F7C">
                  <w:t>TX002268</w:t>
                </w:r>
              </w:p>
              <w:p w:rsidR="00832ED8" w:rsidRPr="000318AE" w:rsidRDefault="00832ED8" w:rsidP="000318AE">
                <w:pPr>
                  <w:rPr>
                    <w:szCs w:val="21"/>
                  </w:rPr>
                </w:pPr>
              </w:p>
            </w:txbxContent>
          </v:textbox>
        </v:shape>
      </w:pict>
    </w:r>
    <w:r w:rsidR="00832ED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Default="00272316">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832ED8" w:rsidRDefault="00832ED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2012</w:t>
                </w:r>
                <w:r w:rsidRPr="00326542">
                  <w:rPr>
                    <w:rFonts w:ascii="Arial" w:hAnsi="Arial" w:cs="Arial"/>
                    <w:color w:val="000000" w:themeColor="text1"/>
                    <w:sz w:val="21"/>
                    <w:szCs w:val="21"/>
                  </w:rPr>
                  <w:t xml:space="preserve"> by Saint Mary’s Press</w:t>
                </w:r>
              </w:p>
              <w:p w:rsidR="00832ED8" w:rsidRPr="000318AE" w:rsidRDefault="00832ED8"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722F7C" w:rsidRPr="00722F7C">
                  <w:t>TX002268</w:t>
                </w:r>
              </w:p>
              <w:p w:rsidR="00832ED8" w:rsidRPr="000E1ADA" w:rsidRDefault="00832ED8" w:rsidP="000318AE">
                <w:pPr>
                  <w:tabs>
                    <w:tab w:val="left" w:pos="5610"/>
                  </w:tabs>
                  <w:rPr>
                    <w:sz w:val="18"/>
                    <w:szCs w:val="18"/>
                  </w:rPr>
                </w:pPr>
              </w:p>
            </w:txbxContent>
          </v:textbox>
        </v:shape>
      </w:pict>
    </w:r>
    <w:r w:rsidR="00832ED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316" w:rsidRDefault="00272316" w:rsidP="004D0079">
      <w:r>
        <w:separator/>
      </w:r>
    </w:p>
  </w:footnote>
  <w:footnote w:type="continuationSeparator" w:id="0">
    <w:p w:rsidR="00272316" w:rsidRDefault="00272316"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Default="008F6939" w:rsidP="001379AD">
    <w:pPr>
      <w:pStyle w:val="A-Header-articletitlepage2"/>
    </w:pPr>
    <w:r w:rsidRPr="009B1977">
      <w:t xml:space="preserve">The Passion </w:t>
    </w:r>
    <w:r>
      <w:t>According to John</w:t>
    </w:r>
    <w:r w:rsidR="00832ED8">
      <w:tab/>
    </w:r>
    <w:r w:rsidR="00832ED8" w:rsidRPr="00F82D2A">
      <w:t xml:space="preserve">Page | </w:t>
    </w:r>
    <w:r w:rsidR="009A4312">
      <w:fldChar w:fldCharType="begin"/>
    </w:r>
    <w:r w:rsidR="00832ED8">
      <w:instrText xml:space="preserve"> PAGE   \* MERGEFORMAT </w:instrText>
    </w:r>
    <w:r w:rsidR="009A4312">
      <w:fldChar w:fldCharType="separate"/>
    </w:r>
    <w:r w:rsidR="00D716F6">
      <w:rPr>
        <w:noProof/>
      </w:rPr>
      <w:t>2</w:t>
    </w:r>
    <w:r w:rsidR="009A4312">
      <w:rPr>
        <w:noProof/>
      </w:rPr>
      <w:fldChar w:fldCharType="end"/>
    </w:r>
  </w:p>
  <w:p w:rsidR="00832ED8" w:rsidRDefault="00832E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39572E"/>
    <w:multiLevelType w:val="hybridMultilevel"/>
    <w:tmpl w:val="5EB843F0"/>
    <w:lvl w:ilvl="0" w:tplc="E0EC7468">
      <w:start w:val="1"/>
      <w:numFmt w:val="decimal"/>
      <w:lvlText w:val="%1."/>
      <w:lvlJc w:val="left"/>
      <w:pPr>
        <w:tabs>
          <w:tab w:val="num" w:pos="540"/>
        </w:tabs>
        <w:ind w:left="540" w:hanging="360"/>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2A141F"/>
    <w:multiLevelType w:val="hybridMultilevel"/>
    <w:tmpl w:val="A274E6C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4A4418"/>
    <w:multiLevelType w:val="hybridMultilevel"/>
    <w:tmpl w:val="42E48780"/>
    <w:lvl w:ilvl="0" w:tplc="589CD51C">
      <w:start w:val="5"/>
      <w:numFmt w:val="bullet"/>
      <w:lvlText w:val="•"/>
      <w:lvlJc w:val="left"/>
      <w:pPr>
        <w:ind w:left="720" w:hanging="360"/>
      </w:pPr>
      <w:rPr>
        <w:rFonts w:ascii="Book Antiqua" w:eastAsiaTheme="minorHAns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12C5ADE"/>
    <w:multiLevelType w:val="hybridMultilevel"/>
    <w:tmpl w:val="6D7EF9B0"/>
    <w:lvl w:ilvl="0" w:tplc="4E8E2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E531BF"/>
    <w:multiLevelType w:val="hybridMultilevel"/>
    <w:tmpl w:val="278CB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504B59"/>
    <w:multiLevelType w:val="hybridMultilevel"/>
    <w:tmpl w:val="568A64C0"/>
    <w:lvl w:ilvl="0" w:tplc="3CF4C418">
      <w:start w:val="5"/>
      <w:numFmt w:val="bullet"/>
      <w:lvlText w:val="•"/>
      <w:lvlJc w:val="left"/>
      <w:pPr>
        <w:ind w:left="720" w:hanging="360"/>
      </w:pPr>
      <w:rPr>
        <w:rFonts w:ascii="CommonBullets" w:eastAsiaTheme="minorHAnsi" w:hAnsi="CommonBullets" w:cs="CommonBullet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0"/>
  </w:num>
  <w:num w:numId="7">
    <w:abstractNumId w:val="18"/>
  </w:num>
  <w:num w:numId="8">
    <w:abstractNumId w:val="5"/>
  </w:num>
  <w:num w:numId="9">
    <w:abstractNumId w:val="20"/>
  </w:num>
  <w:num w:numId="10">
    <w:abstractNumId w:val="10"/>
  </w:num>
  <w:num w:numId="11">
    <w:abstractNumId w:val="8"/>
  </w:num>
  <w:num w:numId="12">
    <w:abstractNumId w:val="16"/>
  </w:num>
  <w:num w:numId="13">
    <w:abstractNumId w:val="1"/>
  </w:num>
  <w:num w:numId="14">
    <w:abstractNumId w:val="7"/>
  </w:num>
  <w:num w:numId="15">
    <w:abstractNumId w:val="3"/>
  </w:num>
  <w:num w:numId="16">
    <w:abstractNumId w:val="11"/>
  </w:num>
  <w:num w:numId="17">
    <w:abstractNumId w:val="15"/>
  </w:num>
  <w:num w:numId="18">
    <w:abstractNumId w:val="24"/>
  </w:num>
  <w:num w:numId="19">
    <w:abstractNumId w:val="26"/>
  </w:num>
  <w:num w:numId="20">
    <w:abstractNumId w:val="25"/>
  </w:num>
  <w:num w:numId="21">
    <w:abstractNumId w:val="23"/>
  </w:num>
  <w:num w:numId="22">
    <w:abstractNumId w:val="2"/>
  </w:num>
  <w:num w:numId="23">
    <w:abstractNumId w:val="21"/>
  </w:num>
  <w:num w:numId="24">
    <w:abstractNumId w:val="19"/>
  </w:num>
  <w:num w:numId="25">
    <w:abstractNumId w:val="22"/>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74A3"/>
    <w:rsid w:val="000262AD"/>
    <w:rsid w:val="000318AE"/>
    <w:rsid w:val="00063D93"/>
    <w:rsid w:val="00077731"/>
    <w:rsid w:val="00080F37"/>
    <w:rsid w:val="00084EB9"/>
    <w:rsid w:val="00093CB0"/>
    <w:rsid w:val="000A41AC"/>
    <w:rsid w:val="000A58D2"/>
    <w:rsid w:val="000B4E68"/>
    <w:rsid w:val="000C5F25"/>
    <w:rsid w:val="000E1ADA"/>
    <w:rsid w:val="000E564B"/>
    <w:rsid w:val="000F6CCE"/>
    <w:rsid w:val="00103E1C"/>
    <w:rsid w:val="001041F7"/>
    <w:rsid w:val="00122197"/>
    <w:rsid w:val="001309E6"/>
    <w:rsid w:val="001334C6"/>
    <w:rsid w:val="001379AD"/>
    <w:rsid w:val="00152401"/>
    <w:rsid w:val="00172011"/>
    <w:rsid w:val="00175D31"/>
    <w:rsid w:val="00184D6B"/>
    <w:rsid w:val="0019539C"/>
    <w:rsid w:val="001C0A8C"/>
    <w:rsid w:val="001C0EF4"/>
    <w:rsid w:val="001D403B"/>
    <w:rsid w:val="001E25BC"/>
    <w:rsid w:val="001E64A9"/>
    <w:rsid w:val="001F27F5"/>
    <w:rsid w:val="001F322F"/>
    <w:rsid w:val="001F7384"/>
    <w:rsid w:val="00220CA1"/>
    <w:rsid w:val="00225B1E"/>
    <w:rsid w:val="00231C40"/>
    <w:rsid w:val="00254E02"/>
    <w:rsid w:val="00255B00"/>
    <w:rsid w:val="00260F8C"/>
    <w:rsid w:val="00261080"/>
    <w:rsid w:val="00265087"/>
    <w:rsid w:val="002679B7"/>
    <w:rsid w:val="00272316"/>
    <w:rsid w:val="00272AE8"/>
    <w:rsid w:val="00284A63"/>
    <w:rsid w:val="002861FB"/>
    <w:rsid w:val="00292C4F"/>
    <w:rsid w:val="002A4E6A"/>
    <w:rsid w:val="002C182D"/>
    <w:rsid w:val="002D1744"/>
    <w:rsid w:val="002E0443"/>
    <w:rsid w:val="002E1A1D"/>
    <w:rsid w:val="002E77F4"/>
    <w:rsid w:val="002F0237"/>
    <w:rsid w:val="002F02CC"/>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A6144"/>
    <w:rsid w:val="003B0E7A"/>
    <w:rsid w:val="003D381C"/>
    <w:rsid w:val="003E722A"/>
    <w:rsid w:val="003F5CF4"/>
    <w:rsid w:val="00405DC9"/>
    <w:rsid w:val="00414993"/>
    <w:rsid w:val="00423B78"/>
    <w:rsid w:val="0042512A"/>
    <w:rsid w:val="004311A3"/>
    <w:rsid w:val="00454A1D"/>
    <w:rsid w:val="00460918"/>
    <w:rsid w:val="00475571"/>
    <w:rsid w:val="004A51EE"/>
    <w:rsid w:val="004A7DE2"/>
    <w:rsid w:val="004C5561"/>
    <w:rsid w:val="004D0079"/>
    <w:rsid w:val="004D74F6"/>
    <w:rsid w:val="004D7A2E"/>
    <w:rsid w:val="004E5DFC"/>
    <w:rsid w:val="00500FAD"/>
    <w:rsid w:val="00531116"/>
    <w:rsid w:val="00545244"/>
    <w:rsid w:val="00555EA6"/>
    <w:rsid w:val="005A4359"/>
    <w:rsid w:val="005A6944"/>
    <w:rsid w:val="005D4C0D"/>
    <w:rsid w:val="005E0C08"/>
    <w:rsid w:val="005F599B"/>
    <w:rsid w:val="0060239C"/>
    <w:rsid w:val="0060248C"/>
    <w:rsid w:val="00605B91"/>
    <w:rsid w:val="006067CC"/>
    <w:rsid w:val="00614B48"/>
    <w:rsid w:val="00622F06"/>
    <w:rsid w:val="00623829"/>
    <w:rsid w:val="00624A61"/>
    <w:rsid w:val="00645A10"/>
    <w:rsid w:val="00652A68"/>
    <w:rsid w:val="006609CF"/>
    <w:rsid w:val="00681256"/>
    <w:rsid w:val="0069306F"/>
    <w:rsid w:val="006A5B02"/>
    <w:rsid w:val="006B3F4F"/>
    <w:rsid w:val="006C2FB1"/>
    <w:rsid w:val="006C3AE1"/>
    <w:rsid w:val="006C6F41"/>
    <w:rsid w:val="006D09C6"/>
    <w:rsid w:val="006D6EE7"/>
    <w:rsid w:val="006E2046"/>
    <w:rsid w:val="006E4F88"/>
    <w:rsid w:val="006F5958"/>
    <w:rsid w:val="0070169A"/>
    <w:rsid w:val="007034FE"/>
    <w:rsid w:val="007137D5"/>
    <w:rsid w:val="00714D56"/>
    <w:rsid w:val="00722F7C"/>
    <w:rsid w:val="0073114D"/>
    <w:rsid w:val="00737E4E"/>
    <w:rsid w:val="00740D4F"/>
    <w:rsid w:val="0074663C"/>
    <w:rsid w:val="00747510"/>
    <w:rsid w:val="00750DCB"/>
    <w:rsid w:val="007554A3"/>
    <w:rsid w:val="00756A06"/>
    <w:rsid w:val="00781027"/>
    <w:rsid w:val="00781585"/>
    <w:rsid w:val="00784075"/>
    <w:rsid w:val="00786E12"/>
    <w:rsid w:val="007902D6"/>
    <w:rsid w:val="007B7843"/>
    <w:rsid w:val="007D0FCA"/>
    <w:rsid w:val="007D41EB"/>
    <w:rsid w:val="007E01EA"/>
    <w:rsid w:val="007E461F"/>
    <w:rsid w:val="007E5971"/>
    <w:rsid w:val="007F1D2D"/>
    <w:rsid w:val="008111FA"/>
    <w:rsid w:val="00811A84"/>
    <w:rsid w:val="00820449"/>
    <w:rsid w:val="00832ED8"/>
    <w:rsid w:val="00835BCC"/>
    <w:rsid w:val="008447ED"/>
    <w:rsid w:val="00845CDC"/>
    <w:rsid w:val="00847B4C"/>
    <w:rsid w:val="008541FB"/>
    <w:rsid w:val="0085547F"/>
    <w:rsid w:val="00861A93"/>
    <w:rsid w:val="00863064"/>
    <w:rsid w:val="00883D20"/>
    <w:rsid w:val="00892A84"/>
    <w:rsid w:val="008A5FEE"/>
    <w:rsid w:val="008B14A0"/>
    <w:rsid w:val="008C00CC"/>
    <w:rsid w:val="008C10BF"/>
    <w:rsid w:val="008D10BC"/>
    <w:rsid w:val="008E4AB0"/>
    <w:rsid w:val="008F12F7"/>
    <w:rsid w:val="008F22A0"/>
    <w:rsid w:val="008F58B2"/>
    <w:rsid w:val="008F6939"/>
    <w:rsid w:val="009064EC"/>
    <w:rsid w:val="00933E81"/>
    <w:rsid w:val="00945A73"/>
    <w:rsid w:val="009561A3"/>
    <w:rsid w:val="009563C5"/>
    <w:rsid w:val="00972002"/>
    <w:rsid w:val="009812C0"/>
    <w:rsid w:val="0099377E"/>
    <w:rsid w:val="00997FD8"/>
    <w:rsid w:val="009A4312"/>
    <w:rsid w:val="009D36BA"/>
    <w:rsid w:val="009F2BD3"/>
    <w:rsid w:val="00A00D1F"/>
    <w:rsid w:val="00A072A2"/>
    <w:rsid w:val="00A234BF"/>
    <w:rsid w:val="00A51E67"/>
    <w:rsid w:val="00A552FD"/>
    <w:rsid w:val="00A55D18"/>
    <w:rsid w:val="00A60740"/>
    <w:rsid w:val="00A63150"/>
    <w:rsid w:val="00A8313D"/>
    <w:rsid w:val="00AA7F49"/>
    <w:rsid w:val="00AB09D4"/>
    <w:rsid w:val="00AB7278"/>
    <w:rsid w:val="00AD6F0C"/>
    <w:rsid w:val="00AE0FC2"/>
    <w:rsid w:val="00AF1A55"/>
    <w:rsid w:val="00AF2A78"/>
    <w:rsid w:val="00AF4B1B"/>
    <w:rsid w:val="00B1146E"/>
    <w:rsid w:val="00B11A16"/>
    <w:rsid w:val="00B11C59"/>
    <w:rsid w:val="00B15B28"/>
    <w:rsid w:val="00B443C3"/>
    <w:rsid w:val="00B45A03"/>
    <w:rsid w:val="00B47B42"/>
    <w:rsid w:val="00B51054"/>
    <w:rsid w:val="00B572B7"/>
    <w:rsid w:val="00B74AF2"/>
    <w:rsid w:val="00B77E35"/>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61FEF"/>
    <w:rsid w:val="00C73E8F"/>
    <w:rsid w:val="00C760F8"/>
    <w:rsid w:val="00C85D60"/>
    <w:rsid w:val="00C90442"/>
    <w:rsid w:val="00C91156"/>
    <w:rsid w:val="00C9466D"/>
    <w:rsid w:val="00C957EB"/>
    <w:rsid w:val="00CA154C"/>
    <w:rsid w:val="00CC176C"/>
    <w:rsid w:val="00CC22D1"/>
    <w:rsid w:val="00CC5843"/>
    <w:rsid w:val="00CD1FEA"/>
    <w:rsid w:val="00CD2136"/>
    <w:rsid w:val="00CD773E"/>
    <w:rsid w:val="00CE3A2E"/>
    <w:rsid w:val="00D04A29"/>
    <w:rsid w:val="00D105EA"/>
    <w:rsid w:val="00D14D22"/>
    <w:rsid w:val="00D15F6B"/>
    <w:rsid w:val="00D45298"/>
    <w:rsid w:val="00D4663D"/>
    <w:rsid w:val="00D57D5E"/>
    <w:rsid w:val="00D63C6D"/>
    <w:rsid w:val="00D64EB1"/>
    <w:rsid w:val="00D716F6"/>
    <w:rsid w:val="00D80DBD"/>
    <w:rsid w:val="00D82358"/>
    <w:rsid w:val="00D83EE1"/>
    <w:rsid w:val="00DB0351"/>
    <w:rsid w:val="00DB4EA7"/>
    <w:rsid w:val="00DD28A2"/>
    <w:rsid w:val="00DF1E88"/>
    <w:rsid w:val="00E02EAF"/>
    <w:rsid w:val="00E16237"/>
    <w:rsid w:val="00E21B3C"/>
    <w:rsid w:val="00E253AA"/>
    <w:rsid w:val="00E7545A"/>
    <w:rsid w:val="00EA1709"/>
    <w:rsid w:val="00EB1125"/>
    <w:rsid w:val="00EC358B"/>
    <w:rsid w:val="00EC52EC"/>
    <w:rsid w:val="00EE07AB"/>
    <w:rsid w:val="00EE0D45"/>
    <w:rsid w:val="00EE658A"/>
    <w:rsid w:val="00EF0658"/>
    <w:rsid w:val="00EF441F"/>
    <w:rsid w:val="00EF6A2E"/>
    <w:rsid w:val="00F06D17"/>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unhideWhenUsed="1"/>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locked="1" w:uiPriority="10"/>
    <w:lsdException w:name="Default Paragraph Font" w:uiPriority="1" w:unhideWhenUsed="1"/>
    <w:lsdException w:name="Body Text" w:uiPriority="0"/>
    <w:lsdException w:name="Body Text Indent" w:uiPriority="0"/>
    <w:lsdException w:name="Subtitle" w:locked="1" w:uiPriority="0" w:qFormat="1"/>
    <w:lsdException w:name="Block Text" w:uiPriority="0"/>
    <w:lsdException w:name="Hyperlink" w:uiPriority="0" w:unhideWhenUsed="1" w:qFormat="1"/>
    <w:lsdException w:name="Strong" w:locked="1" w:uiPriority="22"/>
    <w:lsdException w:name="Emphasis" w:locked="1" w:uiPriority="20"/>
    <w:lsdException w:name="Document Map" w:uiPriority="0" w:unhideWhenUsed="1"/>
    <w:lsdException w:name="Plain Text" w:uiPriority="0"/>
    <w:lsdException w:name="HTML Top of Form" w:unhideWhenUsed="1"/>
    <w:lsdException w:name="HTML Bottom of Form" w:unhideWhenUsed="1"/>
    <w:lsdException w:name="Normal (Web)" w:uiPriority="0"/>
    <w:lsdException w:name="Normal Table" w:unhideWhenUsed="1"/>
    <w:lsdException w:name="annotation subject" w:uiPriority="0"/>
    <w:lsdException w:name="No List" w:uiPriority="0"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A51EE"/>
    <w:pPr>
      <w:keepNext/>
      <w:spacing w:before="240" w:after="60"/>
      <w:outlineLvl w:val="1"/>
    </w:pPr>
    <w:rPr>
      <w:rFonts w:ascii="Arial" w:eastAsia="Times" w:hAnsi="Arial" w:cs="Arial"/>
      <w:b/>
      <w:bCs/>
      <w:i/>
      <w:iCs/>
      <w:color w:val="FF0000"/>
      <w:sz w:val="28"/>
      <w:szCs w:val="28"/>
    </w:rPr>
  </w:style>
  <w:style w:type="paragraph" w:styleId="Heading3">
    <w:name w:val="heading 3"/>
    <w:basedOn w:val="Normal"/>
    <w:next w:val="Normal"/>
    <w:link w:val="Heading3Char"/>
    <w:qFormat/>
    <w:rsid w:val="004A51EE"/>
    <w:pPr>
      <w:keepNext/>
      <w:spacing w:before="240" w:after="60"/>
      <w:outlineLvl w:val="2"/>
    </w:pPr>
    <w:rPr>
      <w:rFonts w:ascii="Arial" w:eastAsia="Times" w:hAnsi="Arial" w:cs="Arial"/>
      <w:b/>
      <w:bCs/>
      <w:color w:val="FF0000"/>
      <w:sz w:val="26"/>
      <w:szCs w:val="26"/>
    </w:rPr>
  </w:style>
  <w:style w:type="paragraph" w:styleId="Heading4">
    <w:name w:val="heading 4"/>
    <w:basedOn w:val="Normal"/>
    <w:next w:val="Normal"/>
    <w:link w:val="Heading4Char"/>
    <w:qFormat/>
    <w:rsid w:val="004A51EE"/>
    <w:pPr>
      <w:keepNext/>
      <w:spacing w:before="240" w:after="60"/>
      <w:outlineLvl w:val="3"/>
    </w:pPr>
    <w:rPr>
      <w:rFonts w:eastAsia="Times"/>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rsid w:val="00AF1A55"/>
    <w:rPr>
      <w:sz w:val="16"/>
      <w:szCs w:val="16"/>
    </w:rPr>
  </w:style>
  <w:style w:type="paragraph" w:styleId="CommentText">
    <w:name w:val="annotation text"/>
    <w:basedOn w:val="Normal"/>
    <w:link w:val="CommentTextChar"/>
    <w:rsid w:val="00AF1A55"/>
    <w:rPr>
      <w:sz w:val="20"/>
    </w:rPr>
  </w:style>
  <w:style w:type="character" w:customStyle="1" w:styleId="CommentTextChar">
    <w:name w:val="Comment Text Char"/>
    <w:basedOn w:val="DefaultParagraphFont"/>
    <w:link w:val="CommentText"/>
    <w:uiPriority w:val="99"/>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AB09D4"/>
    <w:pPr>
      <w:spacing w:before="100" w:beforeAutospacing="1" w:after="100" w:afterAutospacing="1"/>
    </w:pPr>
    <w:rPr>
      <w:szCs w:val="24"/>
    </w:rPr>
  </w:style>
  <w:style w:type="paragraph" w:styleId="PlainText">
    <w:name w:val="Plain Text"/>
    <w:basedOn w:val="Normal"/>
    <w:link w:val="PlainTextChar"/>
    <w:rsid w:val="00AB09D4"/>
    <w:rPr>
      <w:rFonts w:ascii="Courier New" w:hAnsi="Courier New" w:cs="Courier New"/>
      <w:sz w:val="20"/>
    </w:rPr>
  </w:style>
  <w:style w:type="character" w:customStyle="1" w:styleId="PlainTextChar">
    <w:name w:val="Plain Text Char"/>
    <w:basedOn w:val="DefaultParagraphFont"/>
    <w:link w:val="PlainText"/>
    <w:rsid w:val="00AB09D4"/>
    <w:rPr>
      <w:rFonts w:ascii="Courier New" w:eastAsia="Times New Roman" w:hAnsi="Courier New" w:cs="Courier New"/>
      <w:sz w:val="20"/>
      <w:szCs w:val="20"/>
    </w:rPr>
  </w:style>
  <w:style w:type="character" w:customStyle="1" w:styleId="Heading2Char">
    <w:name w:val="Heading 2 Char"/>
    <w:basedOn w:val="DefaultParagraphFont"/>
    <w:link w:val="Heading2"/>
    <w:rsid w:val="004A51EE"/>
    <w:rPr>
      <w:rFonts w:ascii="Arial" w:eastAsia="Times" w:hAnsi="Arial" w:cs="Arial"/>
      <w:b/>
      <w:bCs/>
      <w:i/>
      <w:iCs/>
      <w:color w:val="FF0000"/>
      <w:sz w:val="28"/>
      <w:szCs w:val="28"/>
    </w:rPr>
  </w:style>
  <w:style w:type="character" w:customStyle="1" w:styleId="Heading3Char">
    <w:name w:val="Heading 3 Char"/>
    <w:basedOn w:val="DefaultParagraphFont"/>
    <w:link w:val="Heading3"/>
    <w:rsid w:val="004A51EE"/>
    <w:rPr>
      <w:rFonts w:ascii="Arial" w:eastAsia="Times" w:hAnsi="Arial" w:cs="Arial"/>
      <w:b/>
      <w:bCs/>
      <w:color w:val="FF0000"/>
      <w:sz w:val="26"/>
      <w:szCs w:val="26"/>
    </w:rPr>
  </w:style>
  <w:style w:type="character" w:customStyle="1" w:styleId="Heading4Char">
    <w:name w:val="Heading 4 Char"/>
    <w:basedOn w:val="DefaultParagraphFont"/>
    <w:link w:val="Heading4"/>
    <w:rsid w:val="004A51EE"/>
    <w:rPr>
      <w:rFonts w:ascii="Times New Roman" w:eastAsia="Times" w:hAnsi="Times New Roman" w:cs="Times New Roman"/>
      <w:b/>
      <w:bCs/>
      <w:color w:val="FF0000"/>
      <w:sz w:val="28"/>
      <w:szCs w:val="28"/>
    </w:rPr>
  </w:style>
  <w:style w:type="paragraph" w:customStyle="1" w:styleId="BH-1">
    <w:name w:val="BH-1"/>
    <w:basedOn w:val="Heading2"/>
    <w:rsid w:val="004A51EE"/>
    <w:pPr>
      <w:spacing w:line="480" w:lineRule="auto"/>
    </w:pPr>
    <w:rPr>
      <w:rFonts w:ascii="Book Antiqua" w:eastAsia="Times New Roman" w:hAnsi="Book Antiqua" w:cs="Times New Roman"/>
      <w:b w:val="0"/>
      <w:bCs w:val="0"/>
      <w:i w:val="0"/>
      <w:iCs w:val="0"/>
      <w:color w:val="000000"/>
      <w:kern w:val="28"/>
      <w:sz w:val="24"/>
      <w:szCs w:val="20"/>
    </w:rPr>
  </w:style>
  <w:style w:type="paragraph" w:customStyle="1" w:styleId="CH">
    <w:name w:val="CH"/>
    <w:basedOn w:val="Heading3"/>
    <w:rsid w:val="004A51EE"/>
    <w:pPr>
      <w:spacing w:line="480" w:lineRule="auto"/>
    </w:pPr>
    <w:rPr>
      <w:rFonts w:ascii="Book Antiqua" w:eastAsia="Times New Roman" w:hAnsi="Book Antiqua" w:cs="Times New Roman"/>
      <w:b w:val="0"/>
      <w:bCs w:val="0"/>
      <w:color w:val="000000"/>
      <w:sz w:val="24"/>
      <w:szCs w:val="20"/>
    </w:rPr>
  </w:style>
  <w:style w:type="paragraph" w:customStyle="1" w:styleId="runninghead">
    <w:name w:val="running head"/>
    <w:basedOn w:val="text"/>
    <w:rsid w:val="004A51EE"/>
    <w:pPr>
      <w:spacing w:line="240" w:lineRule="auto"/>
      <w:jc w:val="right"/>
    </w:pPr>
    <w:rPr>
      <w:rFonts w:cs="Times New Roman"/>
      <w:sz w:val="20"/>
      <w:szCs w:val="20"/>
    </w:rPr>
  </w:style>
  <w:style w:type="paragraph" w:styleId="EndnoteText">
    <w:name w:val="endnote text"/>
    <w:basedOn w:val="Normal"/>
    <w:link w:val="EndnoteTextChar"/>
    <w:semiHidden/>
    <w:rsid w:val="004A51EE"/>
    <w:rPr>
      <w:rFonts w:ascii="Book Antiqua" w:eastAsia="Times" w:hAnsi="Book Antiqua"/>
      <w:color w:val="FF0000"/>
      <w:sz w:val="20"/>
    </w:rPr>
  </w:style>
  <w:style w:type="character" w:customStyle="1" w:styleId="EndnoteTextChar">
    <w:name w:val="Endnote Text Char"/>
    <w:basedOn w:val="DefaultParagraphFont"/>
    <w:link w:val="EndnoteText"/>
    <w:semiHidden/>
    <w:rsid w:val="004A51EE"/>
    <w:rPr>
      <w:rFonts w:ascii="Book Antiqua" w:eastAsia="Times" w:hAnsi="Book Antiqua" w:cs="Times New Roman"/>
      <w:color w:val="FF0000"/>
      <w:sz w:val="20"/>
      <w:szCs w:val="20"/>
    </w:rPr>
  </w:style>
  <w:style w:type="character" w:styleId="EndnoteReference">
    <w:name w:val="endnote reference"/>
    <w:basedOn w:val="DefaultParagraphFont"/>
    <w:semiHidden/>
    <w:rsid w:val="004A51EE"/>
    <w:rPr>
      <w:rFonts w:ascii="Book Antiqua" w:hAnsi="Book Antiqua"/>
      <w:sz w:val="20"/>
      <w:vertAlign w:val="superscript"/>
    </w:rPr>
  </w:style>
  <w:style w:type="paragraph" w:styleId="Footer">
    <w:name w:val="footer"/>
    <w:basedOn w:val="Normal"/>
    <w:link w:val="FooterChar"/>
    <w:rsid w:val="004A51EE"/>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4A51EE"/>
    <w:rPr>
      <w:rFonts w:ascii="Book Antiqua" w:eastAsia="Times" w:hAnsi="Book Antiqua" w:cs="Times New Roman"/>
      <w:color w:val="FF0000"/>
      <w:sz w:val="24"/>
      <w:szCs w:val="20"/>
    </w:rPr>
  </w:style>
  <w:style w:type="paragraph" w:styleId="Subtitle">
    <w:name w:val="Subtitle"/>
    <w:basedOn w:val="Normal"/>
    <w:link w:val="SubtitleChar"/>
    <w:qFormat/>
    <w:locked/>
    <w:rsid w:val="004A51EE"/>
    <w:rPr>
      <w:i/>
      <w:iCs/>
      <w:szCs w:val="24"/>
    </w:rPr>
  </w:style>
  <w:style w:type="character" w:customStyle="1" w:styleId="SubtitleChar">
    <w:name w:val="Subtitle Char"/>
    <w:basedOn w:val="DefaultParagraphFont"/>
    <w:link w:val="Subtitle"/>
    <w:rsid w:val="004A51EE"/>
    <w:rPr>
      <w:rFonts w:ascii="Times New Roman" w:eastAsia="Times New Roman" w:hAnsi="Times New Roman" w:cs="Times New Roman"/>
      <w:i/>
      <w:iCs/>
      <w:sz w:val="24"/>
      <w:szCs w:val="24"/>
    </w:rPr>
  </w:style>
  <w:style w:type="paragraph" w:styleId="BodyText">
    <w:name w:val="Body Text"/>
    <w:basedOn w:val="Normal"/>
    <w:link w:val="BodyTextChar"/>
    <w:rsid w:val="004A51EE"/>
    <w:pPr>
      <w:widowControl w:val="0"/>
      <w:autoSpaceDE w:val="0"/>
      <w:autoSpaceDN w:val="0"/>
      <w:adjustRightInd w:val="0"/>
    </w:pPr>
    <w:rPr>
      <w:sz w:val="22"/>
      <w:szCs w:val="24"/>
    </w:rPr>
  </w:style>
  <w:style w:type="character" w:customStyle="1" w:styleId="BodyTextChar">
    <w:name w:val="Body Text Char"/>
    <w:basedOn w:val="DefaultParagraphFont"/>
    <w:link w:val="BodyText"/>
    <w:rsid w:val="004A51EE"/>
    <w:rPr>
      <w:rFonts w:ascii="Times New Roman" w:eastAsia="Times New Roman" w:hAnsi="Times New Roman" w:cs="Times New Roman"/>
      <w:szCs w:val="24"/>
    </w:rPr>
  </w:style>
  <w:style w:type="paragraph" w:styleId="BodyTextIndent">
    <w:name w:val="Body Text Indent"/>
    <w:basedOn w:val="Normal"/>
    <w:link w:val="BodyTextIndentChar"/>
    <w:rsid w:val="004A51EE"/>
    <w:pPr>
      <w:spacing w:after="120"/>
      <w:ind w:left="360"/>
    </w:pPr>
    <w:rPr>
      <w:rFonts w:ascii="Book Antiqua" w:eastAsia="Times" w:hAnsi="Book Antiqua"/>
      <w:color w:val="FF0000"/>
    </w:rPr>
  </w:style>
  <w:style w:type="character" w:customStyle="1" w:styleId="BodyTextIndentChar">
    <w:name w:val="Body Text Indent Char"/>
    <w:basedOn w:val="DefaultParagraphFont"/>
    <w:link w:val="BodyTextIndent"/>
    <w:rsid w:val="004A51EE"/>
    <w:rPr>
      <w:rFonts w:ascii="Book Antiqua" w:eastAsia="Times" w:hAnsi="Book Antiqua" w:cs="Times New Roman"/>
      <w:color w:val="FF0000"/>
      <w:sz w:val="24"/>
      <w:szCs w:val="20"/>
    </w:rPr>
  </w:style>
  <w:style w:type="paragraph" w:styleId="BlockText">
    <w:name w:val="Block Text"/>
    <w:basedOn w:val="Normal"/>
    <w:rsid w:val="004A51EE"/>
    <w:pPr>
      <w:widowControl w:val="0"/>
      <w:autoSpaceDE w:val="0"/>
      <w:autoSpaceDN w:val="0"/>
      <w:adjustRightInd w:val="0"/>
      <w:ind w:left="720" w:right="720"/>
    </w:pPr>
    <w:rPr>
      <w:rFonts w:ascii="Garamond" w:hAnsi="Garamond" w:cs="Garamond"/>
      <w:sz w:val="20"/>
    </w:rPr>
  </w:style>
  <w:style w:type="paragraph" w:styleId="FootnoteText">
    <w:name w:val="footnote text"/>
    <w:basedOn w:val="Normal"/>
    <w:link w:val="FootnoteTextChar"/>
    <w:semiHidden/>
    <w:rsid w:val="004A51EE"/>
    <w:rPr>
      <w:rFonts w:ascii="Book Antiqua" w:eastAsia="Times" w:hAnsi="Book Antiqua"/>
      <w:color w:val="FF0000"/>
      <w:sz w:val="20"/>
    </w:rPr>
  </w:style>
  <w:style w:type="character" w:customStyle="1" w:styleId="FootnoteTextChar">
    <w:name w:val="Footnote Text Char"/>
    <w:basedOn w:val="DefaultParagraphFont"/>
    <w:link w:val="FootnoteText"/>
    <w:semiHidden/>
    <w:rsid w:val="004A51EE"/>
    <w:rPr>
      <w:rFonts w:ascii="Book Antiqua" w:eastAsia="Times" w:hAnsi="Book Antiqua" w:cs="Times New Roman"/>
      <w:color w:val="FF0000"/>
      <w:sz w:val="20"/>
      <w:szCs w:val="20"/>
    </w:rPr>
  </w:style>
  <w:style w:type="character" w:styleId="FootnoteReference">
    <w:name w:val="footnote reference"/>
    <w:basedOn w:val="DefaultParagraphFont"/>
    <w:semiHidden/>
    <w:rsid w:val="004A51EE"/>
    <w:rPr>
      <w:vertAlign w:val="superscript"/>
    </w:rPr>
  </w:style>
  <w:style w:type="paragraph" w:customStyle="1" w:styleId="DH">
    <w:name w:val="DH"/>
    <w:basedOn w:val="Heading4"/>
    <w:rsid w:val="004A51EE"/>
    <w:pPr>
      <w:spacing w:before="0" w:after="0" w:line="480" w:lineRule="auto"/>
    </w:pPr>
    <w:rPr>
      <w:rFonts w:ascii="Book Antiqua" w:eastAsia="Times New Roman" w:hAnsi="Book Antiqua"/>
      <w:b w:val="0"/>
      <w:bCs w:val="0"/>
      <w:color w:val="000000"/>
      <w:sz w:val="24"/>
      <w:szCs w:val="20"/>
    </w:rPr>
  </w:style>
  <w:style w:type="paragraph" w:customStyle="1" w:styleId="SB-text">
    <w:name w:val="SB-text"/>
    <w:basedOn w:val="text"/>
    <w:rsid w:val="004A51EE"/>
    <w:pPr>
      <w:ind w:firstLine="720"/>
    </w:pPr>
    <w:rPr>
      <w:rFonts w:cs="Times New Roman"/>
      <w:szCs w:val="20"/>
    </w:rPr>
  </w:style>
  <w:style w:type="paragraph" w:customStyle="1" w:styleId="bulletlist">
    <w:name w:val="bullet list"/>
    <w:link w:val="bulletlistChar"/>
    <w:rsid w:val="008F6939"/>
    <w:pPr>
      <w:spacing w:after="0" w:line="480" w:lineRule="auto"/>
      <w:ind w:left="720" w:hanging="720"/>
    </w:pPr>
    <w:rPr>
      <w:rFonts w:ascii="Book Antiqua" w:eastAsia="Times" w:hAnsi="Book Antiqua" w:cs="Times New Roman"/>
      <w:color w:val="000000"/>
      <w:sz w:val="24"/>
      <w:szCs w:val="20"/>
    </w:rPr>
  </w:style>
  <w:style w:type="paragraph" w:customStyle="1" w:styleId="H-CH">
    <w:name w:val="H-CH"/>
    <w:basedOn w:val="CH"/>
    <w:link w:val="H-CHChar"/>
    <w:rsid w:val="008F6939"/>
  </w:style>
  <w:style w:type="character" w:customStyle="1" w:styleId="bulletlistChar">
    <w:name w:val="bullet list Char"/>
    <w:basedOn w:val="DefaultParagraphFont"/>
    <w:link w:val="bulletlist"/>
    <w:rsid w:val="008F6939"/>
    <w:rPr>
      <w:rFonts w:ascii="Book Antiqua" w:eastAsia="Times" w:hAnsi="Book Antiqua" w:cs="Times New Roman"/>
      <w:color w:val="000000"/>
      <w:sz w:val="24"/>
      <w:szCs w:val="20"/>
    </w:rPr>
  </w:style>
  <w:style w:type="character" w:customStyle="1" w:styleId="H-CHChar">
    <w:name w:val="H-CH Char"/>
    <w:basedOn w:val="DefaultParagraphFont"/>
    <w:link w:val="H-CH"/>
    <w:rsid w:val="008F6939"/>
    <w:rPr>
      <w:rFonts w:ascii="Book Antiqua" w:eastAsia="Times New Roman"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unhideWhenUsed="1"/>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locked="1" w:uiPriority="10"/>
    <w:lsdException w:name="Default Paragraph Font" w:uiPriority="1" w:unhideWhenUsed="1"/>
    <w:lsdException w:name="Body Text" w:uiPriority="0"/>
    <w:lsdException w:name="Body Text Indent" w:uiPriority="0"/>
    <w:lsdException w:name="Subtitle" w:locked="1" w:uiPriority="0" w:qFormat="1"/>
    <w:lsdException w:name="Block Text" w:uiPriority="0"/>
    <w:lsdException w:name="Hyperlink" w:uiPriority="0" w:unhideWhenUsed="1" w:qFormat="1"/>
    <w:lsdException w:name="Strong" w:locked="1" w:uiPriority="22"/>
    <w:lsdException w:name="Emphasis" w:locked="1" w:uiPriority="20"/>
    <w:lsdException w:name="Document Map" w:uiPriority="0" w:unhideWhenUsed="1"/>
    <w:lsdException w:name="Plain Text" w:uiPriority="0"/>
    <w:lsdException w:name="HTML Top of Form" w:unhideWhenUsed="1"/>
    <w:lsdException w:name="HTML Bottom of Form" w:unhideWhenUsed="1"/>
    <w:lsdException w:name="Normal (Web)" w:uiPriority="0"/>
    <w:lsdException w:name="Normal Table" w:unhideWhenUsed="1"/>
    <w:lsdException w:name="annotation subject" w:uiPriority="0"/>
    <w:lsdException w:name="No List" w:uiPriority="0"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A51EE"/>
    <w:pPr>
      <w:keepNext/>
      <w:spacing w:before="240" w:after="60"/>
      <w:outlineLvl w:val="1"/>
    </w:pPr>
    <w:rPr>
      <w:rFonts w:ascii="Arial" w:eastAsia="Times" w:hAnsi="Arial" w:cs="Arial"/>
      <w:b/>
      <w:bCs/>
      <w:i/>
      <w:iCs/>
      <w:color w:val="FF0000"/>
      <w:sz w:val="28"/>
      <w:szCs w:val="28"/>
    </w:rPr>
  </w:style>
  <w:style w:type="paragraph" w:styleId="Heading3">
    <w:name w:val="heading 3"/>
    <w:basedOn w:val="Normal"/>
    <w:next w:val="Normal"/>
    <w:link w:val="Heading3Char"/>
    <w:qFormat/>
    <w:rsid w:val="004A51EE"/>
    <w:pPr>
      <w:keepNext/>
      <w:spacing w:before="240" w:after="60"/>
      <w:outlineLvl w:val="2"/>
    </w:pPr>
    <w:rPr>
      <w:rFonts w:ascii="Arial" w:eastAsia="Times" w:hAnsi="Arial" w:cs="Arial"/>
      <w:b/>
      <w:bCs/>
      <w:color w:val="FF0000"/>
      <w:sz w:val="26"/>
      <w:szCs w:val="26"/>
    </w:rPr>
  </w:style>
  <w:style w:type="paragraph" w:styleId="Heading4">
    <w:name w:val="heading 4"/>
    <w:basedOn w:val="Normal"/>
    <w:next w:val="Normal"/>
    <w:link w:val="Heading4Char"/>
    <w:qFormat/>
    <w:rsid w:val="004A51EE"/>
    <w:pPr>
      <w:keepNext/>
      <w:spacing w:before="240" w:after="60"/>
      <w:outlineLvl w:val="3"/>
    </w:pPr>
    <w:rPr>
      <w:rFonts w:eastAsia="Times"/>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rsid w:val="00AF1A55"/>
    <w:rPr>
      <w:sz w:val="16"/>
      <w:szCs w:val="16"/>
    </w:rPr>
  </w:style>
  <w:style w:type="paragraph" w:styleId="CommentText">
    <w:name w:val="annotation text"/>
    <w:basedOn w:val="Normal"/>
    <w:link w:val="CommentTextChar"/>
    <w:rsid w:val="00AF1A55"/>
    <w:rPr>
      <w:sz w:val="20"/>
    </w:rPr>
  </w:style>
  <w:style w:type="character" w:customStyle="1" w:styleId="CommentTextChar">
    <w:name w:val="Comment Text Char"/>
    <w:basedOn w:val="DefaultParagraphFont"/>
    <w:link w:val="CommentText"/>
    <w:uiPriority w:val="99"/>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AB09D4"/>
    <w:pPr>
      <w:spacing w:before="100" w:beforeAutospacing="1" w:after="100" w:afterAutospacing="1"/>
    </w:pPr>
    <w:rPr>
      <w:szCs w:val="24"/>
    </w:rPr>
  </w:style>
  <w:style w:type="paragraph" w:styleId="PlainText">
    <w:name w:val="Plain Text"/>
    <w:basedOn w:val="Normal"/>
    <w:link w:val="PlainTextChar"/>
    <w:rsid w:val="00AB09D4"/>
    <w:rPr>
      <w:rFonts w:ascii="Courier New" w:hAnsi="Courier New" w:cs="Courier New"/>
      <w:sz w:val="20"/>
    </w:rPr>
  </w:style>
  <w:style w:type="character" w:customStyle="1" w:styleId="PlainTextChar">
    <w:name w:val="Plain Text Char"/>
    <w:basedOn w:val="DefaultParagraphFont"/>
    <w:link w:val="PlainText"/>
    <w:rsid w:val="00AB09D4"/>
    <w:rPr>
      <w:rFonts w:ascii="Courier New" w:eastAsia="Times New Roman" w:hAnsi="Courier New" w:cs="Courier New"/>
      <w:sz w:val="20"/>
      <w:szCs w:val="20"/>
    </w:rPr>
  </w:style>
  <w:style w:type="character" w:customStyle="1" w:styleId="Heading2Char">
    <w:name w:val="Heading 2 Char"/>
    <w:basedOn w:val="DefaultParagraphFont"/>
    <w:link w:val="Heading2"/>
    <w:rsid w:val="004A51EE"/>
    <w:rPr>
      <w:rFonts w:ascii="Arial" w:eastAsia="Times" w:hAnsi="Arial" w:cs="Arial"/>
      <w:b/>
      <w:bCs/>
      <w:i/>
      <w:iCs/>
      <w:color w:val="FF0000"/>
      <w:sz w:val="28"/>
      <w:szCs w:val="28"/>
    </w:rPr>
  </w:style>
  <w:style w:type="character" w:customStyle="1" w:styleId="Heading3Char">
    <w:name w:val="Heading 3 Char"/>
    <w:basedOn w:val="DefaultParagraphFont"/>
    <w:link w:val="Heading3"/>
    <w:rsid w:val="004A51EE"/>
    <w:rPr>
      <w:rFonts w:ascii="Arial" w:eastAsia="Times" w:hAnsi="Arial" w:cs="Arial"/>
      <w:b/>
      <w:bCs/>
      <w:color w:val="FF0000"/>
      <w:sz w:val="26"/>
      <w:szCs w:val="26"/>
    </w:rPr>
  </w:style>
  <w:style w:type="character" w:customStyle="1" w:styleId="Heading4Char">
    <w:name w:val="Heading 4 Char"/>
    <w:basedOn w:val="DefaultParagraphFont"/>
    <w:link w:val="Heading4"/>
    <w:rsid w:val="004A51EE"/>
    <w:rPr>
      <w:rFonts w:ascii="Times New Roman" w:eastAsia="Times" w:hAnsi="Times New Roman" w:cs="Times New Roman"/>
      <w:b/>
      <w:bCs/>
      <w:color w:val="FF0000"/>
      <w:sz w:val="28"/>
      <w:szCs w:val="28"/>
    </w:rPr>
  </w:style>
  <w:style w:type="paragraph" w:customStyle="1" w:styleId="BH-1">
    <w:name w:val="BH-1"/>
    <w:basedOn w:val="Heading2"/>
    <w:rsid w:val="004A51EE"/>
    <w:pPr>
      <w:spacing w:line="480" w:lineRule="auto"/>
    </w:pPr>
    <w:rPr>
      <w:rFonts w:ascii="Book Antiqua" w:eastAsia="Times New Roman" w:hAnsi="Book Antiqua" w:cs="Times New Roman"/>
      <w:b w:val="0"/>
      <w:bCs w:val="0"/>
      <w:i w:val="0"/>
      <w:iCs w:val="0"/>
      <w:color w:val="000000"/>
      <w:kern w:val="28"/>
      <w:sz w:val="24"/>
      <w:szCs w:val="20"/>
    </w:rPr>
  </w:style>
  <w:style w:type="paragraph" w:customStyle="1" w:styleId="CH">
    <w:name w:val="CH"/>
    <w:basedOn w:val="Heading3"/>
    <w:rsid w:val="004A51EE"/>
    <w:pPr>
      <w:spacing w:line="480" w:lineRule="auto"/>
    </w:pPr>
    <w:rPr>
      <w:rFonts w:ascii="Book Antiqua" w:eastAsia="Times New Roman" w:hAnsi="Book Antiqua" w:cs="Times New Roman"/>
      <w:b w:val="0"/>
      <w:bCs w:val="0"/>
      <w:color w:val="000000"/>
      <w:sz w:val="24"/>
      <w:szCs w:val="20"/>
    </w:rPr>
  </w:style>
  <w:style w:type="paragraph" w:customStyle="1" w:styleId="runninghead">
    <w:name w:val="running head"/>
    <w:basedOn w:val="text"/>
    <w:rsid w:val="004A51EE"/>
    <w:pPr>
      <w:spacing w:line="240" w:lineRule="auto"/>
      <w:jc w:val="right"/>
    </w:pPr>
    <w:rPr>
      <w:rFonts w:cs="Times New Roman"/>
      <w:sz w:val="20"/>
      <w:szCs w:val="20"/>
    </w:rPr>
  </w:style>
  <w:style w:type="paragraph" w:styleId="EndnoteText">
    <w:name w:val="endnote text"/>
    <w:basedOn w:val="Normal"/>
    <w:link w:val="EndnoteTextChar"/>
    <w:semiHidden/>
    <w:rsid w:val="004A51EE"/>
    <w:rPr>
      <w:rFonts w:ascii="Book Antiqua" w:eastAsia="Times" w:hAnsi="Book Antiqua"/>
      <w:color w:val="FF0000"/>
      <w:sz w:val="20"/>
    </w:rPr>
  </w:style>
  <w:style w:type="character" w:customStyle="1" w:styleId="EndnoteTextChar">
    <w:name w:val="Endnote Text Char"/>
    <w:basedOn w:val="DefaultParagraphFont"/>
    <w:link w:val="EndnoteText"/>
    <w:semiHidden/>
    <w:rsid w:val="004A51EE"/>
    <w:rPr>
      <w:rFonts w:ascii="Book Antiqua" w:eastAsia="Times" w:hAnsi="Book Antiqua" w:cs="Times New Roman"/>
      <w:color w:val="FF0000"/>
      <w:sz w:val="20"/>
      <w:szCs w:val="20"/>
    </w:rPr>
  </w:style>
  <w:style w:type="character" w:styleId="EndnoteReference">
    <w:name w:val="endnote reference"/>
    <w:basedOn w:val="DefaultParagraphFont"/>
    <w:semiHidden/>
    <w:rsid w:val="004A51EE"/>
    <w:rPr>
      <w:rFonts w:ascii="Book Antiqua" w:hAnsi="Book Antiqua"/>
      <w:sz w:val="20"/>
      <w:vertAlign w:val="superscript"/>
    </w:rPr>
  </w:style>
  <w:style w:type="paragraph" w:styleId="Footer">
    <w:name w:val="footer"/>
    <w:basedOn w:val="Normal"/>
    <w:link w:val="FooterChar"/>
    <w:rsid w:val="004A51EE"/>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4A51EE"/>
    <w:rPr>
      <w:rFonts w:ascii="Book Antiqua" w:eastAsia="Times" w:hAnsi="Book Antiqua" w:cs="Times New Roman"/>
      <w:color w:val="FF0000"/>
      <w:sz w:val="24"/>
      <w:szCs w:val="20"/>
    </w:rPr>
  </w:style>
  <w:style w:type="paragraph" w:styleId="Subtitle">
    <w:name w:val="Subtitle"/>
    <w:basedOn w:val="Normal"/>
    <w:link w:val="SubtitleChar"/>
    <w:qFormat/>
    <w:locked/>
    <w:rsid w:val="004A51EE"/>
    <w:rPr>
      <w:i/>
      <w:iCs/>
      <w:szCs w:val="24"/>
    </w:rPr>
  </w:style>
  <w:style w:type="character" w:customStyle="1" w:styleId="SubtitleChar">
    <w:name w:val="Subtitle Char"/>
    <w:basedOn w:val="DefaultParagraphFont"/>
    <w:link w:val="Subtitle"/>
    <w:rsid w:val="004A51EE"/>
    <w:rPr>
      <w:rFonts w:ascii="Times New Roman" w:eastAsia="Times New Roman" w:hAnsi="Times New Roman" w:cs="Times New Roman"/>
      <w:i/>
      <w:iCs/>
      <w:sz w:val="24"/>
      <w:szCs w:val="24"/>
    </w:rPr>
  </w:style>
  <w:style w:type="paragraph" w:styleId="BodyText">
    <w:name w:val="Body Text"/>
    <w:basedOn w:val="Normal"/>
    <w:link w:val="BodyTextChar"/>
    <w:rsid w:val="004A51EE"/>
    <w:pPr>
      <w:widowControl w:val="0"/>
      <w:autoSpaceDE w:val="0"/>
      <w:autoSpaceDN w:val="0"/>
      <w:adjustRightInd w:val="0"/>
    </w:pPr>
    <w:rPr>
      <w:sz w:val="22"/>
      <w:szCs w:val="24"/>
    </w:rPr>
  </w:style>
  <w:style w:type="character" w:customStyle="1" w:styleId="BodyTextChar">
    <w:name w:val="Body Text Char"/>
    <w:basedOn w:val="DefaultParagraphFont"/>
    <w:link w:val="BodyText"/>
    <w:rsid w:val="004A51EE"/>
    <w:rPr>
      <w:rFonts w:ascii="Times New Roman" w:eastAsia="Times New Roman" w:hAnsi="Times New Roman" w:cs="Times New Roman"/>
      <w:szCs w:val="24"/>
    </w:rPr>
  </w:style>
  <w:style w:type="paragraph" w:styleId="BodyTextIndent">
    <w:name w:val="Body Text Indent"/>
    <w:basedOn w:val="Normal"/>
    <w:link w:val="BodyTextIndentChar"/>
    <w:rsid w:val="004A51EE"/>
    <w:pPr>
      <w:spacing w:after="120"/>
      <w:ind w:left="360"/>
    </w:pPr>
    <w:rPr>
      <w:rFonts w:ascii="Book Antiqua" w:eastAsia="Times" w:hAnsi="Book Antiqua"/>
      <w:color w:val="FF0000"/>
    </w:rPr>
  </w:style>
  <w:style w:type="character" w:customStyle="1" w:styleId="BodyTextIndentChar">
    <w:name w:val="Body Text Indent Char"/>
    <w:basedOn w:val="DefaultParagraphFont"/>
    <w:link w:val="BodyTextIndent"/>
    <w:rsid w:val="004A51EE"/>
    <w:rPr>
      <w:rFonts w:ascii="Book Antiqua" w:eastAsia="Times" w:hAnsi="Book Antiqua" w:cs="Times New Roman"/>
      <w:color w:val="FF0000"/>
      <w:sz w:val="24"/>
      <w:szCs w:val="20"/>
    </w:rPr>
  </w:style>
  <w:style w:type="paragraph" w:styleId="BlockText">
    <w:name w:val="Block Text"/>
    <w:basedOn w:val="Normal"/>
    <w:rsid w:val="004A51EE"/>
    <w:pPr>
      <w:widowControl w:val="0"/>
      <w:autoSpaceDE w:val="0"/>
      <w:autoSpaceDN w:val="0"/>
      <w:adjustRightInd w:val="0"/>
      <w:ind w:left="720" w:right="720"/>
    </w:pPr>
    <w:rPr>
      <w:rFonts w:ascii="Garamond" w:hAnsi="Garamond" w:cs="Garamond"/>
      <w:sz w:val="20"/>
    </w:rPr>
  </w:style>
  <w:style w:type="paragraph" w:styleId="FootnoteText">
    <w:name w:val="footnote text"/>
    <w:basedOn w:val="Normal"/>
    <w:link w:val="FootnoteTextChar"/>
    <w:semiHidden/>
    <w:rsid w:val="004A51EE"/>
    <w:rPr>
      <w:rFonts w:ascii="Book Antiqua" w:eastAsia="Times" w:hAnsi="Book Antiqua"/>
      <w:color w:val="FF0000"/>
      <w:sz w:val="20"/>
    </w:rPr>
  </w:style>
  <w:style w:type="character" w:customStyle="1" w:styleId="FootnoteTextChar">
    <w:name w:val="Footnote Text Char"/>
    <w:basedOn w:val="DefaultParagraphFont"/>
    <w:link w:val="FootnoteText"/>
    <w:semiHidden/>
    <w:rsid w:val="004A51EE"/>
    <w:rPr>
      <w:rFonts w:ascii="Book Antiqua" w:eastAsia="Times" w:hAnsi="Book Antiqua" w:cs="Times New Roman"/>
      <w:color w:val="FF0000"/>
      <w:sz w:val="20"/>
      <w:szCs w:val="20"/>
    </w:rPr>
  </w:style>
  <w:style w:type="character" w:styleId="FootnoteReference">
    <w:name w:val="footnote reference"/>
    <w:basedOn w:val="DefaultParagraphFont"/>
    <w:semiHidden/>
    <w:rsid w:val="004A51EE"/>
    <w:rPr>
      <w:vertAlign w:val="superscript"/>
    </w:rPr>
  </w:style>
  <w:style w:type="paragraph" w:customStyle="1" w:styleId="DH">
    <w:name w:val="DH"/>
    <w:basedOn w:val="Heading4"/>
    <w:rsid w:val="004A51EE"/>
    <w:pPr>
      <w:spacing w:before="0" w:after="0" w:line="480" w:lineRule="auto"/>
    </w:pPr>
    <w:rPr>
      <w:rFonts w:ascii="Book Antiqua" w:eastAsia="Times New Roman" w:hAnsi="Book Antiqua"/>
      <w:b w:val="0"/>
      <w:bCs w:val="0"/>
      <w:color w:val="000000"/>
      <w:sz w:val="24"/>
      <w:szCs w:val="20"/>
    </w:rPr>
  </w:style>
  <w:style w:type="paragraph" w:customStyle="1" w:styleId="SB-text">
    <w:name w:val="SB-text"/>
    <w:basedOn w:val="text"/>
    <w:rsid w:val="004A51EE"/>
    <w:pPr>
      <w:ind w:firstLine="720"/>
    </w:pPr>
    <w:rPr>
      <w:rFonts w:cs="Times New Roman"/>
      <w:szCs w:val="20"/>
    </w:rPr>
  </w:style>
  <w:style w:type="paragraph" w:customStyle="1" w:styleId="bulletlist">
    <w:name w:val="bullet list"/>
    <w:link w:val="bulletlistChar"/>
    <w:rsid w:val="008F6939"/>
    <w:pPr>
      <w:spacing w:after="0" w:line="480" w:lineRule="auto"/>
      <w:ind w:left="720" w:hanging="720"/>
    </w:pPr>
    <w:rPr>
      <w:rFonts w:ascii="Book Antiqua" w:eastAsia="Times" w:hAnsi="Book Antiqua" w:cs="Times New Roman"/>
      <w:color w:val="000000"/>
      <w:sz w:val="24"/>
      <w:szCs w:val="20"/>
    </w:rPr>
  </w:style>
  <w:style w:type="paragraph" w:customStyle="1" w:styleId="H-CH">
    <w:name w:val="H-CH"/>
    <w:basedOn w:val="CH"/>
    <w:link w:val="H-CHChar"/>
    <w:rsid w:val="008F6939"/>
  </w:style>
  <w:style w:type="character" w:customStyle="1" w:styleId="bulletlistChar">
    <w:name w:val="bullet list Char"/>
    <w:basedOn w:val="DefaultParagraphFont"/>
    <w:link w:val="bulletlist"/>
    <w:rsid w:val="008F6939"/>
    <w:rPr>
      <w:rFonts w:ascii="Book Antiqua" w:eastAsia="Times" w:hAnsi="Book Antiqua" w:cs="Times New Roman"/>
      <w:color w:val="000000"/>
      <w:sz w:val="24"/>
      <w:szCs w:val="20"/>
    </w:rPr>
  </w:style>
  <w:style w:type="character" w:customStyle="1" w:styleId="H-CHChar">
    <w:name w:val="H-CH Char"/>
    <w:basedOn w:val="DefaultParagraphFont"/>
    <w:link w:val="H-CH"/>
    <w:rsid w:val="008F6939"/>
    <w:rPr>
      <w:rFonts w:ascii="Book Antiqua" w:eastAsia="Times New Roman" w:hAnsi="Book Antiqu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llmovie.com/cg/avg.dll?p=avg&amp;sql=10:D|||899Marquis|Film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17D28-1101-4FF7-97AA-1562DBA1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9</cp:revision>
  <cp:lastPrinted>2010-01-08T18:19:00Z</cp:lastPrinted>
  <dcterms:created xsi:type="dcterms:W3CDTF">2011-09-04T17:04:00Z</dcterms:created>
  <dcterms:modified xsi:type="dcterms:W3CDTF">2012-02-22T23:44:00Z</dcterms:modified>
</cp:coreProperties>
</file>