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C83" w:rsidRPr="00510C83" w:rsidRDefault="00510C83" w:rsidP="00510C83">
      <w:pPr>
        <w:pBdr>
          <w:bottom w:val="single" w:sz="16" w:space="9" w:color="000000"/>
        </w:pBdr>
        <w:tabs>
          <w:tab w:val="left" w:pos="400"/>
        </w:tabs>
        <w:autoSpaceDE w:val="0"/>
        <w:autoSpaceDN w:val="0"/>
        <w:adjustRightInd w:val="0"/>
        <w:spacing w:after="270" w:line="440" w:lineRule="atLeast"/>
        <w:textAlignment w:val="center"/>
        <w:rPr>
          <w:rFonts w:ascii="Adobe Garamond Pro Bold" w:eastAsiaTheme="minorHAnsi" w:hAnsi="Adobe Garamond Pro Bold" w:cs="Adobe Garamond Pro Bold"/>
          <w:b/>
          <w:bCs/>
          <w:color w:val="000000"/>
          <w:sz w:val="76"/>
          <w:szCs w:val="76"/>
        </w:rPr>
      </w:pPr>
      <w:r w:rsidRPr="00510C83">
        <w:rPr>
          <w:rFonts w:ascii="Adobe Garamond Pro Bold" w:eastAsiaTheme="minorHAnsi" w:hAnsi="Adobe Garamond Pro Bold" w:cs="Adobe Garamond Pro Bold"/>
          <w:b/>
          <w:bCs/>
          <w:color w:val="000000"/>
          <w:sz w:val="76"/>
          <w:szCs w:val="76"/>
        </w:rPr>
        <w:t xml:space="preserve">Lesson </w:t>
      </w:r>
      <w:r>
        <w:rPr>
          <w:rFonts w:ascii="Adobe Garamond Pro Bold" w:eastAsiaTheme="minorHAnsi" w:hAnsi="Adobe Garamond Pro Bold" w:cs="Adobe Garamond Pro Bold"/>
          <w:b/>
          <w:bCs/>
          <w:color w:val="000000"/>
          <w:sz w:val="76"/>
          <w:szCs w:val="76"/>
        </w:rPr>
        <w:t xml:space="preserve">Plan for Lesson </w:t>
      </w:r>
      <w:r w:rsidRPr="00510C83">
        <w:rPr>
          <w:rFonts w:ascii="Adobe Garamond Pro Bold" w:eastAsiaTheme="minorHAnsi" w:hAnsi="Adobe Garamond Pro Bold" w:cs="Adobe Garamond Pro Bold"/>
          <w:b/>
          <w:bCs/>
          <w:color w:val="000000"/>
          <w:sz w:val="76"/>
          <w:szCs w:val="76"/>
        </w:rPr>
        <w:t>39</w:t>
      </w:r>
    </w:p>
    <w:p w:rsidR="00510C83" w:rsidRPr="00510C83" w:rsidRDefault="00510C83" w:rsidP="00510C83">
      <w:pPr>
        <w:keepLines/>
        <w:autoSpaceDE w:val="0"/>
        <w:autoSpaceDN w:val="0"/>
        <w:adjustRightInd w:val="0"/>
        <w:spacing w:after="219" w:line="640" w:lineRule="atLeast"/>
        <w:textAlignment w:val="center"/>
        <w:rPr>
          <w:rFonts w:ascii="Adobe Garamond Pro Bold" w:eastAsiaTheme="minorHAnsi" w:hAnsi="Adobe Garamond Pro Bold" w:cs="Adobe Garamond Pro Bold"/>
          <w:b/>
          <w:bCs/>
          <w:color w:val="000000"/>
          <w:sz w:val="50"/>
          <w:szCs w:val="50"/>
        </w:rPr>
      </w:pPr>
      <w:r w:rsidRPr="00510C83">
        <w:rPr>
          <w:rFonts w:ascii="Adobe Garamond Pro Bold" w:eastAsiaTheme="minorHAnsi" w:hAnsi="Adobe Garamond Pro Bold" w:cs="Adobe Garamond Pro Bold"/>
          <w:b/>
          <w:bCs/>
          <w:color w:val="000000"/>
          <w:sz w:val="50"/>
          <w:szCs w:val="50"/>
        </w:rPr>
        <w:t>The Lord’s Prayer: Human Need</w:t>
      </w:r>
    </w:p>
    <w:p w:rsidR="00510C83" w:rsidRPr="00510C83" w:rsidRDefault="00510C83" w:rsidP="00510C83">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510C83">
        <w:rPr>
          <w:rFonts w:ascii="Adobe Garamond Pro Bold" w:eastAsiaTheme="minorHAnsi" w:hAnsi="Adobe Garamond Pro Bold" w:cs="Adobe Garamond Pro Bold"/>
          <w:b/>
          <w:bCs/>
          <w:color w:val="000000"/>
          <w:sz w:val="28"/>
          <w:szCs w:val="28"/>
        </w:rPr>
        <w:t>Preparation and Supplies</w:t>
      </w:r>
    </w:p>
    <w:p w:rsidR="00510C83" w:rsidRPr="00510C83" w:rsidRDefault="00510C83" w:rsidP="00510C83">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510C83">
        <w:rPr>
          <w:rFonts w:ascii="Adobe Garamond Pro" w:eastAsiaTheme="minorHAnsi" w:hAnsi="Adobe Garamond Pro" w:cs="Adobe Garamond Pro"/>
          <w:color w:val="000000"/>
          <w:sz w:val="23"/>
          <w:szCs w:val="23"/>
        </w:rPr>
        <w:t>•</w:t>
      </w:r>
      <w:r w:rsidRPr="00510C83">
        <w:rPr>
          <w:rFonts w:ascii="Adobe Garamond Pro" w:eastAsiaTheme="minorHAnsi" w:hAnsi="Adobe Garamond Pro" w:cs="Adobe Garamond Pro"/>
          <w:color w:val="000000"/>
          <w:sz w:val="23"/>
          <w:szCs w:val="23"/>
        </w:rPr>
        <w:tab/>
        <w:t>Study chapter 39, “The Lord’s Prayer: Human Need,” in the handbook.</w:t>
      </w:r>
    </w:p>
    <w:p w:rsidR="00510C83" w:rsidRPr="00510C83" w:rsidRDefault="00510C83" w:rsidP="00510C83">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510C83">
        <w:rPr>
          <w:rFonts w:ascii="Adobe Garamond Pro" w:eastAsiaTheme="minorHAnsi" w:hAnsi="Adobe Garamond Pro" w:cs="Adobe Garamond Pro"/>
          <w:color w:val="000000"/>
          <w:sz w:val="23"/>
          <w:szCs w:val="23"/>
        </w:rPr>
        <w:t>•</w:t>
      </w:r>
      <w:r w:rsidRPr="00510C83">
        <w:rPr>
          <w:rFonts w:ascii="Adobe Garamond Pro" w:eastAsiaTheme="minorHAnsi" w:hAnsi="Adobe Garamond Pro" w:cs="Adobe Garamond Pro"/>
          <w:color w:val="000000"/>
          <w:sz w:val="23"/>
          <w:szCs w:val="23"/>
        </w:rPr>
        <w:tab/>
        <w:t>Gather two Bibles, newsprint, and markers.</w:t>
      </w:r>
    </w:p>
    <w:p w:rsidR="00510C83" w:rsidRPr="00510C83" w:rsidRDefault="00510C83" w:rsidP="00510C83">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510C83">
        <w:rPr>
          <w:rFonts w:ascii="Adobe Garamond Pro" w:eastAsiaTheme="minorHAnsi" w:hAnsi="Adobe Garamond Pro" w:cs="Adobe Garamond Pro"/>
          <w:color w:val="000000"/>
          <w:sz w:val="23"/>
          <w:szCs w:val="23"/>
        </w:rPr>
        <w:t>•</w:t>
      </w:r>
      <w:r w:rsidRPr="00510C83">
        <w:rPr>
          <w:rFonts w:ascii="Adobe Garamond Pro" w:eastAsiaTheme="minorHAnsi" w:hAnsi="Adobe Garamond Pro" w:cs="Adobe Garamond Pro"/>
          <w:color w:val="000000"/>
          <w:sz w:val="23"/>
          <w:szCs w:val="23"/>
        </w:rPr>
        <w:tab/>
        <w:t xml:space="preserve">Make copies of the handout “Called to Pray Together” (Document #: TX003437), one for </w:t>
      </w:r>
      <w:r w:rsidRPr="00510C83">
        <w:rPr>
          <w:rFonts w:ascii="Adobe Garamond Pro" w:eastAsiaTheme="minorHAnsi" w:hAnsi="Adobe Garamond Pro" w:cs="Adobe Garamond Pro"/>
          <w:color w:val="000000"/>
          <w:sz w:val="23"/>
          <w:szCs w:val="23"/>
        </w:rPr>
        <w:br/>
      </w:r>
      <w:r w:rsidRPr="00510C83">
        <w:rPr>
          <w:rFonts w:ascii="Adobe Garamond Pro" w:eastAsiaTheme="minorHAnsi" w:hAnsi="Adobe Garamond Pro" w:cs="Adobe Garamond Pro"/>
          <w:color w:val="000000"/>
          <w:sz w:val="23"/>
          <w:szCs w:val="23"/>
        </w:rPr>
        <w:tab/>
        <w:t>each participant.</w:t>
      </w:r>
    </w:p>
    <w:p w:rsidR="00510C83" w:rsidRPr="00510C83" w:rsidRDefault="00510C83" w:rsidP="00510C83">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510C83">
        <w:rPr>
          <w:rFonts w:ascii="Adobe Garamond Pro Bold" w:eastAsiaTheme="minorHAnsi" w:hAnsi="Adobe Garamond Pro Bold" w:cs="Adobe Garamond Pro Bold"/>
          <w:b/>
          <w:bCs/>
          <w:color w:val="000000"/>
          <w:sz w:val="34"/>
          <w:szCs w:val="34"/>
        </w:rPr>
        <w:t xml:space="preserve">Pray It! </w:t>
      </w:r>
      <w:r w:rsidRPr="00510C83">
        <w:rPr>
          <w:rFonts w:ascii="Adobe Garamond Pro Bold" w:eastAsiaTheme="minorHAnsi" w:hAnsi="Adobe Garamond Pro Bold" w:cs="Adobe Garamond Pro Bold"/>
          <w:b/>
          <w:bCs/>
          <w:color w:val="000000"/>
          <w:sz w:val="28"/>
          <w:szCs w:val="28"/>
        </w:rPr>
        <w:t>(5 minutes)</w:t>
      </w:r>
    </w:p>
    <w:p w:rsidR="00510C83" w:rsidRPr="00510C83" w:rsidRDefault="00510C83" w:rsidP="00510C83">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510C83">
        <w:rPr>
          <w:rFonts w:ascii="Adobe Garamond Pro Bold" w:eastAsiaTheme="minorHAnsi" w:hAnsi="Adobe Garamond Pro Bold" w:cs="Adobe Garamond Pro Bold"/>
          <w:b/>
          <w:bCs/>
          <w:color w:val="000000"/>
          <w:szCs w:val="24"/>
        </w:rPr>
        <w:t>Tell</w:t>
      </w:r>
      <w:r w:rsidRPr="00510C83">
        <w:rPr>
          <w:rFonts w:ascii="Adobe Garamond Pro" w:eastAsiaTheme="minorHAnsi" w:hAnsi="Adobe Garamond Pro" w:cs="Adobe Garamond Pro"/>
          <w:color w:val="000000"/>
          <w:sz w:val="23"/>
          <w:szCs w:val="23"/>
        </w:rPr>
        <w:t xml:space="preserve"> the participants that class will begin with the </w:t>
      </w:r>
      <w:proofErr w:type="spellStart"/>
      <w:r w:rsidRPr="00510C83">
        <w:rPr>
          <w:rFonts w:ascii="Adobe Garamond Pro" w:eastAsiaTheme="minorHAnsi" w:hAnsi="Adobe Garamond Pro" w:cs="Adobe Garamond Pro"/>
          <w:color w:val="000000"/>
          <w:sz w:val="23"/>
          <w:szCs w:val="23"/>
        </w:rPr>
        <w:t>Ignatian</w:t>
      </w:r>
      <w:proofErr w:type="spellEnd"/>
      <w:r w:rsidRPr="00510C83">
        <w:rPr>
          <w:rFonts w:ascii="Adobe Garamond Pro" w:eastAsiaTheme="minorHAnsi" w:hAnsi="Adobe Garamond Pro" w:cs="Adobe Garamond Pro"/>
          <w:color w:val="000000"/>
          <w:sz w:val="23"/>
          <w:szCs w:val="23"/>
        </w:rPr>
        <w:t xml:space="preserve"> </w:t>
      </w:r>
      <w:proofErr w:type="spellStart"/>
      <w:r w:rsidRPr="00510C83">
        <w:rPr>
          <w:rFonts w:ascii="Adobe Garamond Pro" w:eastAsiaTheme="minorHAnsi" w:hAnsi="Adobe Garamond Pro" w:cs="Adobe Garamond Pro"/>
          <w:color w:val="000000"/>
          <w:sz w:val="23"/>
          <w:szCs w:val="23"/>
        </w:rPr>
        <w:t>examen</w:t>
      </w:r>
      <w:proofErr w:type="spellEnd"/>
      <w:r w:rsidRPr="00510C83">
        <w:rPr>
          <w:rFonts w:ascii="Adobe Garamond Pro" w:eastAsiaTheme="minorHAnsi" w:hAnsi="Adobe Garamond Pro" w:cs="Adobe Garamond Pro"/>
          <w:color w:val="000000"/>
          <w:sz w:val="23"/>
          <w:szCs w:val="23"/>
        </w:rPr>
        <w:t xml:space="preserve">, in other words an examination of conscience. </w:t>
      </w:r>
      <w:r w:rsidRPr="00510C83">
        <w:rPr>
          <w:rFonts w:ascii="Adobe Garamond Pro Bold" w:eastAsiaTheme="minorHAnsi" w:hAnsi="Adobe Garamond Pro Bold" w:cs="Adobe Garamond Pro Bold"/>
          <w:b/>
          <w:bCs/>
          <w:color w:val="000000"/>
          <w:szCs w:val="24"/>
        </w:rPr>
        <w:t>Use</w:t>
      </w:r>
      <w:r w:rsidRPr="00510C83">
        <w:rPr>
          <w:rFonts w:ascii="Adobe Garamond Pro" w:eastAsiaTheme="minorHAnsi" w:hAnsi="Adobe Garamond Pro" w:cs="Adobe Garamond Pro"/>
          <w:color w:val="000000"/>
          <w:sz w:val="23"/>
          <w:szCs w:val="23"/>
        </w:rPr>
        <w:t xml:space="preserve"> the process outlined in the Pray It! “</w:t>
      </w:r>
      <w:proofErr w:type="spellStart"/>
      <w:r w:rsidRPr="00510C83">
        <w:rPr>
          <w:rFonts w:ascii="Adobe Garamond Pro" w:eastAsiaTheme="minorHAnsi" w:hAnsi="Adobe Garamond Pro" w:cs="Adobe Garamond Pro"/>
          <w:color w:val="000000"/>
          <w:sz w:val="23"/>
          <w:szCs w:val="23"/>
        </w:rPr>
        <w:t>Ignatian</w:t>
      </w:r>
      <w:proofErr w:type="spellEnd"/>
      <w:r w:rsidRPr="00510C83">
        <w:rPr>
          <w:rFonts w:ascii="Adobe Garamond Pro" w:eastAsiaTheme="minorHAnsi" w:hAnsi="Adobe Garamond Pro" w:cs="Adobe Garamond Pro"/>
          <w:color w:val="000000"/>
          <w:sz w:val="23"/>
          <w:szCs w:val="23"/>
        </w:rPr>
        <w:t xml:space="preserve"> </w:t>
      </w:r>
      <w:proofErr w:type="spellStart"/>
      <w:r w:rsidRPr="00510C83">
        <w:rPr>
          <w:rFonts w:ascii="Adobe Garamond Pro" w:eastAsiaTheme="minorHAnsi" w:hAnsi="Adobe Garamond Pro" w:cs="Adobe Garamond Pro"/>
          <w:color w:val="000000"/>
          <w:sz w:val="23"/>
          <w:szCs w:val="23"/>
        </w:rPr>
        <w:t>Examen</w:t>
      </w:r>
      <w:proofErr w:type="spellEnd"/>
      <w:r w:rsidRPr="00510C83">
        <w:rPr>
          <w:rFonts w:ascii="Adobe Garamond Pro" w:eastAsiaTheme="minorHAnsi" w:hAnsi="Adobe Garamond Pro" w:cs="Adobe Garamond Pro"/>
          <w:color w:val="000000"/>
          <w:sz w:val="23"/>
          <w:szCs w:val="23"/>
        </w:rPr>
        <w:t>,” on page 429 in the handbook, to help the participants reflect on their day and how they had experienced God in it. After you read each step, allow a time of silence for the students to meditate.</w:t>
      </w:r>
    </w:p>
    <w:p w:rsidR="00510C83" w:rsidRPr="00510C83" w:rsidRDefault="00510C83" w:rsidP="00510C83">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510C83">
        <w:rPr>
          <w:rFonts w:ascii="Adobe Garamond Pro Bold" w:eastAsiaTheme="minorHAnsi" w:hAnsi="Adobe Garamond Pro Bold" w:cs="Adobe Garamond Pro Bold"/>
          <w:b/>
          <w:bCs/>
          <w:color w:val="000000"/>
          <w:sz w:val="34"/>
          <w:szCs w:val="34"/>
        </w:rPr>
        <w:t xml:space="preserve">Study It! </w:t>
      </w:r>
      <w:r w:rsidRPr="00510C83">
        <w:rPr>
          <w:rFonts w:ascii="Adobe Garamond Pro Bold" w:eastAsiaTheme="minorHAnsi" w:hAnsi="Adobe Garamond Pro Bold" w:cs="Adobe Garamond Pro Bold"/>
          <w:b/>
          <w:bCs/>
          <w:color w:val="000000"/>
          <w:sz w:val="28"/>
          <w:szCs w:val="28"/>
        </w:rPr>
        <w:t>(35 to 45 minutes, depending on your class length)</w:t>
      </w:r>
    </w:p>
    <w:p w:rsidR="00510C83" w:rsidRPr="00510C83" w:rsidRDefault="00510C83" w:rsidP="00510C83">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510C83">
        <w:rPr>
          <w:rFonts w:ascii="Adobe Garamond Pro Bold" w:eastAsiaTheme="minorHAnsi" w:hAnsi="Adobe Garamond Pro Bold" w:cs="Adobe Garamond Pro Bold"/>
          <w:b/>
          <w:bCs/>
          <w:color w:val="000000"/>
          <w:sz w:val="28"/>
          <w:szCs w:val="28"/>
        </w:rPr>
        <w:t>A. Give Us This Day Our Daily Bread</w:t>
      </w:r>
    </w:p>
    <w:p w:rsidR="00510C83" w:rsidRPr="001856E0" w:rsidRDefault="00510C83" w:rsidP="001856E0">
      <w:pPr>
        <w:pStyle w:val="ListParagraph"/>
        <w:numPr>
          <w:ilvl w:val="0"/>
          <w:numId w:val="36"/>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1856E0">
        <w:rPr>
          <w:rFonts w:ascii="Adobe Garamond Pro Bold" w:eastAsiaTheme="minorHAnsi" w:hAnsi="Adobe Garamond Pro Bold" w:cs="Adobe Garamond Pro Bold"/>
          <w:b/>
          <w:bCs/>
          <w:color w:val="000000"/>
          <w:szCs w:val="24"/>
        </w:rPr>
        <w:t>Ask</w:t>
      </w:r>
      <w:r w:rsidRPr="001856E0">
        <w:rPr>
          <w:rFonts w:ascii="Adobe Garamond Pro" w:eastAsiaTheme="minorHAnsi" w:hAnsi="Adobe Garamond Pro" w:cs="Adobe Garamond Pro"/>
          <w:color w:val="000000"/>
          <w:sz w:val="23"/>
          <w:szCs w:val="23"/>
        </w:rPr>
        <w:t xml:space="preserve"> two volunteers to read aloud the two Scripture passages of the Lord’s Prayer, found in Matthew 6:9–13 and Luke 11:2–4. </w:t>
      </w:r>
      <w:r w:rsidRPr="001856E0">
        <w:rPr>
          <w:rFonts w:ascii="Adobe Garamond Pro Bold" w:eastAsiaTheme="minorHAnsi" w:hAnsi="Adobe Garamond Pro Bold" w:cs="Adobe Garamond Pro Bold"/>
          <w:b/>
          <w:bCs/>
          <w:color w:val="000000"/>
          <w:szCs w:val="24"/>
        </w:rPr>
        <w:t>Ask</w:t>
      </w:r>
      <w:r w:rsidRPr="001856E0">
        <w:rPr>
          <w:rFonts w:ascii="Adobe Garamond Pro" w:eastAsiaTheme="minorHAnsi" w:hAnsi="Adobe Garamond Pro" w:cs="Adobe Garamond Pro"/>
          <w:color w:val="000000"/>
          <w:sz w:val="23"/>
          <w:szCs w:val="23"/>
        </w:rPr>
        <w:t xml:space="preserve"> the young people to list differences they noticed in the two versions of the Lord’s Prayer. </w:t>
      </w:r>
      <w:r w:rsidRPr="001856E0">
        <w:rPr>
          <w:rFonts w:ascii="Adobe Garamond Pro Bold" w:eastAsiaTheme="minorHAnsi" w:hAnsi="Adobe Garamond Pro Bold" w:cs="Adobe Garamond Pro Bold"/>
          <w:b/>
          <w:bCs/>
          <w:color w:val="000000"/>
          <w:szCs w:val="24"/>
        </w:rPr>
        <w:t>Be prepared</w:t>
      </w:r>
      <w:r w:rsidRPr="001856E0">
        <w:rPr>
          <w:rFonts w:ascii="Adobe Garamond Pro" w:eastAsiaTheme="minorHAnsi" w:hAnsi="Adobe Garamond Pro" w:cs="Adobe Garamond Pro"/>
          <w:color w:val="000000"/>
          <w:sz w:val="23"/>
          <w:szCs w:val="23"/>
        </w:rPr>
        <w:t xml:space="preserve"> with your own observations.</w:t>
      </w:r>
    </w:p>
    <w:p w:rsidR="00510C83" w:rsidRPr="001856E0" w:rsidRDefault="00510C83" w:rsidP="001856E0">
      <w:pPr>
        <w:pStyle w:val="ListParagraph"/>
        <w:numPr>
          <w:ilvl w:val="0"/>
          <w:numId w:val="36"/>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1856E0">
        <w:rPr>
          <w:rFonts w:ascii="Adobe Garamond Pro Bold" w:eastAsiaTheme="minorHAnsi" w:hAnsi="Adobe Garamond Pro Bold" w:cs="Adobe Garamond Pro Bold"/>
          <w:b/>
          <w:bCs/>
          <w:color w:val="000000"/>
          <w:szCs w:val="24"/>
        </w:rPr>
        <w:t>Direct</w:t>
      </w:r>
      <w:r w:rsidRPr="001856E0">
        <w:rPr>
          <w:rFonts w:ascii="Adobe Garamond Pro" w:eastAsiaTheme="minorHAnsi" w:hAnsi="Adobe Garamond Pro" w:cs="Adobe Garamond Pro"/>
          <w:color w:val="000000"/>
          <w:sz w:val="23"/>
          <w:szCs w:val="23"/>
        </w:rPr>
        <w:t xml:space="preserve"> the participants to read the chapter introduction and the section “Give Us This Day Our Daily Bread,” on pages 425–428 in the handbook. The content covers points 1 through 3 on the handout “Lesson 39 Summary” (Document #: TX003436).</w:t>
      </w:r>
    </w:p>
    <w:p w:rsidR="00510C83" w:rsidRPr="001856E0" w:rsidRDefault="00510C83" w:rsidP="001856E0">
      <w:pPr>
        <w:pStyle w:val="ListParagraph"/>
        <w:numPr>
          <w:ilvl w:val="0"/>
          <w:numId w:val="36"/>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1856E0">
        <w:rPr>
          <w:rFonts w:ascii="Adobe Garamond Pro Bold" w:eastAsiaTheme="minorHAnsi" w:hAnsi="Adobe Garamond Pro Bold" w:cs="Adobe Garamond Pro Bold"/>
          <w:b/>
          <w:bCs/>
          <w:i/>
          <w:iCs/>
          <w:color w:val="000000"/>
          <w:sz w:val="23"/>
          <w:szCs w:val="23"/>
        </w:rPr>
        <w:t>(Optional)</w:t>
      </w:r>
      <w:r w:rsidRPr="001856E0">
        <w:rPr>
          <w:rFonts w:ascii="Adobe Garamond Pro" w:eastAsiaTheme="minorHAnsi" w:hAnsi="Adobe Garamond Pro" w:cs="Adobe Garamond Pro"/>
          <w:color w:val="000000"/>
          <w:sz w:val="23"/>
          <w:szCs w:val="23"/>
        </w:rPr>
        <w:t xml:space="preserve">  </w:t>
      </w:r>
      <w:r w:rsidRPr="001856E0">
        <w:rPr>
          <w:rFonts w:ascii="Adobe Garamond Pro Bold" w:eastAsiaTheme="minorHAnsi" w:hAnsi="Adobe Garamond Pro Bold" w:cs="Adobe Garamond Pro Bold"/>
          <w:b/>
          <w:bCs/>
          <w:color w:val="000000"/>
          <w:szCs w:val="24"/>
        </w:rPr>
        <w:t>Direct</w:t>
      </w:r>
      <w:r w:rsidRPr="001856E0">
        <w:rPr>
          <w:rFonts w:ascii="Adobe Garamond Pro" w:eastAsiaTheme="minorHAnsi" w:hAnsi="Adobe Garamond Pro" w:cs="Adobe Garamond Pro"/>
          <w:color w:val="000000"/>
          <w:sz w:val="23"/>
          <w:szCs w:val="23"/>
        </w:rPr>
        <w:t xml:space="preserve"> the young people to the Live It! “Teens Can Fight Hunger,” on page 427 in the handbook. </w:t>
      </w:r>
      <w:r w:rsidRPr="001856E0">
        <w:rPr>
          <w:rFonts w:ascii="Adobe Garamond Pro Bold" w:eastAsiaTheme="minorHAnsi" w:hAnsi="Adobe Garamond Pro Bold" w:cs="Adobe Garamond Pro Bold"/>
          <w:b/>
          <w:bCs/>
          <w:color w:val="000000"/>
          <w:szCs w:val="24"/>
        </w:rPr>
        <w:t>Lead</w:t>
      </w:r>
      <w:r w:rsidRPr="001856E0">
        <w:rPr>
          <w:rFonts w:ascii="Adobe Garamond Pro" w:eastAsiaTheme="minorHAnsi" w:hAnsi="Adobe Garamond Pro" w:cs="Adobe Garamond Pro"/>
          <w:color w:val="000000"/>
          <w:sz w:val="23"/>
          <w:szCs w:val="23"/>
        </w:rPr>
        <w:t xml:space="preserve"> a discussion on what they have done to fight hunger and how they may continue to do this.</w:t>
      </w:r>
    </w:p>
    <w:p w:rsidR="00510C83" w:rsidRPr="00510C83" w:rsidRDefault="00510C83" w:rsidP="00510C83">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510C83">
        <w:rPr>
          <w:rFonts w:ascii="Adobe Garamond Pro Bold" w:eastAsiaTheme="minorHAnsi" w:hAnsi="Adobe Garamond Pro Bold" w:cs="Adobe Garamond Pro Bold"/>
          <w:b/>
          <w:bCs/>
          <w:color w:val="000000"/>
          <w:sz w:val="28"/>
          <w:szCs w:val="28"/>
        </w:rPr>
        <w:t>B. Forgive Us as We Forgive Others</w:t>
      </w:r>
    </w:p>
    <w:p w:rsidR="00510C83" w:rsidRPr="001856E0" w:rsidRDefault="00510C83" w:rsidP="001856E0">
      <w:pPr>
        <w:pStyle w:val="ListParagraph"/>
        <w:numPr>
          <w:ilvl w:val="0"/>
          <w:numId w:val="37"/>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1856E0">
        <w:rPr>
          <w:rFonts w:ascii="Adobe Garamond Pro Bold" w:eastAsiaTheme="minorHAnsi" w:hAnsi="Adobe Garamond Pro Bold" w:cs="Adobe Garamond Pro Bold"/>
          <w:b/>
          <w:bCs/>
          <w:color w:val="000000"/>
          <w:szCs w:val="24"/>
        </w:rPr>
        <w:t>Brainstorm</w:t>
      </w:r>
      <w:r w:rsidRPr="001856E0">
        <w:rPr>
          <w:rFonts w:ascii="Adobe Garamond Pro" w:eastAsiaTheme="minorHAnsi" w:hAnsi="Adobe Garamond Pro" w:cs="Adobe Garamond Pro"/>
          <w:color w:val="000000"/>
          <w:sz w:val="23"/>
          <w:szCs w:val="23"/>
        </w:rPr>
        <w:t xml:space="preserve"> with the participants a list of temptations that young people face on a regular basis. </w:t>
      </w:r>
      <w:r w:rsidRPr="001856E0">
        <w:rPr>
          <w:rFonts w:ascii="Adobe Garamond Pro Bold" w:eastAsiaTheme="minorHAnsi" w:hAnsi="Adobe Garamond Pro Bold" w:cs="Adobe Garamond Pro Bold"/>
          <w:b/>
          <w:bCs/>
          <w:color w:val="000000"/>
          <w:szCs w:val="24"/>
        </w:rPr>
        <w:t>Write</w:t>
      </w:r>
      <w:r w:rsidRPr="001856E0">
        <w:rPr>
          <w:rFonts w:ascii="Adobe Garamond Pro" w:eastAsiaTheme="minorHAnsi" w:hAnsi="Adobe Garamond Pro" w:cs="Adobe Garamond Pro"/>
          <w:color w:val="000000"/>
          <w:sz w:val="23"/>
          <w:szCs w:val="23"/>
        </w:rPr>
        <w:t xml:space="preserve"> the list on the board. Then </w:t>
      </w:r>
      <w:r w:rsidRPr="001856E0">
        <w:rPr>
          <w:rFonts w:ascii="Adobe Garamond Pro Bold" w:eastAsiaTheme="minorHAnsi" w:hAnsi="Adobe Garamond Pro Bold" w:cs="Adobe Garamond Pro Bold"/>
          <w:b/>
          <w:bCs/>
          <w:color w:val="000000"/>
          <w:szCs w:val="24"/>
        </w:rPr>
        <w:t>ask</w:t>
      </w:r>
      <w:r w:rsidRPr="001856E0">
        <w:rPr>
          <w:rFonts w:ascii="Adobe Garamond Pro" w:eastAsiaTheme="minorHAnsi" w:hAnsi="Adobe Garamond Pro" w:cs="Adobe Garamond Pro"/>
          <w:color w:val="000000"/>
          <w:sz w:val="23"/>
          <w:szCs w:val="23"/>
        </w:rPr>
        <w:t xml:space="preserve"> the young people the following questions:</w:t>
      </w:r>
    </w:p>
    <w:p w:rsidR="00510C83" w:rsidRPr="001856E0" w:rsidRDefault="00510C83" w:rsidP="001856E0">
      <w:pPr>
        <w:pStyle w:val="ListParagraph"/>
        <w:numPr>
          <w:ilvl w:val="0"/>
          <w:numId w:val="38"/>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1856E0">
        <w:rPr>
          <w:rFonts w:ascii="Adobe Garamond Pro" w:eastAsiaTheme="minorHAnsi" w:hAnsi="Adobe Garamond Pro" w:cs="Adobe Garamond Pro"/>
          <w:color w:val="000000"/>
          <w:sz w:val="23"/>
          <w:szCs w:val="23"/>
        </w:rPr>
        <w:t>Why are these temptations so dangerous?</w:t>
      </w:r>
    </w:p>
    <w:p w:rsidR="00510C83" w:rsidRPr="001856E0" w:rsidRDefault="00510C83" w:rsidP="001856E0">
      <w:pPr>
        <w:pStyle w:val="ListParagraph"/>
        <w:numPr>
          <w:ilvl w:val="0"/>
          <w:numId w:val="38"/>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1856E0">
        <w:rPr>
          <w:rFonts w:ascii="Adobe Garamond Pro" w:eastAsiaTheme="minorHAnsi" w:hAnsi="Adobe Garamond Pro" w:cs="Adobe Garamond Pro"/>
          <w:color w:val="000000"/>
          <w:sz w:val="23"/>
          <w:szCs w:val="23"/>
        </w:rPr>
        <w:t>What can we learn from them?</w:t>
      </w:r>
    </w:p>
    <w:p w:rsidR="00510C83" w:rsidRPr="001856E0" w:rsidRDefault="00510C83" w:rsidP="001856E0">
      <w:pPr>
        <w:pStyle w:val="ListParagraph"/>
        <w:numPr>
          <w:ilvl w:val="0"/>
          <w:numId w:val="37"/>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1856E0">
        <w:rPr>
          <w:rFonts w:ascii="Adobe Garamond Pro Bold" w:eastAsiaTheme="minorHAnsi" w:hAnsi="Adobe Garamond Pro Bold" w:cs="Adobe Garamond Pro Bold"/>
          <w:b/>
          <w:bCs/>
          <w:color w:val="000000"/>
          <w:szCs w:val="24"/>
        </w:rPr>
        <w:t>Direct</w:t>
      </w:r>
      <w:r w:rsidRPr="001856E0">
        <w:rPr>
          <w:rFonts w:ascii="Adobe Garamond Pro" w:eastAsiaTheme="minorHAnsi" w:hAnsi="Adobe Garamond Pro" w:cs="Adobe Garamond Pro"/>
          <w:color w:val="000000"/>
          <w:sz w:val="23"/>
          <w:szCs w:val="23"/>
        </w:rPr>
        <w:t xml:space="preserve"> the participants to read the sections “Forgive Us as We Forgive Others” and “Lead Us Not into Temptation,” on pages 428–432 in the handbook. The content covers points 4 through 7 on the handout “Lesson 39 Summary.”</w:t>
      </w:r>
    </w:p>
    <w:p w:rsidR="00510C83" w:rsidRPr="001856E0" w:rsidRDefault="00510C83" w:rsidP="001856E0">
      <w:pPr>
        <w:pStyle w:val="ListParagraph"/>
        <w:numPr>
          <w:ilvl w:val="0"/>
          <w:numId w:val="37"/>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1856E0">
        <w:rPr>
          <w:rFonts w:ascii="Adobe Garamond Pro Bold" w:eastAsiaTheme="minorHAnsi" w:hAnsi="Adobe Garamond Pro Bold" w:cs="Adobe Garamond Pro Bold"/>
          <w:b/>
          <w:bCs/>
          <w:i/>
          <w:iCs/>
          <w:color w:val="000000"/>
          <w:sz w:val="23"/>
          <w:szCs w:val="23"/>
        </w:rPr>
        <w:lastRenderedPageBreak/>
        <w:t>(Optional)</w:t>
      </w:r>
      <w:r w:rsidRPr="001856E0">
        <w:rPr>
          <w:rFonts w:ascii="Adobe Garamond Pro" w:eastAsiaTheme="minorHAnsi" w:hAnsi="Adobe Garamond Pro" w:cs="Adobe Garamond Pro"/>
          <w:color w:val="000000"/>
          <w:sz w:val="23"/>
          <w:szCs w:val="23"/>
        </w:rPr>
        <w:t xml:space="preserve">  </w:t>
      </w:r>
      <w:r w:rsidRPr="001856E0">
        <w:rPr>
          <w:rFonts w:ascii="Adobe Garamond Pro Bold" w:eastAsiaTheme="minorHAnsi" w:hAnsi="Adobe Garamond Pro Bold" w:cs="Adobe Garamond Pro Bold"/>
          <w:b/>
          <w:bCs/>
          <w:color w:val="000000"/>
          <w:szCs w:val="24"/>
        </w:rPr>
        <w:t>Lead</w:t>
      </w:r>
      <w:r w:rsidRPr="001856E0">
        <w:rPr>
          <w:rFonts w:ascii="Adobe Garamond Pro" w:eastAsiaTheme="minorHAnsi" w:hAnsi="Adobe Garamond Pro" w:cs="Adobe Garamond Pro"/>
          <w:color w:val="000000"/>
          <w:sz w:val="23"/>
          <w:szCs w:val="23"/>
        </w:rPr>
        <w:t xml:space="preserve"> the young people in a discussion on when and where they have encountered evil in their lives. </w:t>
      </w:r>
      <w:r w:rsidRPr="001856E0">
        <w:rPr>
          <w:rFonts w:ascii="Adobe Garamond Pro Bold" w:eastAsiaTheme="minorHAnsi" w:hAnsi="Adobe Garamond Pro Bold" w:cs="Adobe Garamond Pro Bold"/>
          <w:b/>
          <w:bCs/>
          <w:color w:val="000000"/>
          <w:szCs w:val="24"/>
        </w:rPr>
        <w:t>List</w:t>
      </w:r>
      <w:r w:rsidRPr="001856E0">
        <w:rPr>
          <w:rFonts w:ascii="Adobe Garamond Pro" w:eastAsiaTheme="minorHAnsi" w:hAnsi="Adobe Garamond Pro" w:cs="Adobe Garamond Pro"/>
          <w:color w:val="000000"/>
          <w:sz w:val="23"/>
          <w:szCs w:val="23"/>
        </w:rPr>
        <w:t xml:space="preserve"> on the board the most evil things happening in the world right now. </w:t>
      </w:r>
      <w:r w:rsidRPr="001856E0">
        <w:rPr>
          <w:rFonts w:ascii="Adobe Garamond Pro Bold" w:eastAsiaTheme="minorHAnsi" w:hAnsi="Adobe Garamond Pro Bold" w:cs="Adobe Garamond Pro Bold"/>
          <w:b/>
          <w:bCs/>
          <w:color w:val="000000"/>
          <w:szCs w:val="24"/>
        </w:rPr>
        <w:t>Discuss</w:t>
      </w:r>
      <w:r w:rsidRPr="001856E0">
        <w:rPr>
          <w:rFonts w:ascii="Adobe Garamond Pro" w:eastAsiaTheme="minorHAnsi" w:hAnsi="Adobe Garamond Pro" w:cs="Adobe Garamond Pro"/>
          <w:color w:val="000000"/>
          <w:sz w:val="23"/>
          <w:szCs w:val="23"/>
        </w:rPr>
        <w:t xml:space="preserve"> why these evil things might be happening.</w:t>
      </w:r>
    </w:p>
    <w:p w:rsidR="00510C83" w:rsidRPr="00510C83" w:rsidRDefault="00510C83" w:rsidP="00510C83">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510C83">
        <w:rPr>
          <w:rFonts w:ascii="Adobe Garamond Pro Bold" w:eastAsiaTheme="minorHAnsi" w:hAnsi="Adobe Garamond Pro Bold" w:cs="Adobe Garamond Pro Bold"/>
          <w:b/>
          <w:bCs/>
          <w:color w:val="000000"/>
          <w:sz w:val="28"/>
          <w:szCs w:val="28"/>
        </w:rPr>
        <w:t>C. But Deliver Us from Evil</w:t>
      </w:r>
    </w:p>
    <w:p w:rsidR="00510C83" w:rsidRPr="00510C83" w:rsidRDefault="00510C83" w:rsidP="00510C83">
      <w:pPr>
        <w:tabs>
          <w:tab w:val="left" w:pos="400"/>
        </w:tabs>
        <w:autoSpaceDE w:val="0"/>
        <w:autoSpaceDN w:val="0"/>
        <w:adjustRightInd w:val="0"/>
        <w:spacing w:after="90" w:line="290" w:lineRule="atLeast"/>
        <w:textAlignment w:val="center"/>
        <w:rPr>
          <w:rFonts w:ascii="Adobe Garamond Pro" w:eastAsiaTheme="minorHAnsi" w:hAnsi="Adobe Garamond Pro" w:cs="Adobe Garamond Pro"/>
          <w:i/>
          <w:iCs/>
          <w:color w:val="000000"/>
          <w:sz w:val="23"/>
          <w:szCs w:val="23"/>
        </w:rPr>
      </w:pPr>
      <w:r w:rsidRPr="00510C83">
        <w:rPr>
          <w:rFonts w:ascii="Adobe Garamond Pro Bold" w:eastAsiaTheme="minorHAnsi" w:hAnsi="Adobe Garamond Pro Bold" w:cs="Adobe Garamond Pro Bold"/>
          <w:b/>
          <w:bCs/>
          <w:color w:val="000000"/>
          <w:szCs w:val="24"/>
        </w:rPr>
        <w:t>Direct</w:t>
      </w:r>
      <w:r w:rsidRPr="00510C83">
        <w:rPr>
          <w:rFonts w:ascii="Adobe Garamond Pro" w:eastAsiaTheme="minorHAnsi" w:hAnsi="Adobe Garamond Pro" w:cs="Adobe Garamond Pro"/>
          <w:color w:val="000000"/>
          <w:sz w:val="23"/>
          <w:szCs w:val="23"/>
        </w:rPr>
        <w:t xml:space="preserve"> the participants to read the section “But Deliver Us from Evil,” on pages 432–434 in the handbook. The content covers points 8 and 9 on the handout “Lesson 39 Summary.”</w:t>
      </w:r>
    </w:p>
    <w:p w:rsidR="00510C83" w:rsidRPr="00510C83" w:rsidRDefault="00510C83" w:rsidP="00510C83">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510C83">
        <w:rPr>
          <w:rFonts w:ascii="Adobe Garamond Pro" w:eastAsiaTheme="minorHAnsi" w:hAnsi="Adobe Garamond Pro" w:cs="Adobe Garamond Pro"/>
          <w:i/>
          <w:iCs/>
          <w:color w:val="000000"/>
          <w:sz w:val="23"/>
          <w:szCs w:val="23"/>
        </w:rPr>
        <w:t>Note:</w:t>
      </w:r>
      <w:r w:rsidRPr="00510C83">
        <w:rPr>
          <w:rFonts w:ascii="Adobe Garamond Pro" w:eastAsiaTheme="minorHAnsi" w:hAnsi="Adobe Garamond Pro" w:cs="Adobe Garamond Pro"/>
          <w:color w:val="000000"/>
          <w:sz w:val="23"/>
          <w:szCs w:val="23"/>
        </w:rPr>
        <w:t xml:space="preserve">  If you are running short on time, you may wish to just briefly summarize this section of the handbook.</w:t>
      </w:r>
    </w:p>
    <w:p w:rsidR="00510C83" w:rsidRPr="00510C83" w:rsidRDefault="00510C83" w:rsidP="00510C83">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510C83">
        <w:rPr>
          <w:rFonts w:ascii="Adobe Garamond Pro Bold" w:eastAsiaTheme="minorHAnsi" w:hAnsi="Adobe Garamond Pro Bold" w:cs="Adobe Garamond Pro Bold"/>
          <w:b/>
          <w:bCs/>
          <w:color w:val="000000"/>
          <w:sz w:val="34"/>
          <w:szCs w:val="34"/>
        </w:rPr>
        <w:t xml:space="preserve">Live It! </w:t>
      </w:r>
      <w:r w:rsidRPr="00510C83">
        <w:rPr>
          <w:rFonts w:ascii="Adobe Garamond Pro Bold" w:eastAsiaTheme="minorHAnsi" w:hAnsi="Adobe Garamond Pro Bold" w:cs="Adobe Garamond Pro Bold"/>
          <w:b/>
          <w:bCs/>
          <w:color w:val="000000"/>
          <w:sz w:val="28"/>
          <w:szCs w:val="28"/>
        </w:rPr>
        <w:t>(15 to 20 minutes)</w:t>
      </w:r>
    </w:p>
    <w:p w:rsidR="00510C83" w:rsidRPr="001856E0" w:rsidRDefault="00510C83" w:rsidP="001856E0">
      <w:pPr>
        <w:pStyle w:val="ListParagraph"/>
        <w:numPr>
          <w:ilvl w:val="0"/>
          <w:numId w:val="39"/>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1856E0">
        <w:rPr>
          <w:rFonts w:ascii="Adobe Garamond Pro Bold" w:eastAsiaTheme="minorHAnsi" w:hAnsi="Adobe Garamond Pro Bold" w:cs="Adobe Garamond Pro Bold"/>
          <w:b/>
          <w:bCs/>
          <w:color w:val="000000"/>
          <w:szCs w:val="24"/>
        </w:rPr>
        <w:t>Direct</w:t>
      </w:r>
      <w:r w:rsidRPr="001856E0">
        <w:rPr>
          <w:rFonts w:ascii="Adobe Garamond Pro" w:eastAsiaTheme="minorHAnsi" w:hAnsi="Adobe Garamond Pro" w:cs="Adobe Garamond Pro"/>
          <w:color w:val="000000"/>
          <w:sz w:val="23"/>
          <w:szCs w:val="23"/>
        </w:rPr>
        <w:t xml:space="preserve"> the young people to form five groups. </w:t>
      </w:r>
      <w:r w:rsidRPr="001856E0">
        <w:rPr>
          <w:rFonts w:ascii="Adobe Garamond Pro Bold" w:eastAsiaTheme="minorHAnsi" w:hAnsi="Adobe Garamond Pro Bold" w:cs="Adobe Garamond Pro Bold"/>
          <w:b/>
          <w:bCs/>
          <w:color w:val="000000"/>
          <w:szCs w:val="24"/>
        </w:rPr>
        <w:t>Distribute</w:t>
      </w:r>
      <w:r w:rsidRPr="001856E0">
        <w:rPr>
          <w:rFonts w:ascii="Adobe Garamond Pro" w:eastAsiaTheme="minorHAnsi" w:hAnsi="Adobe Garamond Pro" w:cs="Adobe Garamond Pro"/>
          <w:color w:val="000000"/>
          <w:sz w:val="23"/>
          <w:szCs w:val="23"/>
        </w:rPr>
        <w:t xml:space="preserve"> a sheet of newsprint and a marker to each group. </w:t>
      </w:r>
      <w:r w:rsidRPr="001856E0">
        <w:rPr>
          <w:rFonts w:ascii="Adobe Garamond Pro Bold" w:eastAsiaTheme="minorHAnsi" w:hAnsi="Adobe Garamond Pro Bold" w:cs="Adobe Garamond Pro Bold"/>
          <w:b/>
          <w:bCs/>
          <w:color w:val="000000"/>
          <w:szCs w:val="24"/>
        </w:rPr>
        <w:t>Designate</w:t>
      </w:r>
      <w:r w:rsidRPr="001856E0">
        <w:rPr>
          <w:rFonts w:ascii="Adobe Garamond Pro" w:eastAsiaTheme="minorHAnsi" w:hAnsi="Adobe Garamond Pro" w:cs="Adobe Garamond Pro"/>
          <w:color w:val="000000"/>
          <w:sz w:val="23"/>
          <w:szCs w:val="23"/>
        </w:rPr>
        <w:t xml:space="preserve"> one of the following lines of the Lord’s Prayer to each group:</w:t>
      </w:r>
    </w:p>
    <w:p w:rsidR="00510C83" w:rsidRPr="00510C83" w:rsidRDefault="00510C83" w:rsidP="00510C83">
      <w:pPr>
        <w:tabs>
          <w:tab w:val="left" w:pos="400"/>
          <w:tab w:val="left" w:pos="1080"/>
        </w:tabs>
        <w:suppressAutoHyphens/>
        <w:autoSpaceDE w:val="0"/>
        <w:autoSpaceDN w:val="0"/>
        <w:adjustRightInd w:val="0"/>
        <w:spacing w:line="290" w:lineRule="atLeast"/>
        <w:ind w:left="720"/>
        <w:textAlignment w:val="center"/>
        <w:rPr>
          <w:rFonts w:ascii="Adobe Garamond Pro" w:eastAsiaTheme="minorHAnsi" w:hAnsi="Adobe Garamond Pro" w:cs="Adobe Garamond Pro"/>
          <w:color w:val="000000"/>
          <w:sz w:val="23"/>
          <w:szCs w:val="23"/>
        </w:rPr>
      </w:pPr>
      <w:r w:rsidRPr="00510C83">
        <w:rPr>
          <w:rFonts w:ascii="Adobe Garamond Pro" w:eastAsiaTheme="minorHAnsi" w:hAnsi="Adobe Garamond Pro" w:cs="Adobe Garamond Pro"/>
          <w:color w:val="000000"/>
          <w:sz w:val="23"/>
          <w:szCs w:val="23"/>
        </w:rPr>
        <w:t>•</w:t>
      </w:r>
      <w:r w:rsidRPr="00510C83">
        <w:rPr>
          <w:rFonts w:ascii="Adobe Garamond Pro" w:eastAsiaTheme="minorHAnsi" w:hAnsi="Adobe Garamond Pro" w:cs="Adobe Garamond Pro"/>
          <w:color w:val="000000"/>
          <w:sz w:val="23"/>
          <w:szCs w:val="23"/>
        </w:rPr>
        <w:tab/>
        <w:t>Give us this day</w:t>
      </w:r>
    </w:p>
    <w:p w:rsidR="00510C83" w:rsidRPr="00510C83" w:rsidRDefault="00510C83" w:rsidP="00510C83">
      <w:pPr>
        <w:tabs>
          <w:tab w:val="left" w:pos="400"/>
          <w:tab w:val="left" w:pos="1080"/>
        </w:tabs>
        <w:suppressAutoHyphens/>
        <w:autoSpaceDE w:val="0"/>
        <w:autoSpaceDN w:val="0"/>
        <w:adjustRightInd w:val="0"/>
        <w:spacing w:line="290" w:lineRule="atLeast"/>
        <w:ind w:left="720"/>
        <w:textAlignment w:val="center"/>
        <w:rPr>
          <w:rFonts w:ascii="Adobe Garamond Pro" w:eastAsiaTheme="minorHAnsi" w:hAnsi="Adobe Garamond Pro" w:cs="Adobe Garamond Pro"/>
          <w:color w:val="000000"/>
          <w:sz w:val="23"/>
          <w:szCs w:val="23"/>
        </w:rPr>
      </w:pPr>
      <w:r w:rsidRPr="00510C83">
        <w:rPr>
          <w:rFonts w:ascii="Adobe Garamond Pro" w:eastAsiaTheme="minorHAnsi" w:hAnsi="Adobe Garamond Pro" w:cs="Adobe Garamond Pro"/>
          <w:color w:val="000000"/>
          <w:sz w:val="23"/>
          <w:szCs w:val="23"/>
        </w:rPr>
        <w:t>•</w:t>
      </w:r>
      <w:r w:rsidRPr="00510C83">
        <w:rPr>
          <w:rFonts w:ascii="Adobe Garamond Pro" w:eastAsiaTheme="minorHAnsi" w:hAnsi="Adobe Garamond Pro" w:cs="Adobe Garamond Pro"/>
          <w:color w:val="000000"/>
          <w:sz w:val="23"/>
          <w:szCs w:val="23"/>
        </w:rPr>
        <w:tab/>
      </w:r>
      <w:proofErr w:type="gramStart"/>
      <w:r w:rsidRPr="00510C83">
        <w:rPr>
          <w:rFonts w:ascii="Adobe Garamond Pro" w:eastAsiaTheme="minorHAnsi" w:hAnsi="Adobe Garamond Pro" w:cs="Adobe Garamond Pro"/>
          <w:color w:val="000000"/>
          <w:sz w:val="23"/>
          <w:szCs w:val="23"/>
        </w:rPr>
        <w:t>our</w:t>
      </w:r>
      <w:proofErr w:type="gramEnd"/>
      <w:r w:rsidRPr="00510C83">
        <w:rPr>
          <w:rFonts w:ascii="Adobe Garamond Pro" w:eastAsiaTheme="minorHAnsi" w:hAnsi="Adobe Garamond Pro" w:cs="Adobe Garamond Pro"/>
          <w:color w:val="000000"/>
          <w:sz w:val="23"/>
          <w:szCs w:val="23"/>
        </w:rPr>
        <w:t xml:space="preserve"> daily bread</w:t>
      </w:r>
    </w:p>
    <w:p w:rsidR="00510C83" w:rsidRPr="00510C83" w:rsidRDefault="00510C83" w:rsidP="00510C83">
      <w:pPr>
        <w:tabs>
          <w:tab w:val="left" w:pos="400"/>
          <w:tab w:val="left" w:pos="1080"/>
        </w:tabs>
        <w:suppressAutoHyphens/>
        <w:autoSpaceDE w:val="0"/>
        <w:autoSpaceDN w:val="0"/>
        <w:adjustRightInd w:val="0"/>
        <w:spacing w:line="290" w:lineRule="atLeast"/>
        <w:ind w:left="720"/>
        <w:textAlignment w:val="center"/>
        <w:rPr>
          <w:rFonts w:ascii="Adobe Garamond Pro" w:eastAsiaTheme="minorHAnsi" w:hAnsi="Adobe Garamond Pro" w:cs="Adobe Garamond Pro"/>
          <w:color w:val="000000"/>
          <w:sz w:val="23"/>
          <w:szCs w:val="23"/>
        </w:rPr>
      </w:pPr>
      <w:r w:rsidRPr="00510C83">
        <w:rPr>
          <w:rFonts w:ascii="Adobe Garamond Pro" w:eastAsiaTheme="minorHAnsi" w:hAnsi="Adobe Garamond Pro" w:cs="Adobe Garamond Pro"/>
          <w:color w:val="000000"/>
          <w:sz w:val="23"/>
          <w:szCs w:val="23"/>
        </w:rPr>
        <w:t>•</w:t>
      </w:r>
      <w:r w:rsidRPr="00510C83">
        <w:rPr>
          <w:rFonts w:ascii="Adobe Garamond Pro" w:eastAsiaTheme="minorHAnsi" w:hAnsi="Adobe Garamond Pro" w:cs="Adobe Garamond Pro"/>
          <w:color w:val="000000"/>
          <w:sz w:val="23"/>
          <w:szCs w:val="23"/>
        </w:rPr>
        <w:tab/>
      </w:r>
      <w:proofErr w:type="gramStart"/>
      <w:r w:rsidRPr="00510C83">
        <w:rPr>
          <w:rFonts w:ascii="Adobe Garamond Pro" w:eastAsiaTheme="minorHAnsi" w:hAnsi="Adobe Garamond Pro" w:cs="Adobe Garamond Pro"/>
          <w:color w:val="000000"/>
          <w:sz w:val="23"/>
          <w:szCs w:val="23"/>
        </w:rPr>
        <w:t>and</w:t>
      </w:r>
      <w:proofErr w:type="gramEnd"/>
      <w:r w:rsidRPr="00510C83">
        <w:rPr>
          <w:rFonts w:ascii="Adobe Garamond Pro" w:eastAsiaTheme="minorHAnsi" w:hAnsi="Adobe Garamond Pro" w:cs="Adobe Garamond Pro"/>
          <w:color w:val="000000"/>
          <w:sz w:val="23"/>
          <w:szCs w:val="23"/>
        </w:rPr>
        <w:t xml:space="preserve"> forgive us our trespasses, as we forgive those who trespass against us</w:t>
      </w:r>
    </w:p>
    <w:p w:rsidR="00510C83" w:rsidRPr="00510C83" w:rsidRDefault="00510C83" w:rsidP="00510C83">
      <w:pPr>
        <w:tabs>
          <w:tab w:val="left" w:pos="400"/>
          <w:tab w:val="left" w:pos="1080"/>
        </w:tabs>
        <w:suppressAutoHyphens/>
        <w:autoSpaceDE w:val="0"/>
        <w:autoSpaceDN w:val="0"/>
        <w:adjustRightInd w:val="0"/>
        <w:spacing w:line="290" w:lineRule="atLeast"/>
        <w:ind w:left="720"/>
        <w:textAlignment w:val="center"/>
        <w:rPr>
          <w:rFonts w:ascii="Adobe Garamond Pro" w:eastAsiaTheme="minorHAnsi" w:hAnsi="Adobe Garamond Pro" w:cs="Adobe Garamond Pro"/>
          <w:color w:val="000000"/>
          <w:sz w:val="23"/>
          <w:szCs w:val="23"/>
        </w:rPr>
      </w:pPr>
      <w:r w:rsidRPr="00510C83">
        <w:rPr>
          <w:rFonts w:ascii="Adobe Garamond Pro" w:eastAsiaTheme="minorHAnsi" w:hAnsi="Adobe Garamond Pro" w:cs="Adobe Garamond Pro"/>
          <w:color w:val="000000"/>
          <w:sz w:val="23"/>
          <w:szCs w:val="23"/>
        </w:rPr>
        <w:t>•</w:t>
      </w:r>
      <w:r w:rsidRPr="00510C83">
        <w:rPr>
          <w:rFonts w:ascii="Adobe Garamond Pro" w:eastAsiaTheme="minorHAnsi" w:hAnsi="Adobe Garamond Pro" w:cs="Adobe Garamond Pro"/>
          <w:color w:val="000000"/>
          <w:sz w:val="23"/>
          <w:szCs w:val="23"/>
        </w:rPr>
        <w:tab/>
      </w:r>
      <w:proofErr w:type="gramStart"/>
      <w:r w:rsidRPr="00510C83">
        <w:rPr>
          <w:rFonts w:ascii="Adobe Garamond Pro" w:eastAsiaTheme="minorHAnsi" w:hAnsi="Adobe Garamond Pro" w:cs="Adobe Garamond Pro"/>
          <w:color w:val="000000"/>
          <w:sz w:val="23"/>
          <w:szCs w:val="23"/>
        </w:rPr>
        <w:t>and</w:t>
      </w:r>
      <w:proofErr w:type="gramEnd"/>
      <w:r w:rsidRPr="00510C83">
        <w:rPr>
          <w:rFonts w:ascii="Adobe Garamond Pro" w:eastAsiaTheme="minorHAnsi" w:hAnsi="Adobe Garamond Pro" w:cs="Adobe Garamond Pro"/>
          <w:color w:val="000000"/>
          <w:sz w:val="23"/>
          <w:szCs w:val="23"/>
        </w:rPr>
        <w:t xml:space="preserve"> lead us not into temptation</w:t>
      </w:r>
    </w:p>
    <w:p w:rsidR="00510C83" w:rsidRPr="00510C83" w:rsidRDefault="00510C83" w:rsidP="00510C83">
      <w:pPr>
        <w:tabs>
          <w:tab w:val="left" w:pos="400"/>
          <w:tab w:val="left" w:pos="1080"/>
        </w:tabs>
        <w:suppressAutoHyphens/>
        <w:autoSpaceDE w:val="0"/>
        <w:autoSpaceDN w:val="0"/>
        <w:adjustRightInd w:val="0"/>
        <w:spacing w:line="290" w:lineRule="atLeast"/>
        <w:ind w:left="720"/>
        <w:textAlignment w:val="center"/>
        <w:rPr>
          <w:rFonts w:ascii="Adobe Garamond Pro" w:eastAsiaTheme="minorHAnsi" w:hAnsi="Adobe Garamond Pro" w:cs="Adobe Garamond Pro"/>
          <w:color w:val="000000"/>
          <w:sz w:val="23"/>
          <w:szCs w:val="23"/>
        </w:rPr>
      </w:pPr>
      <w:r w:rsidRPr="00510C83">
        <w:rPr>
          <w:rFonts w:ascii="Adobe Garamond Pro" w:eastAsiaTheme="minorHAnsi" w:hAnsi="Adobe Garamond Pro" w:cs="Adobe Garamond Pro"/>
          <w:color w:val="000000"/>
          <w:sz w:val="23"/>
          <w:szCs w:val="23"/>
        </w:rPr>
        <w:t>•</w:t>
      </w:r>
      <w:r w:rsidRPr="00510C83">
        <w:rPr>
          <w:rFonts w:ascii="Adobe Garamond Pro" w:eastAsiaTheme="minorHAnsi" w:hAnsi="Adobe Garamond Pro" w:cs="Adobe Garamond Pro"/>
          <w:color w:val="000000"/>
          <w:sz w:val="23"/>
          <w:szCs w:val="23"/>
        </w:rPr>
        <w:tab/>
      </w:r>
      <w:proofErr w:type="gramStart"/>
      <w:r w:rsidRPr="00510C83">
        <w:rPr>
          <w:rFonts w:ascii="Adobe Garamond Pro" w:eastAsiaTheme="minorHAnsi" w:hAnsi="Adobe Garamond Pro" w:cs="Adobe Garamond Pro"/>
          <w:color w:val="000000"/>
          <w:sz w:val="23"/>
          <w:szCs w:val="23"/>
        </w:rPr>
        <w:t>but</w:t>
      </w:r>
      <w:proofErr w:type="gramEnd"/>
      <w:r w:rsidRPr="00510C83">
        <w:rPr>
          <w:rFonts w:ascii="Adobe Garamond Pro" w:eastAsiaTheme="minorHAnsi" w:hAnsi="Adobe Garamond Pro" w:cs="Adobe Garamond Pro"/>
          <w:color w:val="000000"/>
          <w:sz w:val="23"/>
          <w:szCs w:val="23"/>
        </w:rPr>
        <w:t xml:space="preserve"> deliver us from evil</w:t>
      </w:r>
    </w:p>
    <w:p w:rsidR="00510C83" w:rsidRPr="00510C83" w:rsidRDefault="00510C83" w:rsidP="00510C83">
      <w:pPr>
        <w:tabs>
          <w:tab w:val="left" w:pos="1100"/>
        </w:tabs>
        <w:autoSpaceDE w:val="0"/>
        <w:autoSpaceDN w:val="0"/>
        <w:adjustRightInd w:val="0"/>
        <w:spacing w:before="90" w:line="290" w:lineRule="atLeast"/>
        <w:ind w:left="450"/>
        <w:textAlignment w:val="center"/>
        <w:rPr>
          <w:rFonts w:ascii="Adobe Garamond Pro" w:eastAsiaTheme="minorHAnsi" w:hAnsi="Adobe Garamond Pro" w:cs="Adobe Garamond Pro"/>
          <w:color w:val="000000"/>
          <w:sz w:val="23"/>
          <w:szCs w:val="23"/>
        </w:rPr>
      </w:pPr>
      <w:r w:rsidRPr="00510C83">
        <w:rPr>
          <w:rFonts w:ascii="Adobe Garamond Pro Bold" w:eastAsiaTheme="minorHAnsi" w:hAnsi="Adobe Garamond Pro Bold" w:cs="Adobe Garamond Pro Bold"/>
          <w:b/>
          <w:bCs/>
          <w:color w:val="000000"/>
          <w:szCs w:val="24"/>
        </w:rPr>
        <w:t>Explain</w:t>
      </w:r>
      <w:r w:rsidRPr="00510C83">
        <w:rPr>
          <w:rFonts w:ascii="Adobe Garamond Pro" w:eastAsiaTheme="minorHAnsi" w:hAnsi="Adobe Garamond Pro" w:cs="Adobe Garamond Pro"/>
          <w:color w:val="000000"/>
          <w:sz w:val="23"/>
          <w:szCs w:val="23"/>
        </w:rPr>
        <w:t xml:space="preserve"> the task as follows:</w:t>
      </w:r>
    </w:p>
    <w:p w:rsidR="00510C83" w:rsidRPr="001856E0" w:rsidRDefault="00510C83" w:rsidP="001856E0">
      <w:pPr>
        <w:pStyle w:val="ListParagraph"/>
        <w:numPr>
          <w:ilvl w:val="0"/>
          <w:numId w:val="40"/>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1856E0">
        <w:rPr>
          <w:rFonts w:ascii="Adobe Garamond Pro" w:eastAsiaTheme="minorHAnsi" w:hAnsi="Adobe Garamond Pro" w:cs="Adobe Garamond Pro"/>
          <w:color w:val="000000"/>
          <w:sz w:val="23"/>
          <w:szCs w:val="23"/>
        </w:rPr>
        <w:t>Each group is to identify in just a few words the central value or teaching of Jesus reflected in their assigned prayer phrase.</w:t>
      </w:r>
    </w:p>
    <w:p w:rsidR="00510C83" w:rsidRPr="001856E0" w:rsidRDefault="00510C83" w:rsidP="001856E0">
      <w:pPr>
        <w:pStyle w:val="ListParagraph"/>
        <w:numPr>
          <w:ilvl w:val="0"/>
          <w:numId w:val="40"/>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1856E0">
        <w:rPr>
          <w:rFonts w:ascii="Adobe Garamond Pro" w:eastAsiaTheme="minorHAnsi" w:hAnsi="Adobe Garamond Pro" w:cs="Adobe Garamond Pro"/>
          <w:color w:val="000000"/>
          <w:sz w:val="23"/>
          <w:szCs w:val="23"/>
        </w:rPr>
        <w:t>Then each group is to identify at least three ways its portion of the prayer applies to and has meaning for young people today.</w:t>
      </w:r>
    </w:p>
    <w:p w:rsidR="00510C83" w:rsidRPr="001856E0" w:rsidRDefault="00510C83" w:rsidP="001856E0">
      <w:pPr>
        <w:pStyle w:val="ListParagraph"/>
        <w:numPr>
          <w:ilvl w:val="0"/>
          <w:numId w:val="40"/>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1856E0">
        <w:rPr>
          <w:rFonts w:ascii="Adobe Garamond Pro" w:eastAsiaTheme="minorHAnsi" w:hAnsi="Adobe Garamond Pro" w:cs="Adobe Garamond Pro"/>
          <w:color w:val="000000"/>
          <w:sz w:val="23"/>
          <w:szCs w:val="23"/>
        </w:rPr>
        <w:t>Write the results of your discussion on the newsprint.</w:t>
      </w:r>
    </w:p>
    <w:p w:rsidR="00510C83" w:rsidRPr="00510C83" w:rsidRDefault="00510C83" w:rsidP="00510C83">
      <w:pPr>
        <w:tabs>
          <w:tab w:val="left" w:pos="1100"/>
        </w:tabs>
        <w:autoSpaceDE w:val="0"/>
        <w:autoSpaceDN w:val="0"/>
        <w:adjustRightInd w:val="0"/>
        <w:spacing w:before="90" w:line="290" w:lineRule="atLeast"/>
        <w:ind w:left="450"/>
        <w:textAlignment w:val="center"/>
        <w:rPr>
          <w:rFonts w:ascii="Adobe Garamond Pro" w:eastAsiaTheme="minorHAnsi" w:hAnsi="Adobe Garamond Pro" w:cs="Adobe Garamond Pro"/>
          <w:color w:val="000000"/>
          <w:sz w:val="23"/>
          <w:szCs w:val="23"/>
        </w:rPr>
      </w:pPr>
      <w:r w:rsidRPr="00510C83">
        <w:rPr>
          <w:rFonts w:ascii="Adobe Garamond Pro" w:eastAsiaTheme="minorHAnsi" w:hAnsi="Adobe Garamond Pro" w:cs="Adobe Garamond Pro"/>
          <w:i/>
          <w:iCs/>
          <w:color w:val="000000"/>
          <w:sz w:val="23"/>
          <w:szCs w:val="23"/>
        </w:rPr>
        <w:t>Note:</w:t>
      </w:r>
      <w:r w:rsidRPr="00510C83">
        <w:rPr>
          <w:rFonts w:ascii="Adobe Garamond Pro" w:eastAsiaTheme="minorHAnsi" w:hAnsi="Adobe Garamond Pro" w:cs="Adobe Garamond Pro"/>
          <w:color w:val="000000"/>
          <w:sz w:val="23"/>
          <w:szCs w:val="23"/>
        </w:rPr>
        <w:t xml:space="preserve">  You will need to circulate among the groups to ensure that they are able to correctly name the core value of each teaching. The following list can serve as a reference point for you:</w:t>
      </w:r>
    </w:p>
    <w:p w:rsidR="00510C83" w:rsidRPr="00510C83" w:rsidRDefault="00510C83" w:rsidP="00510C83">
      <w:pPr>
        <w:tabs>
          <w:tab w:val="left" w:pos="400"/>
          <w:tab w:val="left" w:pos="1080"/>
        </w:tabs>
        <w:suppressAutoHyphens/>
        <w:autoSpaceDE w:val="0"/>
        <w:autoSpaceDN w:val="0"/>
        <w:adjustRightInd w:val="0"/>
        <w:spacing w:line="290" w:lineRule="atLeast"/>
        <w:ind w:left="720"/>
        <w:textAlignment w:val="center"/>
        <w:rPr>
          <w:rFonts w:ascii="Adobe Garamond Pro" w:eastAsiaTheme="minorHAnsi" w:hAnsi="Adobe Garamond Pro" w:cs="Adobe Garamond Pro"/>
          <w:color w:val="000000"/>
          <w:sz w:val="23"/>
          <w:szCs w:val="23"/>
        </w:rPr>
      </w:pPr>
      <w:r w:rsidRPr="00510C83">
        <w:rPr>
          <w:rFonts w:ascii="Adobe Garamond Pro" w:eastAsiaTheme="minorHAnsi" w:hAnsi="Adobe Garamond Pro" w:cs="Adobe Garamond Pro"/>
          <w:color w:val="000000"/>
          <w:sz w:val="23"/>
          <w:szCs w:val="23"/>
        </w:rPr>
        <w:t>•</w:t>
      </w:r>
      <w:r w:rsidRPr="00510C83">
        <w:rPr>
          <w:rFonts w:ascii="Adobe Garamond Pro" w:eastAsiaTheme="minorHAnsi" w:hAnsi="Adobe Garamond Pro" w:cs="Adobe Garamond Pro"/>
          <w:color w:val="000000"/>
          <w:sz w:val="23"/>
          <w:szCs w:val="23"/>
        </w:rPr>
        <w:tab/>
      </w:r>
      <w:r w:rsidRPr="00510C83">
        <w:rPr>
          <w:rFonts w:ascii="Adobe Garamond Pro" w:eastAsiaTheme="minorHAnsi" w:hAnsi="Adobe Garamond Pro" w:cs="Adobe Garamond Pro"/>
          <w:i/>
          <w:iCs/>
          <w:color w:val="000000"/>
          <w:sz w:val="23"/>
          <w:szCs w:val="23"/>
        </w:rPr>
        <w:t>Give us this day:</w:t>
      </w:r>
      <w:r w:rsidRPr="00510C83">
        <w:rPr>
          <w:rFonts w:ascii="Adobe Garamond Pro" w:eastAsiaTheme="minorHAnsi" w:hAnsi="Adobe Garamond Pro" w:cs="Adobe Garamond Pro"/>
          <w:color w:val="000000"/>
          <w:sz w:val="23"/>
          <w:szCs w:val="23"/>
        </w:rPr>
        <w:t xml:space="preserve"> radical dependence on God</w:t>
      </w:r>
    </w:p>
    <w:p w:rsidR="00510C83" w:rsidRPr="00510C83" w:rsidRDefault="00510C83" w:rsidP="00510C83">
      <w:pPr>
        <w:tabs>
          <w:tab w:val="left" w:pos="400"/>
          <w:tab w:val="left" w:pos="1080"/>
        </w:tabs>
        <w:suppressAutoHyphens/>
        <w:autoSpaceDE w:val="0"/>
        <w:autoSpaceDN w:val="0"/>
        <w:adjustRightInd w:val="0"/>
        <w:spacing w:line="290" w:lineRule="atLeast"/>
        <w:ind w:left="720"/>
        <w:textAlignment w:val="center"/>
        <w:rPr>
          <w:rFonts w:ascii="Adobe Garamond Pro" w:eastAsiaTheme="minorHAnsi" w:hAnsi="Adobe Garamond Pro" w:cs="Adobe Garamond Pro"/>
          <w:color w:val="000000"/>
          <w:sz w:val="23"/>
          <w:szCs w:val="23"/>
        </w:rPr>
      </w:pPr>
      <w:r w:rsidRPr="00510C83">
        <w:rPr>
          <w:rFonts w:ascii="Adobe Garamond Pro" w:eastAsiaTheme="minorHAnsi" w:hAnsi="Adobe Garamond Pro" w:cs="Adobe Garamond Pro"/>
          <w:color w:val="000000"/>
          <w:sz w:val="23"/>
          <w:szCs w:val="23"/>
        </w:rPr>
        <w:t>•</w:t>
      </w:r>
      <w:r w:rsidRPr="00510C83">
        <w:rPr>
          <w:rFonts w:ascii="Adobe Garamond Pro" w:eastAsiaTheme="minorHAnsi" w:hAnsi="Adobe Garamond Pro" w:cs="Adobe Garamond Pro"/>
          <w:color w:val="000000"/>
          <w:sz w:val="23"/>
          <w:szCs w:val="23"/>
        </w:rPr>
        <w:tab/>
      </w:r>
      <w:r w:rsidRPr="00510C83">
        <w:rPr>
          <w:rFonts w:ascii="Adobe Garamond Pro" w:eastAsiaTheme="minorHAnsi" w:hAnsi="Adobe Garamond Pro" w:cs="Adobe Garamond Pro"/>
          <w:i/>
          <w:iCs/>
          <w:color w:val="000000"/>
          <w:sz w:val="23"/>
          <w:szCs w:val="23"/>
        </w:rPr>
        <w:t>Our daily bread:</w:t>
      </w:r>
      <w:r w:rsidRPr="00510C83">
        <w:rPr>
          <w:rFonts w:ascii="Adobe Garamond Pro" w:eastAsiaTheme="minorHAnsi" w:hAnsi="Adobe Garamond Pro" w:cs="Adobe Garamond Pro"/>
          <w:color w:val="000000"/>
          <w:sz w:val="23"/>
          <w:szCs w:val="23"/>
        </w:rPr>
        <w:t xml:space="preserve"> ask for all essentials, share, </w:t>
      </w:r>
      <w:proofErr w:type="gramStart"/>
      <w:r w:rsidRPr="00510C83">
        <w:rPr>
          <w:rFonts w:ascii="Adobe Garamond Pro" w:eastAsiaTheme="minorHAnsi" w:hAnsi="Adobe Garamond Pro" w:cs="Adobe Garamond Pro"/>
          <w:color w:val="000000"/>
          <w:sz w:val="23"/>
          <w:szCs w:val="23"/>
        </w:rPr>
        <w:t>rely</w:t>
      </w:r>
      <w:proofErr w:type="gramEnd"/>
      <w:r w:rsidRPr="00510C83">
        <w:rPr>
          <w:rFonts w:ascii="Adobe Garamond Pro" w:eastAsiaTheme="minorHAnsi" w:hAnsi="Adobe Garamond Pro" w:cs="Adobe Garamond Pro"/>
          <w:color w:val="000000"/>
          <w:sz w:val="23"/>
          <w:szCs w:val="23"/>
        </w:rPr>
        <w:t xml:space="preserve"> on God</w:t>
      </w:r>
    </w:p>
    <w:p w:rsidR="00510C83" w:rsidRPr="00510C83" w:rsidRDefault="00510C83" w:rsidP="00510C83">
      <w:pPr>
        <w:tabs>
          <w:tab w:val="left" w:pos="400"/>
          <w:tab w:val="left" w:pos="1080"/>
        </w:tabs>
        <w:suppressAutoHyphens/>
        <w:autoSpaceDE w:val="0"/>
        <w:autoSpaceDN w:val="0"/>
        <w:adjustRightInd w:val="0"/>
        <w:spacing w:line="290" w:lineRule="atLeast"/>
        <w:ind w:left="720"/>
        <w:textAlignment w:val="center"/>
        <w:rPr>
          <w:rFonts w:ascii="Adobe Garamond Pro" w:eastAsiaTheme="minorHAnsi" w:hAnsi="Adobe Garamond Pro" w:cs="Adobe Garamond Pro"/>
          <w:color w:val="000000"/>
          <w:sz w:val="23"/>
          <w:szCs w:val="23"/>
        </w:rPr>
      </w:pPr>
      <w:r w:rsidRPr="00510C83">
        <w:rPr>
          <w:rFonts w:ascii="Adobe Garamond Pro" w:eastAsiaTheme="minorHAnsi" w:hAnsi="Adobe Garamond Pro" w:cs="Adobe Garamond Pro"/>
          <w:color w:val="000000"/>
          <w:sz w:val="23"/>
          <w:szCs w:val="23"/>
        </w:rPr>
        <w:t>•</w:t>
      </w:r>
      <w:r w:rsidRPr="00510C83">
        <w:rPr>
          <w:rFonts w:ascii="Adobe Garamond Pro" w:eastAsiaTheme="minorHAnsi" w:hAnsi="Adobe Garamond Pro" w:cs="Adobe Garamond Pro"/>
          <w:color w:val="000000"/>
          <w:sz w:val="23"/>
          <w:szCs w:val="23"/>
        </w:rPr>
        <w:tab/>
      </w:r>
      <w:proofErr w:type="gramStart"/>
      <w:r w:rsidRPr="00510C83">
        <w:rPr>
          <w:rFonts w:ascii="Adobe Garamond Pro" w:eastAsiaTheme="minorHAnsi" w:hAnsi="Adobe Garamond Pro" w:cs="Adobe Garamond Pro"/>
          <w:i/>
          <w:iCs/>
          <w:color w:val="000000"/>
          <w:sz w:val="23"/>
          <w:szCs w:val="23"/>
        </w:rPr>
        <w:t>and</w:t>
      </w:r>
      <w:proofErr w:type="gramEnd"/>
      <w:r w:rsidRPr="00510C83">
        <w:rPr>
          <w:rFonts w:ascii="Adobe Garamond Pro" w:eastAsiaTheme="minorHAnsi" w:hAnsi="Adobe Garamond Pro" w:cs="Adobe Garamond Pro"/>
          <w:i/>
          <w:iCs/>
          <w:color w:val="000000"/>
          <w:sz w:val="23"/>
          <w:szCs w:val="23"/>
        </w:rPr>
        <w:t xml:space="preserve"> forgive us our trespasses, as we forgive those who trespass against us:</w:t>
      </w:r>
      <w:r w:rsidRPr="00510C83">
        <w:rPr>
          <w:rFonts w:ascii="Adobe Garamond Pro" w:eastAsiaTheme="minorHAnsi" w:hAnsi="Adobe Garamond Pro" w:cs="Adobe Garamond Pro"/>
          <w:color w:val="000000"/>
          <w:sz w:val="23"/>
          <w:szCs w:val="23"/>
        </w:rPr>
        <w:t xml:space="preserve"> the need to </w:t>
      </w:r>
      <w:r w:rsidRPr="00510C83">
        <w:rPr>
          <w:rFonts w:ascii="Adobe Garamond Pro" w:eastAsiaTheme="minorHAnsi" w:hAnsi="Adobe Garamond Pro" w:cs="Adobe Garamond Pro"/>
          <w:color w:val="000000"/>
          <w:sz w:val="23"/>
          <w:szCs w:val="23"/>
        </w:rPr>
        <w:br/>
      </w:r>
      <w:r w:rsidRPr="00510C83">
        <w:rPr>
          <w:rFonts w:ascii="Adobe Garamond Pro" w:eastAsiaTheme="minorHAnsi" w:hAnsi="Adobe Garamond Pro" w:cs="Adobe Garamond Pro"/>
          <w:color w:val="000000"/>
          <w:sz w:val="23"/>
          <w:szCs w:val="23"/>
        </w:rPr>
        <w:tab/>
        <w:t>forgive and to ask for forgiveness</w:t>
      </w:r>
    </w:p>
    <w:p w:rsidR="00510C83" w:rsidRPr="00510C83" w:rsidRDefault="00510C83" w:rsidP="00510C83">
      <w:pPr>
        <w:tabs>
          <w:tab w:val="left" w:pos="400"/>
          <w:tab w:val="left" w:pos="1080"/>
        </w:tabs>
        <w:suppressAutoHyphens/>
        <w:autoSpaceDE w:val="0"/>
        <w:autoSpaceDN w:val="0"/>
        <w:adjustRightInd w:val="0"/>
        <w:spacing w:line="290" w:lineRule="atLeast"/>
        <w:ind w:left="720"/>
        <w:textAlignment w:val="center"/>
        <w:rPr>
          <w:rFonts w:ascii="Adobe Garamond Pro" w:eastAsiaTheme="minorHAnsi" w:hAnsi="Adobe Garamond Pro" w:cs="Adobe Garamond Pro"/>
          <w:color w:val="000000"/>
          <w:sz w:val="23"/>
          <w:szCs w:val="23"/>
        </w:rPr>
      </w:pPr>
      <w:r w:rsidRPr="00510C83">
        <w:rPr>
          <w:rFonts w:ascii="Adobe Garamond Pro" w:eastAsiaTheme="minorHAnsi" w:hAnsi="Adobe Garamond Pro" w:cs="Adobe Garamond Pro"/>
          <w:color w:val="000000"/>
          <w:sz w:val="23"/>
          <w:szCs w:val="23"/>
        </w:rPr>
        <w:t>•</w:t>
      </w:r>
      <w:r w:rsidRPr="00510C83">
        <w:rPr>
          <w:rFonts w:ascii="Adobe Garamond Pro" w:eastAsiaTheme="minorHAnsi" w:hAnsi="Adobe Garamond Pro" w:cs="Adobe Garamond Pro"/>
          <w:color w:val="000000"/>
          <w:sz w:val="23"/>
          <w:szCs w:val="23"/>
        </w:rPr>
        <w:tab/>
      </w:r>
      <w:proofErr w:type="gramStart"/>
      <w:r w:rsidRPr="00510C83">
        <w:rPr>
          <w:rFonts w:ascii="Adobe Garamond Pro" w:eastAsiaTheme="minorHAnsi" w:hAnsi="Adobe Garamond Pro" w:cs="Adobe Garamond Pro"/>
          <w:i/>
          <w:iCs/>
          <w:color w:val="000000"/>
          <w:sz w:val="23"/>
          <w:szCs w:val="23"/>
        </w:rPr>
        <w:t>and</w:t>
      </w:r>
      <w:proofErr w:type="gramEnd"/>
      <w:r w:rsidRPr="00510C83">
        <w:rPr>
          <w:rFonts w:ascii="Adobe Garamond Pro" w:eastAsiaTheme="minorHAnsi" w:hAnsi="Adobe Garamond Pro" w:cs="Adobe Garamond Pro"/>
          <w:i/>
          <w:iCs/>
          <w:color w:val="000000"/>
          <w:sz w:val="23"/>
          <w:szCs w:val="23"/>
        </w:rPr>
        <w:t xml:space="preserve"> lead us not into temptation:</w:t>
      </w:r>
      <w:r w:rsidRPr="00510C83">
        <w:rPr>
          <w:rFonts w:ascii="Adobe Garamond Pro" w:eastAsiaTheme="minorHAnsi" w:hAnsi="Adobe Garamond Pro" w:cs="Adobe Garamond Pro"/>
          <w:color w:val="000000"/>
          <w:sz w:val="23"/>
          <w:szCs w:val="23"/>
        </w:rPr>
        <w:t xml:space="preserve"> an invitation to the Holy Spirit to keep watch with </w:t>
      </w:r>
      <w:r w:rsidRPr="00510C83">
        <w:rPr>
          <w:rFonts w:ascii="Adobe Garamond Pro" w:eastAsiaTheme="minorHAnsi" w:hAnsi="Adobe Garamond Pro" w:cs="Adobe Garamond Pro"/>
          <w:color w:val="000000"/>
          <w:sz w:val="23"/>
          <w:szCs w:val="23"/>
        </w:rPr>
        <w:br/>
      </w:r>
      <w:r w:rsidRPr="00510C83">
        <w:rPr>
          <w:rFonts w:ascii="Adobe Garamond Pro" w:eastAsiaTheme="minorHAnsi" w:hAnsi="Adobe Garamond Pro" w:cs="Adobe Garamond Pro"/>
          <w:color w:val="000000"/>
          <w:sz w:val="23"/>
          <w:szCs w:val="23"/>
        </w:rPr>
        <w:tab/>
        <w:t>you and provide guidance</w:t>
      </w:r>
    </w:p>
    <w:p w:rsidR="00510C83" w:rsidRPr="00510C83" w:rsidRDefault="00510C83" w:rsidP="00510C83">
      <w:pPr>
        <w:tabs>
          <w:tab w:val="left" w:pos="400"/>
          <w:tab w:val="left" w:pos="1080"/>
        </w:tabs>
        <w:suppressAutoHyphens/>
        <w:autoSpaceDE w:val="0"/>
        <w:autoSpaceDN w:val="0"/>
        <w:adjustRightInd w:val="0"/>
        <w:spacing w:line="290" w:lineRule="atLeast"/>
        <w:ind w:left="720"/>
        <w:textAlignment w:val="center"/>
        <w:rPr>
          <w:rFonts w:ascii="Adobe Garamond Pro" w:eastAsiaTheme="minorHAnsi" w:hAnsi="Adobe Garamond Pro" w:cs="Adobe Garamond Pro"/>
          <w:color w:val="000000"/>
          <w:sz w:val="23"/>
          <w:szCs w:val="23"/>
        </w:rPr>
      </w:pPr>
      <w:r w:rsidRPr="00510C83">
        <w:rPr>
          <w:rFonts w:ascii="Adobe Garamond Pro" w:eastAsiaTheme="minorHAnsi" w:hAnsi="Adobe Garamond Pro" w:cs="Adobe Garamond Pro"/>
          <w:color w:val="000000"/>
          <w:sz w:val="23"/>
          <w:szCs w:val="23"/>
        </w:rPr>
        <w:t>•</w:t>
      </w:r>
      <w:r w:rsidRPr="00510C83">
        <w:rPr>
          <w:rFonts w:ascii="Adobe Garamond Pro" w:eastAsiaTheme="minorHAnsi" w:hAnsi="Adobe Garamond Pro" w:cs="Adobe Garamond Pro"/>
          <w:color w:val="000000"/>
          <w:sz w:val="23"/>
          <w:szCs w:val="23"/>
        </w:rPr>
        <w:tab/>
      </w:r>
      <w:proofErr w:type="gramStart"/>
      <w:r w:rsidRPr="00510C83">
        <w:rPr>
          <w:rFonts w:ascii="Adobe Garamond Pro" w:eastAsiaTheme="minorHAnsi" w:hAnsi="Adobe Garamond Pro" w:cs="Adobe Garamond Pro"/>
          <w:i/>
          <w:iCs/>
          <w:color w:val="000000"/>
          <w:sz w:val="23"/>
          <w:szCs w:val="23"/>
        </w:rPr>
        <w:t>but</w:t>
      </w:r>
      <w:proofErr w:type="gramEnd"/>
      <w:r w:rsidRPr="00510C83">
        <w:rPr>
          <w:rFonts w:ascii="Adobe Garamond Pro" w:eastAsiaTheme="minorHAnsi" w:hAnsi="Adobe Garamond Pro" w:cs="Adobe Garamond Pro"/>
          <w:i/>
          <w:iCs/>
          <w:color w:val="000000"/>
          <w:sz w:val="23"/>
          <w:szCs w:val="23"/>
        </w:rPr>
        <w:t xml:space="preserve"> deliver us from evil:</w:t>
      </w:r>
      <w:r w:rsidRPr="00510C83">
        <w:rPr>
          <w:rFonts w:ascii="Adobe Garamond Pro" w:eastAsiaTheme="minorHAnsi" w:hAnsi="Adobe Garamond Pro" w:cs="Adobe Garamond Pro"/>
          <w:color w:val="000000"/>
          <w:sz w:val="23"/>
          <w:szCs w:val="23"/>
        </w:rPr>
        <w:t xml:space="preserve"> prayer for the whole human family</w:t>
      </w:r>
    </w:p>
    <w:p w:rsidR="00510C83" w:rsidRPr="001856E0" w:rsidRDefault="00510C83" w:rsidP="001856E0">
      <w:pPr>
        <w:pStyle w:val="ListParagraph"/>
        <w:numPr>
          <w:ilvl w:val="0"/>
          <w:numId w:val="39"/>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1856E0">
        <w:rPr>
          <w:rFonts w:ascii="Adobe Garamond Pro Bold" w:eastAsiaTheme="minorHAnsi" w:hAnsi="Adobe Garamond Pro Bold" w:cs="Adobe Garamond Pro Bold"/>
          <w:b/>
          <w:bCs/>
          <w:color w:val="000000"/>
          <w:szCs w:val="24"/>
        </w:rPr>
        <w:t>Gather</w:t>
      </w:r>
      <w:r w:rsidRPr="001856E0">
        <w:rPr>
          <w:rFonts w:ascii="Adobe Garamond Pro" w:eastAsiaTheme="minorHAnsi" w:hAnsi="Adobe Garamond Pro" w:cs="Adobe Garamond Pro"/>
          <w:color w:val="000000"/>
          <w:sz w:val="23"/>
          <w:szCs w:val="23"/>
        </w:rPr>
        <w:t xml:space="preserve"> the participants back in a large group. </w:t>
      </w:r>
      <w:r w:rsidRPr="001856E0">
        <w:rPr>
          <w:rFonts w:ascii="Adobe Garamond Pro Bold" w:eastAsiaTheme="minorHAnsi" w:hAnsi="Adobe Garamond Pro Bold" w:cs="Adobe Garamond Pro Bold"/>
          <w:b/>
          <w:bCs/>
          <w:color w:val="000000"/>
          <w:szCs w:val="24"/>
        </w:rPr>
        <w:t>Invite</w:t>
      </w:r>
      <w:r w:rsidRPr="001856E0">
        <w:rPr>
          <w:rFonts w:ascii="Adobe Garamond Pro" w:eastAsiaTheme="minorHAnsi" w:hAnsi="Adobe Garamond Pro" w:cs="Adobe Garamond Pro"/>
          <w:color w:val="000000"/>
          <w:sz w:val="23"/>
          <w:szCs w:val="23"/>
        </w:rPr>
        <w:t xml:space="preserve"> one person from each small group to come forward and present the results of the small-group discussion.</w:t>
      </w:r>
    </w:p>
    <w:p w:rsidR="00510C83" w:rsidRPr="001856E0" w:rsidRDefault="00510C83" w:rsidP="001856E0">
      <w:pPr>
        <w:pStyle w:val="ListParagraph"/>
        <w:numPr>
          <w:ilvl w:val="0"/>
          <w:numId w:val="39"/>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1856E0">
        <w:rPr>
          <w:rFonts w:ascii="Adobe Garamond Pro Bold" w:eastAsiaTheme="minorHAnsi" w:hAnsi="Adobe Garamond Pro Bold" w:cs="Adobe Garamond Pro Bold"/>
          <w:b/>
          <w:bCs/>
          <w:color w:val="000000"/>
          <w:szCs w:val="24"/>
        </w:rPr>
        <w:t>Share</w:t>
      </w:r>
      <w:r w:rsidRPr="001856E0">
        <w:rPr>
          <w:rFonts w:ascii="Adobe Garamond Pro" w:eastAsiaTheme="minorHAnsi" w:hAnsi="Adobe Garamond Pro" w:cs="Adobe Garamond Pro"/>
          <w:color w:val="000000"/>
          <w:sz w:val="23"/>
          <w:szCs w:val="23"/>
        </w:rPr>
        <w:t xml:space="preserve"> the following comments in your own words:</w:t>
      </w:r>
    </w:p>
    <w:p w:rsidR="00510C83" w:rsidRPr="001856E0" w:rsidRDefault="00510C83" w:rsidP="001856E0">
      <w:pPr>
        <w:pStyle w:val="ListParagraph"/>
        <w:numPr>
          <w:ilvl w:val="0"/>
          <w:numId w:val="41"/>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bookmarkStart w:id="0" w:name="_GoBack"/>
      <w:r w:rsidRPr="001856E0">
        <w:rPr>
          <w:rFonts w:ascii="Adobe Garamond Pro" w:eastAsiaTheme="minorHAnsi" w:hAnsi="Adobe Garamond Pro" w:cs="Adobe Garamond Pro"/>
          <w:color w:val="000000"/>
          <w:sz w:val="23"/>
          <w:szCs w:val="23"/>
        </w:rPr>
        <w:t>The final four petitions of the Lord’s Prayer can be thought of as Jesus’ answer to the desires of the Christian heart. He teaches us to boldly ask that our lives be nourished, healed of sin, and made victorious in the struggle of good over evil.</w:t>
      </w:r>
    </w:p>
    <w:p w:rsidR="00510C83" w:rsidRPr="001856E0" w:rsidRDefault="00510C83" w:rsidP="001856E0">
      <w:pPr>
        <w:pStyle w:val="ListParagraph"/>
        <w:numPr>
          <w:ilvl w:val="0"/>
          <w:numId w:val="41"/>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1856E0">
        <w:rPr>
          <w:rFonts w:ascii="Adobe Garamond Pro" w:eastAsiaTheme="minorHAnsi" w:hAnsi="Adobe Garamond Pro" w:cs="Adobe Garamond Pro"/>
          <w:color w:val="000000"/>
          <w:sz w:val="23"/>
          <w:szCs w:val="23"/>
        </w:rPr>
        <w:lastRenderedPageBreak/>
        <w:t>You have just identified how these petitions have meaning in our world today. We need to pray these as much today as Jesus’ followers two thousand years ago needed to pray them.</w:t>
      </w:r>
    </w:p>
    <w:p w:rsidR="00510C83" w:rsidRPr="001856E0" w:rsidRDefault="00510C83" w:rsidP="001856E0">
      <w:pPr>
        <w:pStyle w:val="ListParagraph"/>
        <w:numPr>
          <w:ilvl w:val="0"/>
          <w:numId w:val="41"/>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1856E0">
        <w:rPr>
          <w:rFonts w:ascii="Adobe Garamond Pro" w:eastAsiaTheme="minorHAnsi" w:hAnsi="Adobe Garamond Pro" w:cs="Adobe Garamond Pro"/>
          <w:color w:val="000000"/>
          <w:sz w:val="23"/>
          <w:szCs w:val="23"/>
        </w:rPr>
        <w:t xml:space="preserve">Even when we pray the Lord’s Prayer in private, we pray in communion with the whole Church for the needs </w:t>
      </w:r>
      <w:bookmarkEnd w:id="0"/>
      <w:r w:rsidRPr="001856E0">
        <w:rPr>
          <w:rFonts w:ascii="Adobe Garamond Pro" w:eastAsiaTheme="minorHAnsi" w:hAnsi="Adobe Garamond Pro" w:cs="Adobe Garamond Pro"/>
          <w:color w:val="000000"/>
          <w:sz w:val="23"/>
          <w:szCs w:val="23"/>
        </w:rPr>
        <w:t>of the entire human family.</w:t>
      </w:r>
    </w:p>
    <w:p w:rsidR="00510C83" w:rsidRPr="00510C83" w:rsidRDefault="00510C83" w:rsidP="00510C83">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510C83">
        <w:rPr>
          <w:rFonts w:ascii="Adobe Garamond Pro Bold" w:eastAsiaTheme="minorHAnsi" w:hAnsi="Adobe Garamond Pro Bold" w:cs="Adobe Garamond Pro Bold"/>
          <w:b/>
          <w:bCs/>
          <w:color w:val="000000"/>
          <w:sz w:val="34"/>
          <w:szCs w:val="34"/>
        </w:rPr>
        <w:t xml:space="preserve">Closing Prayer </w:t>
      </w:r>
      <w:r w:rsidRPr="00510C83">
        <w:rPr>
          <w:rFonts w:ascii="Adobe Garamond Pro Bold" w:eastAsiaTheme="minorHAnsi" w:hAnsi="Adobe Garamond Pro Bold" w:cs="Adobe Garamond Pro Bold"/>
          <w:b/>
          <w:bCs/>
          <w:color w:val="000000"/>
          <w:sz w:val="28"/>
          <w:szCs w:val="28"/>
        </w:rPr>
        <w:t>(5 minutes)</w:t>
      </w:r>
    </w:p>
    <w:p w:rsidR="00510C83" w:rsidRPr="00510C83" w:rsidRDefault="00510C83" w:rsidP="00510C83">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510C83">
        <w:rPr>
          <w:rFonts w:ascii="Adobe Garamond Pro" w:eastAsiaTheme="minorHAnsi" w:hAnsi="Adobe Garamond Pro" w:cs="Adobe Garamond Pro"/>
          <w:color w:val="000000"/>
          <w:sz w:val="23"/>
          <w:szCs w:val="23"/>
        </w:rPr>
        <w:t xml:space="preserve">Following any announcements, </w:t>
      </w:r>
      <w:r w:rsidRPr="00510C83">
        <w:rPr>
          <w:rFonts w:ascii="Adobe Garamond Pro Bold" w:eastAsiaTheme="minorHAnsi" w:hAnsi="Adobe Garamond Pro Bold" w:cs="Adobe Garamond Pro Bold"/>
          <w:b/>
          <w:bCs/>
          <w:color w:val="000000"/>
          <w:szCs w:val="24"/>
        </w:rPr>
        <w:t>distribute</w:t>
      </w:r>
      <w:r w:rsidRPr="00510C83">
        <w:rPr>
          <w:rFonts w:ascii="Adobe Garamond Pro" w:eastAsiaTheme="minorHAnsi" w:hAnsi="Adobe Garamond Pro" w:cs="Adobe Garamond Pro"/>
          <w:color w:val="000000"/>
          <w:sz w:val="23"/>
          <w:szCs w:val="23"/>
        </w:rPr>
        <w:t xml:space="preserve"> a copy of the handout “Called to Pray Together” (Document #: TX003437) to each participant. </w:t>
      </w:r>
      <w:r w:rsidRPr="00510C83">
        <w:rPr>
          <w:rFonts w:ascii="Adobe Garamond Pro Bold" w:eastAsiaTheme="minorHAnsi" w:hAnsi="Adobe Garamond Pro Bold" w:cs="Adobe Garamond Pro Bold"/>
          <w:b/>
          <w:bCs/>
          <w:color w:val="000000"/>
          <w:szCs w:val="24"/>
        </w:rPr>
        <w:t>Select</w:t>
      </w:r>
      <w:r w:rsidRPr="00510C83">
        <w:rPr>
          <w:rFonts w:ascii="Adobe Garamond Pro" w:eastAsiaTheme="minorHAnsi" w:hAnsi="Adobe Garamond Pro" w:cs="Adobe Garamond Pro"/>
          <w:color w:val="000000"/>
          <w:sz w:val="23"/>
          <w:szCs w:val="23"/>
        </w:rPr>
        <w:t xml:space="preserve"> two readers, one to read the Gospel reading and the other to read the petitions. </w:t>
      </w:r>
      <w:r w:rsidRPr="00510C83">
        <w:rPr>
          <w:rFonts w:ascii="Adobe Garamond Pro Bold" w:eastAsiaTheme="minorHAnsi" w:hAnsi="Adobe Garamond Pro Bold" w:cs="Adobe Garamond Pro Bold"/>
          <w:b/>
          <w:bCs/>
          <w:color w:val="000000"/>
          <w:szCs w:val="24"/>
        </w:rPr>
        <w:t>Lead</w:t>
      </w:r>
      <w:r w:rsidRPr="00510C83">
        <w:rPr>
          <w:rFonts w:ascii="Adobe Garamond Pro" w:eastAsiaTheme="minorHAnsi" w:hAnsi="Adobe Garamond Pro" w:cs="Adobe Garamond Pro"/>
          <w:color w:val="000000"/>
          <w:sz w:val="23"/>
          <w:szCs w:val="23"/>
        </w:rPr>
        <w:t xml:space="preserve"> the closing prayer, inviting all to respond where appropriate.</w:t>
      </w:r>
    </w:p>
    <w:p w:rsidR="00AB7193" w:rsidRPr="00B16C5D" w:rsidRDefault="00AB7193" w:rsidP="00B16C5D">
      <w:pPr>
        <w:rPr>
          <w:rFonts w:eastAsiaTheme="minorHAnsi"/>
        </w:rPr>
      </w:pPr>
    </w:p>
    <w:sectPr w:rsidR="00AB7193" w:rsidRPr="00B16C5D"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3C3" w:rsidRDefault="005C13C3" w:rsidP="004D0079">
      <w:r>
        <w:separator/>
      </w:r>
    </w:p>
    <w:p w:rsidR="005C13C3" w:rsidRDefault="005C13C3"/>
  </w:endnote>
  <w:endnote w:type="continuationSeparator" w:id="0">
    <w:p w:rsidR="005C13C3" w:rsidRDefault="005C13C3" w:rsidP="004D0079">
      <w:r>
        <w:continuationSeparator/>
      </w:r>
    </w:p>
    <w:p w:rsidR="005C13C3" w:rsidRDefault="005C13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 w:name="Adobe Garamond Pro">
    <w:panose1 w:val="02020502060506020403"/>
    <w:charset w:val="00"/>
    <w:family w:val="roman"/>
    <w:notTrueType/>
    <w:pitch w:val="variable"/>
    <w:sig w:usb0="00000007" w:usb1="00000001" w:usb2="00000000" w:usb3="00000000" w:csb0="00000093" w:csb1="00000000"/>
  </w:font>
  <w:font w:name="Adobe Garamond Pro Bold">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775185"/>
      <w:docPartObj>
        <w:docPartGallery w:val="Page Numbers (Bottom of Page)"/>
        <w:docPartUnique/>
      </w:docPartObj>
    </w:sdtPr>
    <w:sdtEndPr/>
    <w:sdtContent>
      <w:p w:rsidR="00FE5D24" w:rsidRPr="00F82D2A" w:rsidRDefault="000D4538" w:rsidP="00F82D2A">
        <w:r>
          <w:rPr>
            <w:noProof/>
          </w:rPr>
          <mc:AlternateContent>
            <mc:Choice Requires="wps">
              <w:drawing>
                <wp:anchor distT="0" distB="0" distL="114300" distR="114300" simplePos="0" relativeHeight="251662336" behindDoc="0" locked="0" layoutInCell="1" allowOverlap="1">
                  <wp:simplePos x="0" y="0"/>
                  <wp:positionH relativeFrom="column">
                    <wp:posOffset>505460</wp:posOffset>
                  </wp:positionH>
                  <wp:positionV relativeFrom="paragraph">
                    <wp:posOffset>-223520</wp:posOffset>
                  </wp:positionV>
                  <wp:extent cx="5615940" cy="44704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538" w:rsidRDefault="000D4538" w:rsidP="000318AE">
                              <w:pPr>
                                <w:tabs>
                                  <w:tab w:val="left" w:pos="5610"/>
                                </w:tabs>
                                <w:spacing w:line="276" w:lineRule="auto"/>
                                <w:rPr>
                                  <w:rFonts w:ascii="Arial" w:hAnsi="Arial" w:cs="Arial"/>
                                  <w:color w:val="000000" w:themeColor="text1"/>
                                  <w:sz w:val="21"/>
                                  <w:szCs w:val="21"/>
                                </w:rPr>
                              </w:pPr>
                              <w:r>
                                <w:rPr>
                                  <w:rFonts w:ascii="Arial" w:hAnsi="Arial" w:cs="Arial"/>
                                  <w:color w:val="000000" w:themeColor="text1"/>
                                  <w:sz w:val="21"/>
                                  <w:szCs w:val="21"/>
                                </w:rPr>
                                <w:t>© 2015</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t xml:space="preserve">  </w:t>
                              </w:r>
                              <w:r>
                                <w:rPr>
                                  <w:rFonts w:ascii="Arial" w:hAnsi="Arial" w:cs="Arial"/>
                                  <w:color w:val="000000" w:themeColor="text1"/>
                                  <w:sz w:val="19"/>
                                  <w:szCs w:val="19"/>
                                </w:rPr>
                                <w:t xml:space="preserve">Handout Page | </w:t>
                              </w:r>
                              <w:r w:rsidRPr="000D4538">
                                <w:rPr>
                                  <w:rFonts w:ascii="Arial" w:hAnsi="Arial" w:cs="Arial"/>
                                  <w:color w:val="000000" w:themeColor="text1"/>
                                  <w:sz w:val="19"/>
                                  <w:szCs w:val="19"/>
                                </w:rPr>
                                <w:fldChar w:fldCharType="begin"/>
                              </w:r>
                              <w:r w:rsidRPr="000D4538">
                                <w:rPr>
                                  <w:rFonts w:ascii="Arial" w:hAnsi="Arial" w:cs="Arial"/>
                                  <w:color w:val="000000" w:themeColor="text1"/>
                                  <w:sz w:val="19"/>
                                  <w:szCs w:val="19"/>
                                </w:rPr>
                                <w:instrText xml:space="preserve"> PAGE   \* MERGEFORMAT </w:instrText>
                              </w:r>
                              <w:r w:rsidRPr="000D4538">
                                <w:rPr>
                                  <w:rFonts w:ascii="Arial" w:hAnsi="Arial" w:cs="Arial"/>
                                  <w:color w:val="000000" w:themeColor="text1"/>
                                  <w:sz w:val="19"/>
                                  <w:szCs w:val="19"/>
                                </w:rPr>
                                <w:fldChar w:fldCharType="separate"/>
                              </w:r>
                              <w:r w:rsidR="001856E0">
                                <w:rPr>
                                  <w:rFonts w:ascii="Arial" w:hAnsi="Arial" w:cs="Arial"/>
                                  <w:noProof/>
                                  <w:color w:val="000000" w:themeColor="text1"/>
                                  <w:sz w:val="19"/>
                                  <w:szCs w:val="19"/>
                                </w:rPr>
                                <w:t>3</w:t>
                              </w:r>
                              <w:r w:rsidRPr="000D4538">
                                <w:rPr>
                                  <w:rFonts w:ascii="Arial" w:hAnsi="Arial" w:cs="Arial"/>
                                  <w:noProof/>
                                  <w:color w:val="000000" w:themeColor="text1"/>
                                  <w:sz w:val="19"/>
                                  <w:szCs w:val="19"/>
                                </w:rPr>
                                <w:fldChar w:fldCharType="end"/>
                              </w:r>
                            </w:p>
                            <w:p w:rsidR="000D4538" w:rsidRPr="000318AE" w:rsidRDefault="000D4538" w:rsidP="000318AE">
                              <w:pPr>
                                <w:tabs>
                                  <w:tab w:val="right" w:pos="8550"/>
                                </w:tabs>
                                <w:rPr>
                                  <w:rFonts w:ascii="Calibri" w:hAnsi="Calibri"/>
                                  <w:color w:val="000000"/>
                                  <w:sz w:val="22"/>
                                  <w:szCs w:val="22"/>
                                </w:rPr>
                              </w:pP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510C83">
                                <w:rPr>
                                  <w:rFonts w:ascii="Arial" w:hAnsi="Arial" w:cs="Arial"/>
                                  <w:color w:val="000000"/>
                                  <w:sz w:val="18"/>
                                  <w:szCs w:val="18"/>
                                </w:rPr>
                                <w:t>TX005331</w:t>
                              </w:r>
                            </w:p>
                            <w:p w:rsidR="000D4538" w:rsidRPr="000318AE" w:rsidRDefault="000D4538" w:rsidP="000318AE">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39.8pt;margin-top:-17.6pt;width:442.2pt;height:3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D27Z4p&#10;3QAAAAkBAAAPAAAAZHJzL2Rvd25yZXYueG1sTI/BTsMwDIbvSLxDZCRuW8rYOlrqTgjEFcRgSNyy&#10;xmsrGqdqsrW8Pd4JjrY//f7+YjO5Tp1oCK1nhJt5Aoq48rblGuHj/Xl2BypEw9Z0ngnhhwJsysuL&#10;wuTWj/xGp22slYRwyA1CE2Ofax2qhpwJc98Ty+3gB2eijEOt7WBGCXedXiRJqp1pWT40pqfHhqrv&#10;7dEh7F4OX5/L5LV+cqt+9FOi2WUa8fpqergHFWmKfzCc9UUdSnHa+yPboDqEdZYKiTC7XS1ACZCl&#10;Sym3RzgvdFno/w3KXwAAAP//AwBQSwECLQAUAAYACAAAACEAtoM4kv4AAADhAQAAEwAAAAAAAAAA&#10;AAAAAAAAAAAAW0NvbnRlbnRfVHlwZXNdLnhtbFBLAQItABQABgAIAAAAIQA4/SH/1gAAAJQBAAAL&#10;AAAAAAAAAAAAAAAAAC8BAABfcmVscy8ucmVsc1BLAQItABQABgAIAAAAIQBGy7isswIAALoFAAAO&#10;AAAAAAAAAAAAAAAAAC4CAABkcnMvZTJvRG9jLnhtbFBLAQItABQABgAIAAAAIQD27Z4p3QAAAAkB&#10;AAAPAAAAAAAAAAAAAAAAAA0FAABkcnMvZG93bnJldi54bWxQSwUGAAAAAAQABADzAAAAFwYAAAAA&#10;" filled="f" stroked="f">
                  <v:textbox>
                    <w:txbxContent>
                      <w:p w:rsidR="000D4538" w:rsidRDefault="000D4538" w:rsidP="000318AE">
                        <w:pPr>
                          <w:tabs>
                            <w:tab w:val="left" w:pos="5610"/>
                          </w:tabs>
                          <w:spacing w:line="276" w:lineRule="auto"/>
                          <w:rPr>
                            <w:rFonts w:ascii="Arial" w:hAnsi="Arial" w:cs="Arial"/>
                            <w:color w:val="000000" w:themeColor="text1"/>
                            <w:sz w:val="21"/>
                            <w:szCs w:val="21"/>
                          </w:rPr>
                        </w:pPr>
                        <w:r>
                          <w:rPr>
                            <w:rFonts w:ascii="Arial" w:hAnsi="Arial" w:cs="Arial"/>
                            <w:color w:val="000000" w:themeColor="text1"/>
                            <w:sz w:val="21"/>
                            <w:szCs w:val="21"/>
                          </w:rPr>
                          <w:t>© 2015</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t xml:space="preserve">  </w:t>
                        </w:r>
                        <w:r>
                          <w:rPr>
                            <w:rFonts w:ascii="Arial" w:hAnsi="Arial" w:cs="Arial"/>
                            <w:color w:val="000000" w:themeColor="text1"/>
                            <w:sz w:val="19"/>
                            <w:szCs w:val="19"/>
                          </w:rPr>
                          <w:t xml:space="preserve">Handout Page | </w:t>
                        </w:r>
                        <w:r w:rsidRPr="000D4538">
                          <w:rPr>
                            <w:rFonts w:ascii="Arial" w:hAnsi="Arial" w:cs="Arial"/>
                            <w:color w:val="000000" w:themeColor="text1"/>
                            <w:sz w:val="19"/>
                            <w:szCs w:val="19"/>
                          </w:rPr>
                          <w:fldChar w:fldCharType="begin"/>
                        </w:r>
                        <w:r w:rsidRPr="000D4538">
                          <w:rPr>
                            <w:rFonts w:ascii="Arial" w:hAnsi="Arial" w:cs="Arial"/>
                            <w:color w:val="000000" w:themeColor="text1"/>
                            <w:sz w:val="19"/>
                            <w:szCs w:val="19"/>
                          </w:rPr>
                          <w:instrText xml:space="preserve"> PAGE   \* MERGEFORMAT </w:instrText>
                        </w:r>
                        <w:r w:rsidRPr="000D4538">
                          <w:rPr>
                            <w:rFonts w:ascii="Arial" w:hAnsi="Arial" w:cs="Arial"/>
                            <w:color w:val="000000" w:themeColor="text1"/>
                            <w:sz w:val="19"/>
                            <w:szCs w:val="19"/>
                          </w:rPr>
                          <w:fldChar w:fldCharType="separate"/>
                        </w:r>
                        <w:r w:rsidR="001856E0">
                          <w:rPr>
                            <w:rFonts w:ascii="Arial" w:hAnsi="Arial" w:cs="Arial"/>
                            <w:noProof/>
                            <w:color w:val="000000" w:themeColor="text1"/>
                            <w:sz w:val="19"/>
                            <w:szCs w:val="19"/>
                          </w:rPr>
                          <w:t>3</w:t>
                        </w:r>
                        <w:r w:rsidRPr="000D4538">
                          <w:rPr>
                            <w:rFonts w:ascii="Arial" w:hAnsi="Arial" w:cs="Arial"/>
                            <w:noProof/>
                            <w:color w:val="000000" w:themeColor="text1"/>
                            <w:sz w:val="19"/>
                            <w:szCs w:val="19"/>
                          </w:rPr>
                          <w:fldChar w:fldCharType="end"/>
                        </w:r>
                      </w:p>
                      <w:p w:rsidR="000D4538" w:rsidRPr="000318AE" w:rsidRDefault="000D4538" w:rsidP="000318AE">
                        <w:pPr>
                          <w:tabs>
                            <w:tab w:val="right" w:pos="8550"/>
                          </w:tabs>
                          <w:rPr>
                            <w:rFonts w:ascii="Calibri" w:hAnsi="Calibri"/>
                            <w:color w:val="000000"/>
                            <w:sz w:val="22"/>
                            <w:szCs w:val="22"/>
                          </w:rPr>
                        </w:pP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510C83">
                          <w:rPr>
                            <w:rFonts w:ascii="Arial" w:hAnsi="Arial" w:cs="Arial"/>
                            <w:color w:val="000000"/>
                            <w:sz w:val="18"/>
                            <w:szCs w:val="18"/>
                          </w:rPr>
                          <w:t>TX005331</w:t>
                        </w:r>
                      </w:p>
                      <w:p w:rsidR="000D4538" w:rsidRPr="000318AE" w:rsidRDefault="000D4538" w:rsidP="000318AE">
                        <w:pPr>
                          <w:rPr>
                            <w:szCs w:val="21"/>
                          </w:rPr>
                        </w:pPr>
                      </w:p>
                    </w:txbxContent>
                  </v:textbox>
                </v:shape>
              </w:pict>
            </mc:Fallback>
          </mc:AlternateContent>
        </w:r>
        <w:r w:rsidRPr="00F82D2A">
          <w:rPr>
            <w:noProof/>
          </w:rPr>
          <w:drawing>
            <wp:anchor distT="0" distB="0" distL="114300" distR="114300" simplePos="0" relativeHeight="251663360" behindDoc="0" locked="0" layoutInCell="1" allowOverlap="1">
              <wp:simplePos x="0" y="0"/>
              <wp:positionH relativeFrom="column">
                <wp:posOffset>19050</wp:posOffset>
              </wp:positionH>
              <wp:positionV relativeFrom="paragraph">
                <wp:posOffset>-253365</wp:posOffset>
              </wp:positionV>
              <wp:extent cx="443865" cy="426720"/>
              <wp:effectExtent l="0" t="0" r="0" b="0"/>
              <wp:wrapSquare wrapText="bothSides"/>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3865" cy="426720"/>
                      </a:xfrm>
                      <a:prstGeom prst="rect">
                        <a:avLst/>
                      </a:prstGeom>
                    </pic:spPr>
                  </pic:pic>
                </a:graphicData>
              </a:graphic>
            </wp:anchor>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6515F4">
    <w:r>
      <w:rPr>
        <w:noProof/>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36195</wp:posOffset>
              </wp:positionV>
              <wp:extent cx="5615305" cy="6096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9D7222">
                            <w:rPr>
                              <w:rFonts w:ascii="Arial" w:hAnsi="Arial" w:cs="Arial"/>
                              <w:color w:val="000000" w:themeColor="text1"/>
                              <w:sz w:val="21"/>
                              <w:szCs w:val="21"/>
                            </w:rPr>
                            <w:t>5</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sidR="00510C83">
                            <w:rPr>
                              <w:rFonts w:ascii="Arial" w:hAnsi="Arial" w:cs="Arial"/>
                              <w:color w:val="000000"/>
                              <w:sz w:val="18"/>
                              <w:szCs w:val="18"/>
                            </w:rPr>
                            <w:t>005331</w:t>
                          </w:r>
                        </w:p>
                        <w:p w:rsidR="00FE5D24" w:rsidRPr="000E1ADA" w:rsidRDefault="00FE5D24" w:rsidP="000318AE">
                          <w:pPr>
                            <w:tabs>
                              <w:tab w:val="left" w:pos="5610"/>
                            </w:tabs>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36pt;margin-top:2.85pt;width:442.1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1gXugIAAMEFAAAOAAAAZHJzL2Uyb0RvYy54bWysVNtunDAQfa/Uf7D8ToCtYRcUNkqWpaqU&#10;XqSkH+AFs1gFm9rehbTqv3ds9pbkpWrLA7I94zNnZo7n+mbsWrRnSnMpMhxeBRgxUcqKi22Gvz4W&#10;3gIjbaioaCsFy/AT0/hm+fbN9dCnbCYb2VZMIQAROh36DDfG9Knv67JhHdVXsmcCjLVUHTWwVVu/&#10;UnQA9K71Z0EQ+4NUVa9kybSG03wy4qXDr2tWms91rZlBbYaBm3F/5f4b+/eX1zTdKto3vDzQoH/B&#10;oqNcQNATVE4NRTvFX0F1vFRSy9pclbLzZV3zkrkcIJsweJHNQ0N75nKB4uj+VCb9/2DLT/svCvEK&#10;eoeRoB206JGNBt3JEYWuPEOvU/B66MHPjHBuXW2qur+X5TeNhFw1VGzZrVJyaBitgF5oC+tfXLUN&#10;0XAFQDbDR1lBHLoz0gGNteosIFQDATq06enUGsulhMMoDqN3QYRRCbY4SOLAkfNperzdK23eM9kh&#10;u8iwgtY7dLq/18ayoenRxQYTsuBt69rfimcH4DidQGy4am2WhevmzyRI1ov1gnhkFq89EuS5d1us&#10;iBcX4TzK3+WrVR7+snFDkja8qpiwYY7KCsmfde6g8UkTJ21p2fLKwllKWm03q1ahPQVlF+5zNQfL&#10;2c1/TsMVAXJ5kVI4I8HdLPGKeDH3SEEiL5kHCy8IkzuoM0lIXjxP6Z4L9u8poSHDSTSLJjGdSb/I&#10;LXDf69xo2nEDs6PlXYYXJyeaWgmuReVaayhvp/VFKSz9cymg3cdGO8FajU5qNeNmPDwNALP63cjq&#10;CRSsJAgMZApzDxaNVD8wGmCGZFh/31HFMGo/CHgFSUiIHTpuQ6L5DDbq0rK5tFBRAlSGDUbTcmWm&#10;QbXrFd82EGl6d0LewsupuRP1mdXhvcGccLkdZpodRJd753WevMvfAAAA//8DAFBLAwQUAAYACAAA&#10;ACEAsnT2zt0AAAAIAQAADwAAAGRycy9kb3ducmV2LnhtbEyPQU/CQBSE7yb+h80z8Sa7oKVQuiVE&#10;41UDKgm3pftoG7pvm+5C67/3edLjZCYz3+Tr0bXiin1oPGmYThQIpNLbhioNnx+vDwsQIRqypvWE&#10;Gr4xwLq4vclNZv1AW7zuYiW4hEJmNNQxdpmUoazRmTDxHRJ7J987E1n2lbS9GbjctXKm1Fw60xAv&#10;1KbD5xrL8+7iNHy9nQ77J/VevbikG/yoJLml1Pr+btysQEQc418YfvEZHQpmOvoL2SBaDemMr0QN&#10;SQqC7WUyfwRx5JyapiCLXP4/UPwAAAD//wMAUEsBAi0AFAAGAAgAAAAhALaDOJL+AAAA4QEAABMA&#10;AAAAAAAAAAAAAAAAAAAAAFtDb250ZW50X1R5cGVzXS54bWxQSwECLQAUAAYACAAAACEAOP0h/9YA&#10;AACUAQAACwAAAAAAAAAAAAAAAAAvAQAAX3JlbHMvLnJlbHNQSwECLQAUAAYACAAAACEA1MtYF7oC&#10;AADBBQAADgAAAAAAAAAAAAAAAAAuAgAAZHJzL2Uyb0RvYy54bWxQSwECLQAUAAYACAAAACEAsnT2&#10;zt0AAAAIAQAADwAAAAAAAAAAAAAAAAAUBQAAZHJzL2Rvd25yZXYueG1sUEsFBgAAAAAEAAQA8wAA&#10;AB4GAAAAAA==&#10;" filled="f" stroked="f">
              <v:textbo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9D7222">
                      <w:rPr>
                        <w:rFonts w:ascii="Arial" w:hAnsi="Arial" w:cs="Arial"/>
                        <w:color w:val="000000" w:themeColor="text1"/>
                        <w:sz w:val="21"/>
                        <w:szCs w:val="21"/>
                      </w:rPr>
                      <w:t>5</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sidR="00510C83">
                      <w:rPr>
                        <w:rFonts w:ascii="Arial" w:hAnsi="Arial" w:cs="Arial"/>
                        <w:color w:val="000000"/>
                        <w:sz w:val="18"/>
                        <w:szCs w:val="18"/>
                      </w:rPr>
                      <w:t>005331</w:t>
                    </w:r>
                  </w:p>
                  <w:p w:rsidR="00FE5D24" w:rsidRPr="000E1ADA" w:rsidRDefault="00FE5D24" w:rsidP="000318AE">
                    <w:pPr>
                      <w:tabs>
                        <w:tab w:val="left" w:pos="5610"/>
                      </w:tabs>
                      <w:rPr>
                        <w:sz w:val="18"/>
                        <w:szCs w:val="18"/>
                      </w:rPr>
                    </w:pPr>
                  </w:p>
                </w:txbxContent>
              </v:textbox>
            </v:shape>
          </w:pict>
        </mc:Fallback>
      </mc:AlternateConten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3C3" w:rsidRDefault="005C13C3" w:rsidP="004D0079">
      <w:r>
        <w:separator/>
      </w:r>
    </w:p>
    <w:p w:rsidR="005C13C3" w:rsidRDefault="005C13C3"/>
  </w:footnote>
  <w:footnote w:type="continuationSeparator" w:id="0">
    <w:p w:rsidR="005C13C3" w:rsidRDefault="005C13C3" w:rsidP="004D0079">
      <w:r>
        <w:continuationSeparator/>
      </w:r>
    </w:p>
    <w:p w:rsidR="005C13C3" w:rsidRDefault="005C13C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p w:rsidR="00FE5D24" w:rsidRDefault="00FE5D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DA69FD" w:rsidP="00DC08C5">
    <w:pPr>
      <w:pStyle w:val="A-Header-articletitlepage2"/>
    </w:pPr>
    <w:r>
      <w:t xml:space="preserve">Lesson Plan for Lesson </w:t>
    </w:r>
    <w:r w:rsidR="00B16C5D">
      <w:t>3</w:t>
    </w:r>
    <w:r w:rsidR="00510C83">
      <w:t>9</w:t>
    </w:r>
    <w:r w:rsidR="00FE5D24">
      <w:tab/>
    </w:r>
  </w:p>
  <w:p w:rsidR="00FE5D24" w:rsidRDefault="00FE5D24"/>
  <w:p w:rsidR="00FE5D24" w:rsidRDefault="00FE5D2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7A4" w:rsidRPr="003E24F6" w:rsidRDefault="00B977A4" w:rsidP="003E24F6">
    <w:pPr>
      <w:pStyle w:val="A-Header-coursetitlesubtitlepage1"/>
    </w:pPr>
    <w:r>
      <w:t>The Catholic Faith Handbook for Youth: Catechist Guide</w:t>
    </w:r>
    <w:r>
      <w:br/>
      <w:t>Third Edition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30EC"/>
    <w:multiLevelType w:val="hybridMultilevel"/>
    <w:tmpl w:val="B8705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34D463B"/>
    <w:multiLevelType w:val="hybridMultilevel"/>
    <w:tmpl w:val="2FAC63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B65354"/>
    <w:multiLevelType w:val="hybridMultilevel"/>
    <w:tmpl w:val="2AA0B7B2"/>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5">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F846E67"/>
    <w:multiLevelType w:val="hybridMultilevel"/>
    <w:tmpl w:val="C39CC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3F5928"/>
    <w:multiLevelType w:val="hybridMultilevel"/>
    <w:tmpl w:val="2572E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BA172C"/>
    <w:multiLevelType w:val="hybridMultilevel"/>
    <w:tmpl w:val="2CDAEEA0"/>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1">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D3A0109"/>
    <w:multiLevelType w:val="hybridMultilevel"/>
    <w:tmpl w:val="BC549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1F86C46"/>
    <w:multiLevelType w:val="hybridMultilevel"/>
    <w:tmpl w:val="02A6F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nsid w:val="2CD40F28"/>
    <w:multiLevelType w:val="hybridMultilevel"/>
    <w:tmpl w:val="5F7CA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D13157"/>
    <w:multiLevelType w:val="hybridMultilevel"/>
    <w:tmpl w:val="1132E89E"/>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1">
    <w:nsid w:val="31BC262C"/>
    <w:multiLevelType w:val="hybridMultilevel"/>
    <w:tmpl w:val="3E98AC5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2">
    <w:nsid w:val="32D60214"/>
    <w:multiLevelType w:val="hybridMultilevel"/>
    <w:tmpl w:val="F1FE4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437340"/>
    <w:multiLevelType w:val="hybridMultilevel"/>
    <w:tmpl w:val="8F60D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nsid w:val="38C80E23"/>
    <w:multiLevelType w:val="hybridMultilevel"/>
    <w:tmpl w:val="0E38E18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6">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763B87"/>
    <w:multiLevelType w:val="hybridMultilevel"/>
    <w:tmpl w:val="B73A9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54F45B2E"/>
    <w:multiLevelType w:val="hybridMultilevel"/>
    <w:tmpl w:val="968E6F78"/>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3">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C922353"/>
    <w:multiLevelType w:val="hybridMultilevel"/>
    <w:tmpl w:val="CCD80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83708E"/>
    <w:multiLevelType w:val="hybridMultilevel"/>
    <w:tmpl w:val="BBE28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A41A0F"/>
    <w:multiLevelType w:val="hybridMultilevel"/>
    <w:tmpl w:val="E7E60858"/>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7">
    <w:nsid w:val="744D71C4"/>
    <w:multiLevelType w:val="hybridMultilevel"/>
    <w:tmpl w:val="791A76E4"/>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8">
    <w:nsid w:val="74C6207A"/>
    <w:multiLevelType w:val="hybridMultilevel"/>
    <w:tmpl w:val="4C26C0F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9">
    <w:nsid w:val="74E9714D"/>
    <w:multiLevelType w:val="hybridMultilevel"/>
    <w:tmpl w:val="B00C56DA"/>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40">
    <w:nsid w:val="7ED90E70"/>
    <w:multiLevelType w:val="hybridMultilevel"/>
    <w:tmpl w:val="1EE6D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3"/>
  </w:num>
  <w:num w:numId="3">
    <w:abstractNumId w:val="18"/>
  </w:num>
  <w:num w:numId="4">
    <w:abstractNumId w:val="24"/>
  </w:num>
  <w:num w:numId="5">
    <w:abstractNumId w:val="27"/>
  </w:num>
  <w:num w:numId="6">
    <w:abstractNumId w:val="1"/>
  </w:num>
  <w:num w:numId="7">
    <w:abstractNumId w:val="31"/>
  </w:num>
  <w:num w:numId="8">
    <w:abstractNumId w:val="7"/>
  </w:num>
  <w:num w:numId="9">
    <w:abstractNumId w:val="33"/>
  </w:num>
  <w:num w:numId="10">
    <w:abstractNumId w:val="15"/>
  </w:num>
  <w:num w:numId="11">
    <w:abstractNumId w:val="12"/>
  </w:num>
  <w:num w:numId="12">
    <w:abstractNumId w:val="29"/>
  </w:num>
  <w:num w:numId="13">
    <w:abstractNumId w:val="2"/>
  </w:num>
  <w:num w:numId="14">
    <w:abstractNumId w:val="11"/>
  </w:num>
  <w:num w:numId="15">
    <w:abstractNumId w:val="5"/>
  </w:num>
  <w:num w:numId="16">
    <w:abstractNumId w:val="6"/>
  </w:num>
  <w:num w:numId="17">
    <w:abstractNumId w:val="26"/>
  </w:num>
  <w:num w:numId="18">
    <w:abstractNumId w:val="17"/>
  </w:num>
  <w:num w:numId="19">
    <w:abstractNumId w:val="19"/>
  </w:num>
  <w:num w:numId="20">
    <w:abstractNumId w:val="28"/>
  </w:num>
  <w:num w:numId="21">
    <w:abstractNumId w:val="23"/>
  </w:num>
  <w:num w:numId="22">
    <w:abstractNumId w:val="25"/>
  </w:num>
  <w:num w:numId="23">
    <w:abstractNumId w:val="20"/>
  </w:num>
  <w:num w:numId="24">
    <w:abstractNumId w:val="36"/>
  </w:num>
  <w:num w:numId="25">
    <w:abstractNumId w:val="38"/>
  </w:num>
  <w:num w:numId="26">
    <w:abstractNumId w:val="16"/>
  </w:num>
  <w:num w:numId="27">
    <w:abstractNumId w:val="3"/>
  </w:num>
  <w:num w:numId="28">
    <w:abstractNumId w:val="14"/>
  </w:num>
  <w:num w:numId="29">
    <w:abstractNumId w:val="10"/>
  </w:num>
  <w:num w:numId="30">
    <w:abstractNumId w:val="40"/>
  </w:num>
  <w:num w:numId="31">
    <w:abstractNumId w:val="22"/>
  </w:num>
  <w:num w:numId="32">
    <w:abstractNumId w:val="0"/>
  </w:num>
  <w:num w:numId="33">
    <w:abstractNumId w:val="37"/>
  </w:num>
  <w:num w:numId="34">
    <w:abstractNumId w:val="34"/>
  </w:num>
  <w:num w:numId="35">
    <w:abstractNumId w:val="21"/>
  </w:num>
  <w:num w:numId="36">
    <w:abstractNumId w:val="9"/>
  </w:num>
  <w:num w:numId="37">
    <w:abstractNumId w:val="8"/>
  </w:num>
  <w:num w:numId="38">
    <w:abstractNumId w:val="4"/>
  </w:num>
  <w:num w:numId="39">
    <w:abstractNumId w:val="35"/>
  </w:num>
  <w:num w:numId="40">
    <w:abstractNumId w:val="32"/>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AD"/>
    <w:rsid w:val="00000FA3"/>
    <w:rsid w:val="000174A3"/>
    <w:rsid w:val="0002055A"/>
    <w:rsid w:val="000262AD"/>
    <w:rsid w:val="00026B17"/>
    <w:rsid w:val="000318AE"/>
    <w:rsid w:val="00056DA9"/>
    <w:rsid w:val="00084EB9"/>
    <w:rsid w:val="00093CB0"/>
    <w:rsid w:val="000A391A"/>
    <w:rsid w:val="000B4E68"/>
    <w:rsid w:val="000C5F25"/>
    <w:rsid w:val="000D4538"/>
    <w:rsid w:val="000D5ED9"/>
    <w:rsid w:val="000E1ADA"/>
    <w:rsid w:val="000E564B"/>
    <w:rsid w:val="000F6CCE"/>
    <w:rsid w:val="00103E1C"/>
    <w:rsid w:val="00112E67"/>
    <w:rsid w:val="00122197"/>
    <w:rsid w:val="001309E6"/>
    <w:rsid w:val="00130AE1"/>
    <w:rsid w:val="001334C6"/>
    <w:rsid w:val="00152401"/>
    <w:rsid w:val="001747F9"/>
    <w:rsid w:val="00175D31"/>
    <w:rsid w:val="001764BC"/>
    <w:rsid w:val="001856E0"/>
    <w:rsid w:val="0019539C"/>
    <w:rsid w:val="001A69EC"/>
    <w:rsid w:val="001B3767"/>
    <w:rsid w:val="001B4972"/>
    <w:rsid w:val="001B6938"/>
    <w:rsid w:val="001C0A8C"/>
    <w:rsid w:val="001C0EF4"/>
    <w:rsid w:val="001E64A9"/>
    <w:rsid w:val="001E79E6"/>
    <w:rsid w:val="001F322F"/>
    <w:rsid w:val="001F7384"/>
    <w:rsid w:val="0020638E"/>
    <w:rsid w:val="00225B1E"/>
    <w:rsid w:val="00231C40"/>
    <w:rsid w:val="00236F06"/>
    <w:rsid w:val="002462B2"/>
    <w:rsid w:val="00254E02"/>
    <w:rsid w:val="002555F2"/>
    <w:rsid w:val="00261080"/>
    <w:rsid w:val="00265087"/>
    <w:rsid w:val="002724DB"/>
    <w:rsid w:val="00272AE8"/>
    <w:rsid w:val="00284A63"/>
    <w:rsid w:val="00292C4F"/>
    <w:rsid w:val="002A4E6A"/>
    <w:rsid w:val="002D0851"/>
    <w:rsid w:val="002E0443"/>
    <w:rsid w:val="002E1A1D"/>
    <w:rsid w:val="002E77F4"/>
    <w:rsid w:val="002F3670"/>
    <w:rsid w:val="002F78AB"/>
    <w:rsid w:val="003037EB"/>
    <w:rsid w:val="0031278E"/>
    <w:rsid w:val="003145A2"/>
    <w:rsid w:val="00315221"/>
    <w:rsid w:val="003157D0"/>
    <w:rsid w:val="003236A3"/>
    <w:rsid w:val="00326542"/>
    <w:rsid w:val="00335771"/>
    <w:rsid w:val="003365CF"/>
    <w:rsid w:val="00340334"/>
    <w:rsid w:val="003477AC"/>
    <w:rsid w:val="0037014E"/>
    <w:rsid w:val="003739CB"/>
    <w:rsid w:val="0038139E"/>
    <w:rsid w:val="003B0E7A"/>
    <w:rsid w:val="003D333A"/>
    <w:rsid w:val="003D381C"/>
    <w:rsid w:val="003E24F6"/>
    <w:rsid w:val="003F5CF4"/>
    <w:rsid w:val="003F6C71"/>
    <w:rsid w:val="004011DC"/>
    <w:rsid w:val="00405DC9"/>
    <w:rsid w:val="00405F6D"/>
    <w:rsid w:val="00414D05"/>
    <w:rsid w:val="00416A83"/>
    <w:rsid w:val="00423B78"/>
    <w:rsid w:val="004311A3"/>
    <w:rsid w:val="00443C2A"/>
    <w:rsid w:val="00454A1D"/>
    <w:rsid w:val="00460918"/>
    <w:rsid w:val="00475571"/>
    <w:rsid w:val="004A3116"/>
    <w:rsid w:val="004A7DE2"/>
    <w:rsid w:val="004C0A11"/>
    <w:rsid w:val="004C5561"/>
    <w:rsid w:val="004D0079"/>
    <w:rsid w:val="004D74F6"/>
    <w:rsid w:val="004D7A2E"/>
    <w:rsid w:val="004E0D00"/>
    <w:rsid w:val="004E5DFC"/>
    <w:rsid w:val="00500FAD"/>
    <w:rsid w:val="0050251D"/>
    <w:rsid w:val="00510C83"/>
    <w:rsid w:val="00512FE3"/>
    <w:rsid w:val="00545244"/>
    <w:rsid w:val="00554F00"/>
    <w:rsid w:val="00555CB8"/>
    <w:rsid w:val="00555EA6"/>
    <w:rsid w:val="00581E59"/>
    <w:rsid w:val="0058460F"/>
    <w:rsid w:val="005A4359"/>
    <w:rsid w:val="005A6944"/>
    <w:rsid w:val="005C13C3"/>
    <w:rsid w:val="005E0C08"/>
    <w:rsid w:val="005F599B"/>
    <w:rsid w:val="0060248C"/>
    <w:rsid w:val="006067CC"/>
    <w:rsid w:val="00614B48"/>
    <w:rsid w:val="00623829"/>
    <w:rsid w:val="00624A61"/>
    <w:rsid w:val="006328D4"/>
    <w:rsid w:val="00645A10"/>
    <w:rsid w:val="006515F4"/>
    <w:rsid w:val="00652A68"/>
    <w:rsid w:val="00656241"/>
    <w:rsid w:val="006609CF"/>
    <w:rsid w:val="00670AE9"/>
    <w:rsid w:val="0069306F"/>
    <w:rsid w:val="006A5B02"/>
    <w:rsid w:val="006B3F4F"/>
    <w:rsid w:val="006C1F80"/>
    <w:rsid w:val="006C2FB1"/>
    <w:rsid w:val="006C6F41"/>
    <w:rsid w:val="006D6EE7"/>
    <w:rsid w:val="006E27C3"/>
    <w:rsid w:val="006E4F88"/>
    <w:rsid w:val="006F5958"/>
    <w:rsid w:val="0070169A"/>
    <w:rsid w:val="00702374"/>
    <w:rsid w:val="007034FE"/>
    <w:rsid w:val="0070587C"/>
    <w:rsid w:val="007137D5"/>
    <w:rsid w:val="0073114D"/>
    <w:rsid w:val="00736AC9"/>
    <w:rsid w:val="00745B49"/>
    <w:rsid w:val="0074663C"/>
    <w:rsid w:val="00750DCB"/>
    <w:rsid w:val="007554A3"/>
    <w:rsid w:val="00781027"/>
    <w:rsid w:val="00781585"/>
    <w:rsid w:val="00784075"/>
    <w:rsid w:val="00786E12"/>
    <w:rsid w:val="007D41EB"/>
    <w:rsid w:val="007E01EA"/>
    <w:rsid w:val="007F14E0"/>
    <w:rsid w:val="007F1D2D"/>
    <w:rsid w:val="008111FA"/>
    <w:rsid w:val="00811A84"/>
    <w:rsid w:val="00813FAB"/>
    <w:rsid w:val="00820449"/>
    <w:rsid w:val="00831819"/>
    <w:rsid w:val="00847B4C"/>
    <w:rsid w:val="008541FB"/>
    <w:rsid w:val="0085547F"/>
    <w:rsid w:val="00861A93"/>
    <w:rsid w:val="00883D20"/>
    <w:rsid w:val="008A5FEE"/>
    <w:rsid w:val="008B14A0"/>
    <w:rsid w:val="008C2FC3"/>
    <w:rsid w:val="008D10BC"/>
    <w:rsid w:val="008D3370"/>
    <w:rsid w:val="008F12F7"/>
    <w:rsid w:val="008F22A0"/>
    <w:rsid w:val="008F58B2"/>
    <w:rsid w:val="009064EC"/>
    <w:rsid w:val="00933E81"/>
    <w:rsid w:val="00945A73"/>
    <w:rsid w:val="009563C5"/>
    <w:rsid w:val="00972002"/>
    <w:rsid w:val="00997818"/>
    <w:rsid w:val="009B48B5"/>
    <w:rsid w:val="009D36BA"/>
    <w:rsid w:val="009D7222"/>
    <w:rsid w:val="009E00C3"/>
    <w:rsid w:val="009E15E5"/>
    <w:rsid w:val="009F2BD3"/>
    <w:rsid w:val="00A00D1F"/>
    <w:rsid w:val="00A072A2"/>
    <w:rsid w:val="00A13B86"/>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7193"/>
    <w:rsid w:val="00AD6F0C"/>
    <w:rsid w:val="00AD7A51"/>
    <w:rsid w:val="00AF2A78"/>
    <w:rsid w:val="00AF4B1B"/>
    <w:rsid w:val="00AF64D0"/>
    <w:rsid w:val="00B11A16"/>
    <w:rsid w:val="00B11C59"/>
    <w:rsid w:val="00B1337E"/>
    <w:rsid w:val="00B15B28"/>
    <w:rsid w:val="00B16C5D"/>
    <w:rsid w:val="00B47B42"/>
    <w:rsid w:val="00B51054"/>
    <w:rsid w:val="00B52F10"/>
    <w:rsid w:val="00B55908"/>
    <w:rsid w:val="00B572B7"/>
    <w:rsid w:val="00B72A37"/>
    <w:rsid w:val="00B738D1"/>
    <w:rsid w:val="00B977A4"/>
    <w:rsid w:val="00BA32E8"/>
    <w:rsid w:val="00BC1E13"/>
    <w:rsid w:val="00BC4453"/>
    <w:rsid w:val="00BC71B6"/>
    <w:rsid w:val="00BD06B0"/>
    <w:rsid w:val="00BE1C44"/>
    <w:rsid w:val="00BE398A"/>
    <w:rsid w:val="00BE3E0E"/>
    <w:rsid w:val="00C01E2D"/>
    <w:rsid w:val="00C07507"/>
    <w:rsid w:val="00C11F94"/>
    <w:rsid w:val="00C13310"/>
    <w:rsid w:val="00C26177"/>
    <w:rsid w:val="00C3410A"/>
    <w:rsid w:val="00C3609F"/>
    <w:rsid w:val="00C37706"/>
    <w:rsid w:val="00C4361D"/>
    <w:rsid w:val="00C50BCE"/>
    <w:rsid w:val="00C6161A"/>
    <w:rsid w:val="00C760F8"/>
    <w:rsid w:val="00C76C12"/>
    <w:rsid w:val="00C84BF3"/>
    <w:rsid w:val="00C91156"/>
    <w:rsid w:val="00C94EE8"/>
    <w:rsid w:val="00CC176C"/>
    <w:rsid w:val="00CC5843"/>
    <w:rsid w:val="00CD1FEA"/>
    <w:rsid w:val="00CD2136"/>
    <w:rsid w:val="00D02316"/>
    <w:rsid w:val="00D04A29"/>
    <w:rsid w:val="00D105EA"/>
    <w:rsid w:val="00D14D22"/>
    <w:rsid w:val="00D1666C"/>
    <w:rsid w:val="00D33298"/>
    <w:rsid w:val="00D45298"/>
    <w:rsid w:val="00D57D5E"/>
    <w:rsid w:val="00D64EB1"/>
    <w:rsid w:val="00D80DBD"/>
    <w:rsid w:val="00D82358"/>
    <w:rsid w:val="00D83EE1"/>
    <w:rsid w:val="00D974A5"/>
    <w:rsid w:val="00DA69FD"/>
    <w:rsid w:val="00DB4EA7"/>
    <w:rsid w:val="00DC08C5"/>
    <w:rsid w:val="00DD28A2"/>
    <w:rsid w:val="00DE3F54"/>
    <w:rsid w:val="00E01DE6"/>
    <w:rsid w:val="00E02EAF"/>
    <w:rsid w:val="00E069BA"/>
    <w:rsid w:val="00E12E92"/>
    <w:rsid w:val="00E16237"/>
    <w:rsid w:val="00E2045E"/>
    <w:rsid w:val="00E51E59"/>
    <w:rsid w:val="00E7545A"/>
    <w:rsid w:val="00EB1125"/>
    <w:rsid w:val="00EC358B"/>
    <w:rsid w:val="00EC52EC"/>
    <w:rsid w:val="00EE07AB"/>
    <w:rsid w:val="00EE0D45"/>
    <w:rsid w:val="00EE658A"/>
    <w:rsid w:val="00EF441F"/>
    <w:rsid w:val="00F06D17"/>
    <w:rsid w:val="00F352E1"/>
    <w:rsid w:val="00F40A11"/>
    <w:rsid w:val="00F443B7"/>
    <w:rsid w:val="00F447FB"/>
    <w:rsid w:val="00F63A43"/>
    <w:rsid w:val="00F713FF"/>
    <w:rsid w:val="00F7282A"/>
    <w:rsid w:val="00F80D72"/>
    <w:rsid w:val="00F82D2A"/>
    <w:rsid w:val="00F95DBB"/>
    <w:rsid w:val="00FA5405"/>
    <w:rsid w:val="00FA5E9A"/>
    <w:rsid w:val="00FC0585"/>
    <w:rsid w:val="00FC21A1"/>
    <w:rsid w:val="00FD1EEA"/>
    <w:rsid w:val="00FD28A1"/>
    <w:rsid w:val="00FD76D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396C45-E11F-4579-A810-62C72380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textfirstpara">
    <w:name w:val="text_firstpara"/>
    <w:basedOn w:val="Normal"/>
    <w:uiPriority w:val="99"/>
    <w:rsid w:val="00DA69FD"/>
    <w:pPr>
      <w:tabs>
        <w:tab w:val="left" w:pos="400"/>
      </w:tabs>
      <w:autoSpaceDE w:val="0"/>
      <w:autoSpaceDN w:val="0"/>
      <w:adjustRightInd w:val="0"/>
      <w:spacing w:line="290" w:lineRule="atLeast"/>
      <w:textAlignment w:val="center"/>
    </w:pPr>
    <w:rPr>
      <w:rFonts w:ascii="Adobe Garamond Pro" w:eastAsiaTheme="minorHAnsi" w:hAnsi="Adobe Garamond Pro" w:cs="Adobe Garamond Pro"/>
      <w:color w:val="000000"/>
      <w:sz w:val="23"/>
      <w:szCs w:val="23"/>
    </w:rPr>
  </w:style>
  <w:style w:type="paragraph" w:customStyle="1" w:styleId="BH-1">
    <w:name w:val="BH-1"/>
    <w:basedOn w:val="textfirstpara"/>
    <w:uiPriority w:val="99"/>
    <w:rsid w:val="00DA69FD"/>
    <w:pPr>
      <w:pBdr>
        <w:bottom w:val="single" w:sz="16" w:space="9" w:color="000000"/>
      </w:pBdr>
      <w:spacing w:after="270" w:line="440" w:lineRule="atLeast"/>
    </w:pPr>
    <w:rPr>
      <w:rFonts w:ascii="Adobe Garamond Pro Bold" w:hAnsi="Adobe Garamond Pro Bold" w:cs="Adobe Garamond Pro Bold"/>
      <w:b/>
      <w:bCs/>
      <w:sz w:val="76"/>
      <w:szCs w:val="76"/>
    </w:rPr>
  </w:style>
  <w:style w:type="paragraph" w:customStyle="1" w:styleId="BH-2">
    <w:name w:val="BH-2"/>
    <w:basedOn w:val="Normal"/>
    <w:next w:val="Normal"/>
    <w:uiPriority w:val="99"/>
    <w:rsid w:val="00DA69FD"/>
    <w:pPr>
      <w:keepLines/>
      <w:autoSpaceDE w:val="0"/>
      <w:autoSpaceDN w:val="0"/>
      <w:adjustRightInd w:val="0"/>
      <w:spacing w:after="219" w:line="640" w:lineRule="atLeast"/>
      <w:textAlignment w:val="center"/>
    </w:pPr>
    <w:rPr>
      <w:rFonts w:ascii="Adobe Garamond Pro Bold" w:eastAsiaTheme="minorHAnsi" w:hAnsi="Adobe Garamond Pro Bold" w:cs="Adobe Garamond Pro Bold"/>
      <w:b/>
      <w:bCs/>
      <w:color w:val="000000"/>
      <w:sz w:val="50"/>
      <w:szCs w:val="50"/>
    </w:rPr>
  </w:style>
  <w:style w:type="paragraph" w:customStyle="1" w:styleId="DH">
    <w:name w:val="DH"/>
    <w:basedOn w:val="Normal"/>
    <w:uiPriority w:val="99"/>
    <w:rsid w:val="00DA69FD"/>
    <w:pPr>
      <w:tabs>
        <w:tab w:val="left" w:pos="440"/>
      </w:tabs>
      <w:suppressAutoHyphens/>
      <w:autoSpaceDE w:val="0"/>
      <w:autoSpaceDN w:val="0"/>
      <w:adjustRightInd w:val="0"/>
      <w:spacing w:before="90" w:after="36" w:line="360" w:lineRule="atLeast"/>
      <w:textAlignment w:val="center"/>
    </w:pPr>
    <w:rPr>
      <w:rFonts w:ascii="Adobe Garamond Pro Bold" w:eastAsiaTheme="minorHAnsi" w:hAnsi="Adobe Garamond Pro Bold" w:cs="Adobe Garamond Pro Bold"/>
      <w:b/>
      <w:bCs/>
      <w:color w:val="000000"/>
      <w:sz w:val="28"/>
      <w:szCs w:val="28"/>
    </w:rPr>
  </w:style>
  <w:style w:type="paragraph" w:customStyle="1" w:styleId="BulletList">
    <w:name w:val="Bullet List"/>
    <w:basedOn w:val="textfirstpara"/>
    <w:uiPriority w:val="99"/>
    <w:rsid w:val="00DA69FD"/>
    <w:pPr>
      <w:tabs>
        <w:tab w:val="left" w:pos="800"/>
      </w:tabs>
      <w:suppressAutoHyphens/>
    </w:pPr>
  </w:style>
  <w:style w:type="paragraph" w:customStyle="1" w:styleId="CH">
    <w:name w:val="CH"/>
    <w:basedOn w:val="Normal"/>
    <w:uiPriority w:val="99"/>
    <w:rsid w:val="00DA69FD"/>
    <w:pPr>
      <w:autoSpaceDE w:val="0"/>
      <w:autoSpaceDN w:val="0"/>
      <w:adjustRightInd w:val="0"/>
      <w:spacing w:before="270" w:after="90" w:line="360" w:lineRule="atLeast"/>
      <w:textAlignment w:val="center"/>
    </w:pPr>
    <w:rPr>
      <w:rFonts w:ascii="Adobe Garamond Pro Bold" w:eastAsiaTheme="minorHAnsi" w:hAnsi="Adobe Garamond Pro Bold" w:cs="Adobe Garamond Pro Bold"/>
      <w:b/>
      <w:bCs/>
      <w:color w:val="000000"/>
      <w:sz w:val="34"/>
      <w:szCs w:val="34"/>
    </w:rPr>
  </w:style>
  <w:style w:type="paragraph" w:customStyle="1" w:styleId="textfirstlineindent">
    <w:name w:val="text first line indent"/>
    <w:basedOn w:val="Normal"/>
    <w:uiPriority w:val="99"/>
    <w:rsid w:val="00DA69FD"/>
    <w:pPr>
      <w:tabs>
        <w:tab w:val="left" w:pos="400"/>
      </w:tabs>
      <w:autoSpaceDE w:val="0"/>
      <w:autoSpaceDN w:val="0"/>
      <w:adjustRightInd w:val="0"/>
      <w:spacing w:line="290" w:lineRule="atLeast"/>
      <w:ind w:firstLine="360"/>
      <w:textAlignment w:val="center"/>
    </w:pPr>
    <w:rPr>
      <w:rFonts w:ascii="Adobe Garamond Pro" w:eastAsiaTheme="minorHAnsi" w:hAnsi="Adobe Garamond Pro" w:cs="Adobe Garamond Pro"/>
      <w:color w:val="000000"/>
      <w:sz w:val="23"/>
      <w:szCs w:val="23"/>
    </w:rPr>
  </w:style>
  <w:style w:type="paragraph" w:customStyle="1" w:styleId="NumberedList">
    <w:name w:val="Numbered List"/>
    <w:basedOn w:val="Normal"/>
    <w:uiPriority w:val="99"/>
    <w:rsid w:val="00DA69FD"/>
    <w:pPr>
      <w:tabs>
        <w:tab w:val="left" w:pos="400"/>
      </w:tabs>
      <w:autoSpaceDE w:val="0"/>
      <w:autoSpaceDN w:val="0"/>
      <w:adjustRightInd w:val="0"/>
      <w:spacing w:after="29" w:line="290" w:lineRule="atLeast"/>
      <w:ind w:left="360" w:hanging="360"/>
      <w:textAlignment w:val="center"/>
    </w:pPr>
    <w:rPr>
      <w:rFonts w:ascii="Adobe Garamond Pro" w:eastAsiaTheme="minorHAnsi" w:hAnsi="Adobe Garamond Pro" w:cs="Adobe Garamond Pro"/>
      <w:color w:val="000000"/>
      <w:sz w:val="23"/>
      <w:szCs w:val="23"/>
    </w:rPr>
  </w:style>
  <w:style w:type="paragraph" w:customStyle="1" w:styleId="text-spaceb4">
    <w:name w:val="text - space b4"/>
    <w:basedOn w:val="textfirstpara"/>
    <w:uiPriority w:val="99"/>
    <w:rsid w:val="00DA69FD"/>
    <w:pPr>
      <w:spacing w:before="180" w:after="36"/>
    </w:pPr>
  </w:style>
  <w:style w:type="paragraph" w:customStyle="1" w:styleId="textindentedinNL">
    <w:name w:val="text indented in NL"/>
    <w:basedOn w:val="Normal"/>
    <w:uiPriority w:val="99"/>
    <w:rsid w:val="00DA69FD"/>
    <w:pPr>
      <w:tabs>
        <w:tab w:val="left" w:pos="1100"/>
      </w:tabs>
      <w:autoSpaceDE w:val="0"/>
      <w:autoSpaceDN w:val="0"/>
      <w:adjustRightInd w:val="0"/>
      <w:spacing w:before="90" w:line="290" w:lineRule="atLeast"/>
      <w:ind w:left="450"/>
      <w:textAlignment w:val="center"/>
    </w:pPr>
    <w:rPr>
      <w:rFonts w:ascii="Adobe Garamond Pro" w:eastAsiaTheme="minorHAnsi" w:hAnsi="Adobe Garamond Pro" w:cs="Adobe Garamond Pro"/>
      <w:color w:val="000000"/>
      <w:sz w:val="23"/>
      <w:szCs w:val="23"/>
    </w:rPr>
  </w:style>
  <w:style w:type="paragraph" w:customStyle="1" w:styleId="DirectAddress0">
    <w:name w:val="Direct Address"/>
    <w:basedOn w:val="Normal"/>
    <w:uiPriority w:val="99"/>
    <w:rsid w:val="00DA69FD"/>
    <w:pPr>
      <w:tabs>
        <w:tab w:val="left" w:pos="960"/>
      </w:tabs>
      <w:suppressAutoHyphens/>
      <w:autoSpaceDE w:val="0"/>
      <w:autoSpaceDN w:val="0"/>
      <w:adjustRightInd w:val="0"/>
      <w:spacing w:line="290" w:lineRule="atLeast"/>
      <w:ind w:left="1080" w:hanging="420"/>
      <w:textAlignment w:val="center"/>
    </w:pPr>
    <w:rPr>
      <w:rFonts w:ascii="Adobe Garamond Pro" w:eastAsiaTheme="minorHAnsi" w:hAnsi="Adobe Garamond Pro" w:cs="Adobe Garamond Pro"/>
      <w:color w:val="000000"/>
      <w:sz w:val="23"/>
      <w:szCs w:val="23"/>
    </w:rPr>
  </w:style>
  <w:style w:type="character" w:customStyle="1" w:styleId="MinutesafterCH">
    <w:name w:val="Minutes after CH"/>
    <w:uiPriority w:val="99"/>
    <w:rsid w:val="00DA69FD"/>
    <w:rPr>
      <w:rFonts w:ascii="Adobe Garamond Pro Bold" w:hAnsi="Adobe Garamond Pro Bold" w:cs="Adobe Garamond Pro Bold"/>
      <w:b/>
      <w:bCs/>
      <w:color w:val="000000"/>
      <w:sz w:val="28"/>
      <w:szCs w:val="28"/>
    </w:rPr>
  </w:style>
  <w:style w:type="character" w:customStyle="1" w:styleId="bold">
    <w:name w:val="bold"/>
    <w:uiPriority w:val="99"/>
    <w:rsid w:val="00DA69FD"/>
    <w:rPr>
      <w:rFonts w:ascii="Adobe Garamond Pro Bold" w:hAnsi="Adobe Garamond Pro Bold" w:cs="Adobe Garamond Pro Bold"/>
      <w:b/>
      <w:bCs/>
      <w:sz w:val="24"/>
      <w:szCs w:val="24"/>
    </w:rPr>
  </w:style>
  <w:style w:type="character" w:customStyle="1" w:styleId="bolditalic">
    <w:name w:val="bold italic"/>
    <w:uiPriority w:val="99"/>
    <w:rsid w:val="00DA69FD"/>
    <w:rPr>
      <w:rFonts w:ascii="Adobe Garamond Pro Bold" w:hAnsi="Adobe Garamond Pro Bold" w:cs="Adobe Garamond Pro Bold"/>
      <w:b/>
      <w:bCs/>
      <w:i/>
      <w:iCs/>
      <w:sz w:val="23"/>
      <w:szCs w:val="23"/>
    </w:rPr>
  </w:style>
  <w:style w:type="character" w:customStyle="1" w:styleId="italic">
    <w:name w:val="italic"/>
    <w:uiPriority w:val="99"/>
    <w:rsid w:val="00DA69FD"/>
    <w:rPr>
      <w:i/>
      <w:iCs/>
    </w:rPr>
  </w:style>
  <w:style w:type="paragraph" w:customStyle="1" w:styleId="BulletList-indented">
    <w:name w:val="Bullet List - indented"/>
    <w:basedOn w:val="textfirstpara"/>
    <w:uiPriority w:val="99"/>
    <w:rsid w:val="00C37706"/>
    <w:pPr>
      <w:tabs>
        <w:tab w:val="left" w:pos="1080"/>
      </w:tabs>
      <w:suppressAutoHyphens/>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20A1A-0622-4307-86AE-3AEEEC7AC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Caren Yang</cp:lastModifiedBy>
  <cp:revision>5</cp:revision>
  <cp:lastPrinted>2010-01-08T18:19:00Z</cp:lastPrinted>
  <dcterms:created xsi:type="dcterms:W3CDTF">2015-01-22T23:24:00Z</dcterms:created>
  <dcterms:modified xsi:type="dcterms:W3CDTF">2015-01-24T14:22:00Z</dcterms:modified>
</cp:coreProperties>
</file>