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1B" w:rsidRPr="00427B17" w:rsidRDefault="006D2A75" w:rsidP="00427B17">
      <w:pPr>
        <w:pStyle w:val="A-BH"/>
        <w:rPr>
          <w:sz w:val="42"/>
          <w:szCs w:val="42"/>
        </w:rPr>
      </w:pPr>
      <w:r w:rsidRPr="00427B17">
        <w:rPr>
          <w:sz w:val="42"/>
          <w:szCs w:val="42"/>
        </w:rPr>
        <w:t>Rubric for Final Performance Tasks for Unit 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5"/>
        <w:gridCol w:w="1899"/>
        <w:gridCol w:w="1899"/>
        <w:gridCol w:w="1899"/>
        <w:gridCol w:w="1900"/>
      </w:tblGrid>
      <w:tr w:rsidR="006E671B" w:rsidRPr="009007E4" w:rsidTr="00485A35">
        <w:tc>
          <w:tcPr>
            <w:tcW w:w="1905" w:type="dxa"/>
          </w:tcPr>
          <w:p w:rsidR="006E671B" w:rsidRPr="009007E4" w:rsidRDefault="006E671B" w:rsidP="00427B17">
            <w:pPr>
              <w:pStyle w:val="A-ChartHeads"/>
            </w:pPr>
            <w:r w:rsidRPr="009007E4">
              <w:t>Criteria</w:t>
            </w:r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Heads"/>
            </w:pPr>
            <w:r w:rsidRPr="009007E4">
              <w:t>4</w:t>
            </w:r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Heads"/>
            </w:pPr>
            <w:r w:rsidRPr="009007E4">
              <w:t>3</w:t>
            </w:r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Heads"/>
            </w:pPr>
            <w:r w:rsidRPr="009007E4">
              <w:t>2</w:t>
            </w:r>
          </w:p>
        </w:tc>
        <w:tc>
          <w:tcPr>
            <w:tcW w:w="1900" w:type="dxa"/>
          </w:tcPr>
          <w:p w:rsidR="006E671B" w:rsidRPr="009007E4" w:rsidRDefault="006E671B" w:rsidP="00427B17">
            <w:pPr>
              <w:pStyle w:val="A-ChartHeads"/>
            </w:pPr>
            <w:r w:rsidRPr="009007E4">
              <w:t>1</w:t>
            </w:r>
          </w:p>
        </w:tc>
      </w:tr>
      <w:tr w:rsidR="006E671B" w:rsidRPr="009007E4" w:rsidTr="00557D19">
        <w:trPr>
          <w:trHeight w:val="1070"/>
        </w:trPr>
        <w:tc>
          <w:tcPr>
            <w:tcW w:w="1905" w:type="dxa"/>
          </w:tcPr>
          <w:p w:rsidR="006E671B" w:rsidRDefault="006E671B" w:rsidP="00427B17">
            <w:pPr>
              <w:pStyle w:val="A-ChartText"/>
              <w:rPr>
                <w:b/>
              </w:rPr>
            </w:pPr>
            <w:r w:rsidRPr="00427B17">
              <w:rPr>
                <w:b/>
              </w:rPr>
              <w:t xml:space="preserve">Assignment includes all items requested in the </w:t>
            </w:r>
            <w:r w:rsidR="003E4FDF" w:rsidRPr="00427B17">
              <w:rPr>
                <w:b/>
              </w:rPr>
              <w:t>directions</w:t>
            </w:r>
            <w:r w:rsidRPr="00427B17">
              <w:rPr>
                <w:b/>
              </w:rPr>
              <w:t>.</w:t>
            </w:r>
          </w:p>
          <w:p w:rsidR="00427B17" w:rsidRDefault="00427B17" w:rsidP="00427B17">
            <w:pPr>
              <w:pStyle w:val="A-ChartText"/>
              <w:rPr>
                <w:b/>
              </w:rPr>
            </w:pPr>
          </w:p>
          <w:p w:rsidR="00427B17" w:rsidRPr="00427B17" w:rsidRDefault="00427B17" w:rsidP="00427B17">
            <w:pPr>
              <w:pStyle w:val="A-ChartText"/>
              <w:rPr>
                <w:b/>
              </w:rPr>
            </w:pPr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includes all items requested</w:t>
            </w:r>
            <w:r w:rsidR="0095746E">
              <w:t>,</w:t>
            </w:r>
            <w:r w:rsidRPr="009007E4">
              <w:t xml:space="preserve"> </w:t>
            </w:r>
            <w:r w:rsidR="003E4FDF">
              <w:t>and</w:t>
            </w:r>
            <w:r w:rsidR="003E4FDF" w:rsidRPr="009007E4">
              <w:t xml:space="preserve"> </w:t>
            </w:r>
            <w:r w:rsidRPr="009007E4">
              <w:t>they are completed above expectations.</w:t>
            </w:r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includes all items requested.</w:t>
            </w:r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includes over half of the items requested.</w:t>
            </w:r>
          </w:p>
        </w:tc>
        <w:tc>
          <w:tcPr>
            <w:tcW w:w="1900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includes less than half of the items requested.</w:t>
            </w:r>
          </w:p>
        </w:tc>
      </w:tr>
      <w:tr w:rsidR="006E671B" w:rsidRPr="009007E4" w:rsidTr="00557D19">
        <w:trPr>
          <w:trHeight w:val="2168"/>
        </w:trPr>
        <w:tc>
          <w:tcPr>
            <w:tcW w:w="1905" w:type="dxa"/>
          </w:tcPr>
          <w:p w:rsidR="006E671B" w:rsidRDefault="006E671B" w:rsidP="00427B17">
            <w:pPr>
              <w:pStyle w:val="A-ChartText"/>
              <w:rPr>
                <w:b/>
              </w:rPr>
            </w:pPr>
            <w:r w:rsidRPr="00427B17">
              <w:rPr>
                <w:b/>
              </w:rPr>
              <w:t>Assignment shows understanding of the concept</w:t>
            </w:r>
            <w:r w:rsidR="00557D19">
              <w:rPr>
                <w:b/>
              </w:rPr>
              <w:t>:</w:t>
            </w:r>
            <w:r w:rsidRPr="00427B17">
              <w:rPr>
                <w:b/>
              </w:rPr>
              <w:t xml:space="preserve"> </w:t>
            </w:r>
            <w:r w:rsidR="00557D19">
              <w:rPr>
                <w:b/>
                <w:i/>
              </w:rPr>
              <w:t>T</w:t>
            </w:r>
            <w:r w:rsidRPr="00427B17">
              <w:rPr>
                <w:b/>
                <w:i/>
              </w:rPr>
              <w:t>he human refusal to respond to God’s love disrupts our covenant relationship with him and impedes moral living</w:t>
            </w:r>
            <w:r w:rsidRPr="00427B17">
              <w:rPr>
                <w:b/>
              </w:rPr>
              <w:t>.</w:t>
            </w:r>
          </w:p>
          <w:p w:rsidR="00427B17" w:rsidRPr="00427B17" w:rsidRDefault="00427B17" w:rsidP="00427B17">
            <w:pPr>
              <w:pStyle w:val="A-ChartText"/>
              <w:rPr>
                <w:b/>
              </w:rPr>
            </w:pPr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900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6E671B" w:rsidRPr="009007E4" w:rsidTr="00485A35">
        <w:tc>
          <w:tcPr>
            <w:tcW w:w="1905" w:type="dxa"/>
          </w:tcPr>
          <w:p w:rsidR="006E671B" w:rsidRDefault="006E671B" w:rsidP="00427B17">
            <w:pPr>
              <w:pStyle w:val="A-ChartText"/>
              <w:rPr>
                <w:b/>
                <w:i/>
              </w:rPr>
            </w:pPr>
            <w:r w:rsidRPr="00427B17">
              <w:rPr>
                <w:b/>
              </w:rPr>
              <w:t>Assignment shows understanding of the concept</w:t>
            </w:r>
            <w:r w:rsidR="00557D19">
              <w:rPr>
                <w:b/>
              </w:rPr>
              <w:t>:</w:t>
            </w:r>
            <w:r w:rsidRPr="00427B17">
              <w:rPr>
                <w:b/>
              </w:rPr>
              <w:t xml:space="preserve"> </w:t>
            </w:r>
            <w:r w:rsidR="00557D19">
              <w:rPr>
                <w:b/>
                <w:i/>
              </w:rPr>
              <w:t>S</w:t>
            </w:r>
            <w:r w:rsidRPr="00427B17">
              <w:rPr>
                <w:b/>
                <w:i/>
              </w:rPr>
              <w:t xml:space="preserve">in can be defined as </w:t>
            </w:r>
            <w:r w:rsidR="0095746E" w:rsidRPr="00427B17">
              <w:rPr>
                <w:b/>
                <w:i/>
              </w:rPr>
              <w:t xml:space="preserve">rebelling </w:t>
            </w:r>
            <w:r w:rsidRPr="00427B17">
              <w:rPr>
                <w:b/>
                <w:i/>
              </w:rPr>
              <w:t>against God, missing the mark, trespass</w:t>
            </w:r>
            <w:r w:rsidR="0095746E" w:rsidRPr="00427B17">
              <w:rPr>
                <w:b/>
                <w:i/>
              </w:rPr>
              <w:t>ing</w:t>
            </w:r>
            <w:r w:rsidRPr="00427B17">
              <w:rPr>
                <w:b/>
                <w:i/>
              </w:rPr>
              <w:t xml:space="preserve"> against God’s </w:t>
            </w:r>
            <w:r w:rsidR="003E4FDF" w:rsidRPr="00427B17">
              <w:rPr>
                <w:b/>
                <w:i/>
              </w:rPr>
              <w:t>L</w:t>
            </w:r>
            <w:r w:rsidRPr="00427B17">
              <w:rPr>
                <w:b/>
                <w:i/>
              </w:rPr>
              <w:t xml:space="preserve">aw, or choosing darkness </w:t>
            </w:r>
            <w:r w:rsidR="003E4FDF" w:rsidRPr="00427B17">
              <w:rPr>
                <w:b/>
                <w:i/>
              </w:rPr>
              <w:t xml:space="preserve">over </w:t>
            </w:r>
            <w:r w:rsidRPr="00427B17">
              <w:rPr>
                <w:b/>
                <w:i/>
              </w:rPr>
              <w:t>light.</w:t>
            </w:r>
            <w:r w:rsidR="000320B6" w:rsidRPr="00427B17">
              <w:rPr>
                <w:b/>
                <w:i/>
              </w:rPr>
              <w:t xml:space="preserve"> </w:t>
            </w:r>
            <w:r w:rsidR="007161F3" w:rsidRPr="00427B17">
              <w:rPr>
                <w:b/>
                <w:i/>
              </w:rPr>
              <w:t>It is an act contrary to reason and injures human nature.</w:t>
            </w:r>
          </w:p>
          <w:p w:rsidR="00427B17" w:rsidRPr="00427B17" w:rsidRDefault="00427B17" w:rsidP="00427B17">
            <w:pPr>
              <w:pStyle w:val="A-ChartText"/>
              <w:rPr>
                <w:b/>
              </w:rPr>
            </w:pPr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900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6E671B" w:rsidRPr="009007E4" w:rsidTr="00485A35">
        <w:tc>
          <w:tcPr>
            <w:tcW w:w="1905" w:type="dxa"/>
          </w:tcPr>
          <w:p w:rsidR="006E671B" w:rsidRDefault="006E671B" w:rsidP="00427B17">
            <w:pPr>
              <w:pStyle w:val="A-ChartText"/>
              <w:rPr>
                <w:b/>
                <w:i/>
              </w:rPr>
            </w:pPr>
            <w:r w:rsidRPr="00427B17">
              <w:rPr>
                <w:b/>
              </w:rPr>
              <w:t>Assignment shows understanding of the concept</w:t>
            </w:r>
            <w:r w:rsidR="00557D19">
              <w:rPr>
                <w:b/>
              </w:rPr>
              <w:t>:</w:t>
            </w:r>
            <w:r w:rsidRPr="00427B17">
              <w:rPr>
                <w:b/>
              </w:rPr>
              <w:t xml:space="preserve"> </w:t>
            </w:r>
            <w:r w:rsidR="00557D19">
              <w:rPr>
                <w:b/>
                <w:i/>
              </w:rPr>
              <w:t>T</w:t>
            </w:r>
            <w:r w:rsidRPr="00427B17">
              <w:rPr>
                <w:b/>
                <w:i/>
              </w:rPr>
              <w:t>he object, intention, and circumstances determine the moral goodness of any human act</w:t>
            </w:r>
            <w:r w:rsidR="000320B6" w:rsidRPr="00427B17">
              <w:rPr>
                <w:b/>
                <w:i/>
              </w:rPr>
              <w:t>. They also determine</w:t>
            </w:r>
            <w:r w:rsidRPr="00427B17">
              <w:rPr>
                <w:b/>
                <w:i/>
              </w:rPr>
              <w:t xml:space="preserve"> the severity of sinful acts.</w:t>
            </w:r>
          </w:p>
          <w:p w:rsidR="00427B17" w:rsidRPr="00427B17" w:rsidRDefault="00427B17" w:rsidP="00427B17">
            <w:pPr>
              <w:pStyle w:val="A-ChartTex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900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6E671B" w:rsidRPr="009007E4" w:rsidTr="00485A35">
        <w:tc>
          <w:tcPr>
            <w:tcW w:w="1905" w:type="dxa"/>
          </w:tcPr>
          <w:p w:rsidR="006E671B" w:rsidRPr="00427B17" w:rsidRDefault="006E671B" w:rsidP="00427B17">
            <w:pPr>
              <w:pStyle w:val="A-ChartText"/>
              <w:rPr>
                <w:b/>
              </w:rPr>
            </w:pPr>
            <w:r w:rsidRPr="00427B17">
              <w:rPr>
                <w:b/>
              </w:rPr>
              <w:t>Assignment shows understanding of the concept</w:t>
            </w:r>
            <w:r w:rsidR="00557D19">
              <w:rPr>
                <w:b/>
              </w:rPr>
              <w:t>:</w:t>
            </w:r>
            <w:r w:rsidRPr="00427B17">
              <w:rPr>
                <w:b/>
              </w:rPr>
              <w:t xml:space="preserve"> </w:t>
            </w:r>
            <w:r w:rsidR="00557D19">
              <w:rPr>
                <w:b/>
                <w:i/>
              </w:rPr>
              <w:t>C</w:t>
            </w:r>
            <w:r w:rsidRPr="00427B17">
              <w:rPr>
                <w:b/>
                <w:i/>
              </w:rPr>
              <w:t xml:space="preserve">onversion is the core of salvation and </w:t>
            </w:r>
            <w:r w:rsidR="007A6742" w:rsidRPr="00427B17">
              <w:rPr>
                <w:b/>
                <w:i/>
              </w:rPr>
              <w:t xml:space="preserve">is </w:t>
            </w:r>
            <w:r w:rsidRPr="00427B17">
              <w:rPr>
                <w:b/>
                <w:i/>
              </w:rPr>
              <w:t>essential to Christian moral living.</w:t>
            </w:r>
          </w:p>
          <w:p w:rsidR="006E671B" w:rsidRPr="00427B17" w:rsidRDefault="006E671B" w:rsidP="00427B17">
            <w:pPr>
              <w:pStyle w:val="A-ChartText"/>
              <w:rPr>
                <w:b/>
              </w:rPr>
            </w:pPr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900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6E671B" w:rsidRPr="009007E4" w:rsidTr="00485A35">
        <w:tc>
          <w:tcPr>
            <w:tcW w:w="1905" w:type="dxa"/>
          </w:tcPr>
          <w:p w:rsidR="006E671B" w:rsidRPr="00427B17" w:rsidRDefault="006E671B" w:rsidP="00427B17">
            <w:pPr>
              <w:pStyle w:val="A-ChartText"/>
              <w:rPr>
                <w:b/>
              </w:rPr>
            </w:pPr>
            <w:r w:rsidRPr="00427B17">
              <w:rPr>
                <w:b/>
              </w:rPr>
              <w:lastRenderedPageBreak/>
              <w:t>Assignment uses proper grammar and spelling.</w:t>
            </w:r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has no grammar or spelling errors and shows an exceptional use of language.</w:t>
            </w:r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has one grammar or spelling error.</w:t>
            </w:r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has two grammar or spelling errors.</w:t>
            </w:r>
          </w:p>
        </w:tc>
        <w:tc>
          <w:tcPr>
            <w:tcW w:w="1900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has more than two grammar or spelling errors.</w:t>
            </w:r>
          </w:p>
        </w:tc>
      </w:tr>
      <w:tr w:rsidR="00485A35" w:rsidRPr="009007E4" w:rsidTr="00485A35">
        <w:tc>
          <w:tcPr>
            <w:tcW w:w="1905" w:type="dxa"/>
          </w:tcPr>
          <w:p w:rsidR="00485A35" w:rsidRPr="00427B17" w:rsidRDefault="00485A35" w:rsidP="00427B17">
            <w:pPr>
              <w:pStyle w:val="A-ChartText"/>
              <w:rPr>
                <w:b/>
              </w:rPr>
            </w:pPr>
            <w:r w:rsidRPr="00427B17">
              <w:rPr>
                <w:b/>
              </w:rPr>
              <w:t>Assignment uses its assigned or chosen media effectively.</w:t>
            </w:r>
          </w:p>
        </w:tc>
        <w:tc>
          <w:tcPr>
            <w:tcW w:w="1899" w:type="dxa"/>
          </w:tcPr>
          <w:p w:rsidR="00485A35" w:rsidRPr="00865EA4" w:rsidRDefault="00485A35" w:rsidP="00427B17">
            <w:pPr>
              <w:pStyle w:val="A-ChartText"/>
            </w:pPr>
            <w:r w:rsidRPr="00865EA4">
              <w:t>Assignment uses its assigned or chosen media in a way that greatly enhances it.</w:t>
            </w:r>
          </w:p>
        </w:tc>
        <w:tc>
          <w:tcPr>
            <w:tcW w:w="1899" w:type="dxa"/>
          </w:tcPr>
          <w:p w:rsidR="00485A35" w:rsidRPr="00865EA4" w:rsidRDefault="00485A35" w:rsidP="00427B17">
            <w:pPr>
              <w:pStyle w:val="A-ChartText"/>
            </w:pPr>
            <w:r w:rsidRPr="00865EA4">
              <w:t>Assignment uses its assigned or chosen media effectively.</w:t>
            </w:r>
          </w:p>
        </w:tc>
        <w:tc>
          <w:tcPr>
            <w:tcW w:w="1899" w:type="dxa"/>
          </w:tcPr>
          <w:p w:rsidR="00485A35" w:rsidRPr="00865EA4" w:rsidRDefault="00485A35" w:rsidP="00427B17">
            <w:pPr>
              <w:pStyle w:val="A-ChartText"/>
            </w:pPr>
            <w:r w:rsidRPr="00865EA4">
              <w:t>Assignment uses its assigned or chosen media somewhat effectively.</w:t>
            </w:r>
          </w:p>
        </w:tc>
        <w:tc>
          <w:tcPr>
            <w:tcW w:w="1900" w:type="dxa"/>
          </w:tcPr>
          <w:p w:rsidR="00485A35" w:rsidRPr="00865EA4" w:rsidRDefault="00485A35" w:rsidP="00427B17">
            <w:pPr>
              <w:pStyle w:val="A-ChartText"/>
            </w:pPr>
            <w:r w:rsidRPr="00865EA4">
              <w:t>Assignment uses its assigned or chosen media ineffectively.</w:t>
            </w:r>
          </w:p>
        </w:tc>
      </w:tr>
      <w:tr w:rsidR="006E671B" w:rsidRPr="009007E4" w:rsidTr="00485A35">
        <w:tc>
          <w:tcPr>
            <w:tcW w:w="1905" w:type="dxa"/>
          </w:tcPr>
          <w:p w:rsidR="006E671B" w:rsidRPr="00427B17" w:rsidRDefault="006E671B" w:rsidP="00427B17">
            <w:pPr>
              <w:pStyle w:val="A-ChartText"/>
              <w:rPr>
                <w:b/>
              </w:rPr>
            </w:pPr>
            <w:r w:rsidRPr="00427B17">
              <w:rPr>
                <w:b/>
              </w:rPr>
              <w:t>Assignment is neatly done.</w:t>
            </w:r>
          </w:p>
        </w:tc>
        <w:tc>
          <w:tcPr>
            <w:tcW w:w="1899" w:type="dxa"/>
          </w:tcPr>
          <w:p w:rsidR="006E671B" w:rsidRPr="009007E4" w:rsidRDefault="00557D19" w:rsidP="00427B17">
            <w:pPr>
              <w:pStyle w:val="A-ChartText"/>
            </w:pPr>
            <w:r>
              <w:t xml:space="preserve">Assignment </w:t>
            </w:r>
            <w:r w:rsidR="006E671B" w:rsidRPr="009007E4">
              <w:t xml:space="preserve">not only </w:t>
            </w:r>
            <w:r>
              <w:t xml:space="preserve">is </w:t>
            </w:r>
            <w:r w:rsidR="006E671B" w:rsidRPr="009007E4">
              <w:t>neat but is exceptionally creative.</w:t>
            </w:r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is neatly done.</w:t>
            </w:r>
          </w:p>
        </w:tc>
        <w:tc>
          <w:tcPr>
            <w:tcW w:w="1899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is neat for the most part.</w:t>
            </w:r>
          </w:p>
        </w:tc>
        <w:tc>
          <w:tcPr>
            <w:tcW w:w="1900" w:type="dxa"/>
          </w:tcPr>
          <w:p w:rsidR="006E671B" w:rsidRPr="009007E4" w:rsidRDefault="006E671B" w:rsidP="00427B17">
            <w:pPr>
              <w:pStyle w:val="A-ChartText"/>
            </w:pPr>
            <w:r w:rsidRPr="009007E4">
              <w:t>Assignment is not neat.</w:t>
            </w:r>
          </w:p>
        </w:tc>
      </w:tr>
    </w:tbl>
    <w:p w:rsidR="006E671B" w:rsidRPr="009007E4" w:rsidRDefault="006E671B" w:rsidP="006E671B">
      <w:pPr>
        <w:spacing w:line="480" w:lineRule="auto"/>
        <w:rPr>
          <w:rFonts w:ascii="Book Antiqua" w:hAnsi="Book Antiqua" w:cs="Book Antiqua"/>
        </w:rPr>
      </w:pPr>
    </w:p>
    <w:p w:rsidR="00C3609F" w:rsidRPr="00605B91" w:rsidRDefault="00C3609F" w:rsidP="00605B91"/>
    <w:sectPr w:rsidR="00C3609F" w:rsidRPr="00605B91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AA" w:rsidRDefault="00DB74AA" w:rsidP="004D0079">
      <w:r>
        <w:separator/>
      </w:r>
    </w:p>
  </w:endnote>
  <w:endnote w:type="continuationSeparator" w:id="0">
    <w:p w:rsidR="00DB74AA" w:rsidRDefault="00DB74AA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E0304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A154C" w:rsidRDefault="001F745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CA154C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A154C" w:rsidRPr="000318AE" w:rsidRDefault="00CA154C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733508" w:rsidRPr="00733508">
                  <w:t>TX001809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E0304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A154C" w:rsidRDefault="001F745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CA154C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A154C" w:rsidRPr="000318AE" w:rsidRDefault="00CA154C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733508" w:rsidRPr="00733508">
                  <w:t>TX001809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AA" w:rsidRDefault="00DB74AA" w:rsidP="004D0079">
      <w:r>
        <w:separator/>
      </w:r>
    </w:p>
  </w:footnote>
  <w:footnote w:type="continuationSeparator" w:id="0">
    <w:p w:rsidR="00DB74AA" w:rsidRDefault="00DB74AA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6E671B" w:rsidP="001379AD">
    <w:pPr>
      <w:pStyle w:val="A-Header-articletitlepage2"/>
    </w:pPr>
    <w:r w:rsidRPr="009007E4">
      <w:rPr>
        <w:rFonts w:cs="Book Antiqua"/>
        <w:szCs w:val="24"/>
      </w:rPr>
      <w:t xml:space="preserve">Rubric for </w:t>
    </w:r>
    <w:r w:rsidR="003E4FDF">
      <w:rPr>
        <w:rFonts w:cs="Book Antiqua"/>
        <w:szCs w:val="24"/>
      </w:rPr>
      <w:t>Final</w:t>
    </w:r>
    <w:r w:rsidRPr="009007E4">
      <w:rPr>
        <w:rFonts w:cs="Book Antiqua"/>
        <w:szCs w:val="24"/>
      </w:rPr>
      <w:t xml:space="preserve"> Performance Tas</w:t>
    </w:r>
    <w:r>
      <w:rPr>
        <w:rFonts w:cs="Book Antiqua"/>
        <w:szCs w:val="24"/>
      </w:rPr>
      <w:t>k</w:t>
    </w:r>
    <w:r w:rsidR="003E4FDF">
      <w:rPr>
        <w:rFonts w:cs="Book Antiqua"/>
        <w:szCs w:val="24"/>
      </w:rPr>
      <w:t>s for Unit 2</w:t>
    </w:r>
    <w:r w:rsidR="00CA154C">
      <w:tab/>
    </w:r>
    <w:r w:rsidR="00CA154C" w:rsidRPr="00F82D2A">
      <w:t xml:space="preserve">Page | </w:t>
    </w:r>
    <w:r w:rsidR="00E03044">
      <w:fldChar w:fldCharType="begin"/>
    </w:r>
    <w:r w:rsidR="00DA794A">
      <w:instrText xml:space="preserve"> PAGE   \* MERGEFORMAT </w:instrText>
    </w:r>
    <w:r w:rsidR="00E03044">
      <w:fldChar w:fldCharType="separate"/>
    </w:r>
    <w:r w:rsidR="001F7459">
      <w:rPr>
        <w:noProof/>
      </w:rPr>
      <w:t>2</w:t>
    </w:r>
    <w:r w:rsidR="00E03044">
      <w:rPr>
        <w:noProof/>
      </w:rPr>
      <w:fldChar w:fldCharType="end"/>
    </w:r>
  </w:p>
  <w:p w:rsidR="00CA154C" w:rsidRDefault="00CA15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08" w:rsidRPr="003E24F6" w:rsidRDefault="00733508" w:rsidP="00733508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47B6"/>
    <w:rsid w:val="000174A3"/>
    <w:rsid w:val="000262AD"/>
    <w:rsid w:val="000318AE"/>
    <w:rsid w:val="000320B6"/>
    <w:rsid w:val="00063D93"/>
    <w:rsid w:val="00064FC9"/>
    <w:rsid w:val="00084EB9"/>
    <w:rsid w:val="00093CB0"/>
    <w:rsid w:val="000A58D2"/>
    <w:rsid w:val="000B4E68"/>
    <w:rsid w:val="000C5F25"/>
    <w:rsid w:val="000E1ADA"/>
    <w:rsid w:val="000E564B"/>
    <w:rsid w:val="000F420B"/>
    <w:rsid w:val="000F6CCE"/>
    <w:rsid w:val="00103E1C"/>
    <w:rsid w:val="00122197"/>
    <w:rsid w:val="001309E6"/>
    <w:rsid w:val="001334C6"/>
    <w:rsid w:val="001379AD"/>
    <w:rsid w:val="00142CE0"/>
    <w:rsid w:val="00143A00"/>
    <w:rsid w:val="00152401"/>
    <w:rsid w:val="00175D31"/>
    <w:rsid w:val="0019539C"/>
    <w:rsid w:val="001C0A8C"/>
    <w:rsid w:val="001C0EF4"/>
    <w:rsid w:val="001E64A9"/>
    <w:rsid w:val="001F322F"/>
    <w:rsid w:val="001F7384"/>
    <w:rsid w:val="001F7459"/>
    <w:rsid w:val="00220D8F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D1744"/>
    <w:rsid w:val="002E0443"/>
    <w:rsid w:val="002E1A1D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B0E7A"/>
    <w:rsid w:val="003D381C"/>
    <w:rsid w:val="003E4FDF"/>
    <w:rsid w:val="003F5CF4"/>
    <w:rsid w:val="00405DC9"/>
    <w:rsid w:val="00423B78"/>
    <w:rsid w:val="00427B17"/>
    <w:rsid w:val="004311A3"/>
    <w:rsid w:val="00454A1D"/>
    <w:rsid w:val="00460918"/>
    <w:rsid w:val="00475571"/>
    <w:rsid w:val="00485A35"/>
    <w:rsid w:val="004A7DE2"/>
    <w:rsid w:val="004C5561"/>
    <w:rsid w:val="004D0079"/>
    <w:rsid w:val="004D74F6"/>
    <w:rsid w:val="004D7A2E"/>
    <w:rsid w:val="004E061A"/>
    <w:rsid w:val="004E5DFC"/>
    <w:rsid w:val="00500FAD"/>
    <w:rsid w:val="00545244"/>
    <w:rsid w:val="00555EA6"/>
    <w:rsid w:val="00557D19"/>
    <w:rsid w:val="005A4359"/>
    <w:rsid w:val="005A6944"/>
    <w:rsid w:val="005E0C08"/>
    <w:rsid w:val="005F599B"/>
    <w:rsid w:val="0060248C"/>
    <w:rsid w:val="006059A2"/>
    <w:rsid w:val="00605B91"/>
    <w:rsid w:val="006067CC"/>
    <w:rsid w:val="00614B48"/>
    <w:rsid w:val="00623829"/>
    <w:rsid w:val="00624A61"/>
    <w:rsid w:val="00641A72"/>
    <w:rsid w:val="00645A10"/>
    <w:rsid w:val="00652A68"/>
    <w:rsid w:val="006609CF"/>
    <w:rsid w:val="00676A1D"/>
    <w:rsid w:val="00681256"/>
    <w:rsid w:val="0069306F"/>
    <w:rsid w:val="006A2731"/>
    <w:rsid w:val="006A5B02"/>
    <w:rsid w:val="006B3F4F"/>
    <w:rsid w:val="006C2FB1"/>
    <w:rsid w:val="006C3AE1"/>
    <w:rsid w:val="006C6F41"/>
    <w:rsid w:val="006D2A75"/>
    <w:rsid w:val="006D6EE7"/>
    <w:rsid w:val="006E3F40"/>
    <w:rsid w:val="006E4F88"/>
    <w:rsid w:val="006E671B"/>
    <w:rsid w:val="006F5958"/>
    <w:rsid w:val="0070169A"/>
    <w:rsid w:val="007034FE"/>
    <w:rsid w:val="007137D5"/>
    <w:rsid w:val="00714D56"/>
    <w:rsid w:val="007161F3"/>
    <w:rsid w:val="0073114D"/>
    <w:rsid w:val="00733508"/>
    <w:rsid w:val="0074663C"/>
    <w:rsid w:val="00750DCB"/>
    <w:rsid w:val="007554A3"/>
    <w:rsid w:val="00781027"/>
    <w:rsid w:val="00781585"/>
    <w:rsid w:val="00784075"/>
    <w:rsid w:val="00786E12"/>
    <w:rsid w:val="007A6742"/>
    <w:rsid w:val="007B7843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64EC"/>
    <w:rsid w:val="00933E81"/>
    <w:rsid w:val="00945A73"/>
    <w:rsid w:val="009563C5"/>
    <w:rsid w:val="0095746E"/>
    <w:rsid w:val="00972002"/>
    <w:rsid w:val="009812C0"/>
    <w:rsid w:val="009C3696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77E35"/>
    <w:rsid w:val="00BC1E13"/>
    <w:rsid w:val="00BC4453"/>
    <w:rsid w:val="00BD06B0"/>
    <w:rsid w:val="00BD6876"/>
    <w:rsid w:val="00BE3E0E"/>
    <w:rsid w:val="00BF4EEF"/>
    <w:rsid w:val="00C01E2D"/>
    <w:rsid w:val="00C07507"/>
    <w:rsid w:val="00C13310"/>
    <w:rsid w:val="00C16275"/>
    <w:rsid w:val="00C179F8"/>
    <w:rsid w:val="00C3410A"/>
    <w:rsid w:val="00C3609F"/>
    <w:rsid w:val="00C4361D"/>
    <w:rsid w:val="00C50BCE"/>
    <w:rsid w:val="00C760F8"/>
    <w:rsid w:val="00C90442"/>
    <w:rsid w:val="00C91156"/>
    <w:rsid w:val="00C9466D"/>
    <w:rsid w:val="00CA154C"/>
    <w:rsid w:val="00CA619F"/>
    <w:rsid w:val="00CC176C"/>
    <w:rsid w:val="00CC5843"/>
    <w:rsid w:val="00CD1FEA"/>
    <w:rsid w:val="00CD2136"/>
    <w:rsid w:val="00CD773E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A794A"/>
    <w:rsid w:val="00DB0351"/>
    <w:rsid w:val="00DB4EA7"/>
    <w:rsid w:val="00DB74AA"/>
    <w:rsid w:val="00DD28A2"/>
    <w:rsid w:val="00E02EAF"/>
    <w:rsid w:val="00E03044"/>
    <w:rsid w:val="00E16237"/>
    <w:rsid w:val="00E21B3C"/>
    <w:rsid w:val="00E253AA"/>
    <w:rsid w:val="00E41D95"/>
    <w:rsid w:val="00E7545A"/>
    <w:rsid w:val="00E83520"/>
    <w:rsid w:val="00E95054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C2EE4"/>
    <w:rsid w:val="00FD28A1"/>
    <w:rsid w:val="00FD76D4"/>
    <w:rsid w:val="00FE4AD6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6E671B"/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-Header-coursetitlesubtitlepage1">
    <w:name w:val="A- Header - course title/subtitle (page 1)"/>
    <w:basedOn w:val="Normal"/>
    <w:qFormat/>
    <w:rsid w:val="00733508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6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1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4FA2-54D8-462D-9DE4-06640B40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6</cp:revision>
  <cp:lastPrinted>2010-01-08T18:19:00Z</cp:lastPrinted>
  <dcterms:created xsi:type="dcterms:W3CDTF">2011-05-10T15:47:00Z</dcterms:created>
  <dcterms:modified xsi:type="dcterms:W3CDTF">2011-08-10T22:06:00Z</dcterms:modified>
</cp:coreProperties>
</file>